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Borders>
          <w:top w:val="single" w:sz="4" w:space="0" w:color="FFFF33"/>
          <w:left w:val="single" w:sz="4" w:space="0" w:color="FFFF33"/>
          <w:bottom w:val="single" w:sz="4" w:space="0" w:color="FFFF33"/>
          <w:right w:val="single" w:sz="4" w:space="0" w:color="FFFF33"/>
        </w:tblBorders>
        <w:tblCellMar>
          <w:left w:w="15" w:type="dxa"/>
          <w:bottom w:w="15" w:type="dxa"/>
          <w:right w:w="15" w:type="dxa"/>
        </w:tblCellMar>
        <w:tblLook w:val="04A0"/>
      </w:tblPr>
      <w:tblGrid>
        <w:gridCol w:w="8628"/>
        <w:gridCol w:w="46"/>
      </w:tblGrid>
      <w:tr w:rsidR="00E672C7" w:rsidRPr="00E672C7">
        <w:trPr>
          <w:gridAfter w:val="1"/>
          <w:tblCellSpacing w:w="0" w:type="dxa"/>
          <w:jc w:val="center"/>
        </w:trPr>
        <w:tc>
          <w:tcPr>
            <w:tcW w:w="5000" w:type="pct"/>
            <w:tcBorders>
              <w:top w:val="dashed" w:sz="4" w:space="0" w:color="0066FF"/>
              <w:left w:val="dashed" w:sz="4" w:space="0" w:color="0066FF"/>
              <w:bottom w:val="dashed" w:sz="4" w:space="0" w:color="0066FF"/>
              <w:right w:val="dashed" w:sz="4" w:space="0" w:color="0066FF"/>
            </w:tcBorders>
            <w:tcMar>
              <w:top w:w="129" w:type="dxa"/>
              <w:left w:w="129" w:type="dxa"/>
              <w:bottom w:w="129" w:type="dxa"/>
              <w:right w:w="129" w:type="dxa"/>
            </w:tcMar>
            <w:hideMark/>
          </w:tcPr>
          <w:p w:rsidR="00E672C7" w:rsidRPr="00E672C7" w:rsidRDefault="00E672C7" w:rsidP="00E672C7">
            <w:pPr>
              <w:spacing w:before="129" w:after="129"/>
              <w:ind w:left="129" w:right="129" w:firstLine="0"/>
              <w:rPr>
                <w:rFonts w:ascii="Times New Roman" w:eastAsia="Times New Roman" w:hAnsi="Times New Roman" w:cs="Times New Roman"/>
                <w:sz w:val="14"/>
                <w:szCs w:val="14"/>
              </w:rPr>
            </w:pPr>
          </w:p>
        </w:tc>
      </w:tr>
      <w:tr w:rsidR="00E672C7" w:rsidRPr="00E672C7">
        <w:trPr>
          <w:trHeight w:val="588"/>
          <w:tblCellSpacing w:w="0" w:type="dxa"/>
          <w:jc w:val="center"/>
        </w:trPr>
        <w:tc>
          <w:tcPr>
            <w:tcW w:w="0" w:type="auto"/>
            <w:gridSpan w:val="2"/>
            <w:hideMark/>
          </w:tcPr>
          <w:tbl>
            <w:tblPr>
              <w:tblW w:w="4750" w:type="pct"/>
              <w:jc w:val="center"/>
              <w:tblCellSpacing w:w="0" w:type="dxa"/>
              <w:tblCellMar>
                <w:left w:w="0" w:type="dxa"/>
                <w:right w:w="0" w:type="dxa"/>
              </w:tblCellMar>
              <w:tblLook w:val="04A0"/>
            </w:tblPr>
            <w:tblGrid>
              <w:gridCol w:w="8193"/>
            </w:tblGrid>
            <w:tr w:rsidR="00E672C7" w:rsidRPr="00E672C7">
              <w:trPr>
                <w:tblCellSpacing w:w="0" w:type="dxa"/>
                <w:jc w:val="center"/>
              </w:trPr>
              <w:tc>
                <w:tcPr>
                  <w:tcW w:w="4500" w:type="pct"/>
                  <w:vAlign w:val="center"/>
                  <w:hideMark/>
                </w:tcPr>
                <w:p w:rsidR="00E672C7" w:rsidRPr="00E672C7" w:rsidRDefault="00E672C7" w:rsidP="00E672C7">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1535" cy="424815"/>
                        <wp:effectExtent l="19050" t="0" r="5715" b="0"/>
                        <wp:docPr id="1" name="Picture 1" descr="Journal of Exercise Physiolog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Exercise Physiology online"/>
                                <pic:cNvPicPr>
                                  <a:picLocks noChangeAspect="1" noChangeArrowheads="1"/>
                                </pic:cNvPicPr>
                              </pic:nvPicPr>
                              <pic:blipFill>
                                <a:blip r:embed="rId4" cstate="print"/>
                                <a:srcRect/>
                                <a:stretch>
                                  <a:fillRect/>
                                </a:stretch>
                              </pic:blipFill>
                              <pic:spPr bwMode="auto">
                                <a:xfrm>
                                  <a:off x="0" y="0"/>
                                  <a:ext cx="4661535" cy="424815"/>
                                </a:xfrm>
                                <a:prstGeom prst="rect">
                                  <a:avLst/>
                                </a:prstGeom>
                                <a:noFill/>
                                <a:ln w="9525">
                                  <a:noFill/>
                                  <a:miter lim="800000"/>
                                  <a:headEnd/>
                                  <a:tailEnd/>
                                </a:ln>
                              </pic:spPr>
                            </pic:pic>
                          </a:graphicData>
                        </a:graphic>
                      </wp:inline>
                    </w:drawing>
                  </w:r>
                </w:p>
                <w:p w:rsidR="00E672C7" w:rsidRPr="00E672C7" w:rsidRDefault="00E672C7" w:rsidP="00E672C7">
                  <w:pPr>
                    <w:ind w:left="0" w:firstLine="0"/>
                    <w:jc w:val="center"/>
                    <w:rPr>
                      <w:rFonts w:ascii="Times New Roman" w:eastAsia="Times New Roman" w:hAnsi="Times New Roman" w:cs="Times New Roman"/>
                      <w:b/>
                      <w:bCs/>
                      <w:sz w:val="24"/>
                      <w:szCs w:val="24"/>
                    </w:rPr>
                  </w:pPr>
                  <w:r w:rsidRPr="00E672C7">
                    <w:rPr>
                      <w:rFonts w:ascii="Times New Roman" w:eastAsia="Times New Roman" w:hAnsi="Times New Roman" w:cs="Times New Roman"/>
                      <w:b/>
                      <w:bCs/>
                      <w:sz w:val="24"/>
                      <w:szCs w:val="24"/>
                    </w:rPr>
                    <w:t>ISSN 1097-9751</w:t>
                  </w:r>
                </w:p>
                <w:p w:rsidR="00E672C7" w:rsidRDefault="00E672C7" w:rsidP="00E672C7">
                  <w:pPr>
                    <w:ind w:left="0" w:firstLine="0"/>
                    <w:jc w:val="center"/>
                    <w:rPr>
                      <w:rFonts w:ascii="Times New Roman" w:eastAsia="Times New Roman" w:hAnsi="Times New Roman" w:cs="Times New Roman"/>
                      <w:b/>
                      <w:bCs/>
                      <w:sz w:val="24"/>
                      <w:szCs w:val="24"/>
                    </w:rPr>
                  </w:pPr>
                  <w:r w:rsidRPr="00E672C7">
                    <w:rPr>
                      <w:rFonts w:ascii="Times New Roman" w:eastAsia="Times New Roman" w:hAnsi="Times New Roman" w:cs="Times New Roman"/>
                      <w:b/>
                      <w:bCs/>
                      <w:sz w:val="24"/>
                      <w:szCs w:val="24"/>
                    </w:rPr>
                    <w:t>Volume 7 Number 4 August 2004</w:t>
                  </w:r>
                </w:p>
                <w:p w:rsidR="00E672C7" w:rsidRPr="00E672C7" w:rsidRDefault="00E672C7" w:rsidP="00E672C7">
                  <w:pPr>
                    <w:ind w:left="0" w:firstLine="0"/>
                    <w:jc w:val="center"/>
                    <w:rPr>
                      <w:rFonts w:ascii="Times New Roman" w:eastAsia="Times New Roman" w:hAnsi="Times New Roman" w:cs="Times New Roman"/>
                      <w:b/>
                      <w:bCs/>
                      <w:sz w:val="24"/>
                      <w:szCs w:val="24"/>
                    </w:rPr>
                  </w:pPr>
                </w:p>
              </w:tc>
            </w:tr>
            <w:tr w:rsidR="00E672C7" w:rsidRPr="00E672C7">
              <w:trPr>
                <w:tblCellSpacing w:w="0" w:type="dxa"/>
                <w:jc w:val="center"/>
              </w:trPr>
              <w:tc>
                <w:tcPr>
                  <w:tcW w:w="0" w:type="auto"/>
                  <w:vAlign w:val="center"/>
                  <w:hideMark/>
                </w:tcPr>
                <w:p w:rsidR="00E672C7" w:rsidRPr="00E672C7" w:rsidRDefault="00E672C7" w:rsidP="00C626DA">
                  <w:pPr>
                    <w:spacing w:before="100" w:beforeAutospacing="1" w:after="100" w:afterAutospacing="1" w:line="257" w:lineRule="atLeast"/>
                    <w:ind w:left="0" w:firstLine="0"/>
                    <w:jc w:val="center"/>
                    <w:rPr>
                      <w:rFonts w:ascii="Century Gothic" w:eastAsia="Times New Roman" w:hAnsi="Century Gothic" w:cs="Times New Roman"/>
                      <w:b/>
                      <w:bCs/>
                      <w:color w:val="111111"/>
                      <w:sz w:val="18"/>
                      <w:szCs w:val="18"/>
                    </w:rPr>
                  </w:pPr>
                </w:p>
              </w:tc>
            </w:tr>
          </w:tbl>
          <w:p w:rsidR="00E672C7" w:rsidRPr="00E672C7" w:rsidRDefault="00E672C7" w:rsidP="00E672C7">
            <w:pPr>
              <w:ind w:left="0" w:firstLine="0"/>
              <w:jc w:val="center"/>
              <w:rPr>
                <w:rFonts w:ascii="Times New Roman" w:eastAsia="Times New Roman" w:hAnsi="Times New Roman" w:cs="Times New Roman"/>
                <w:sz w:val="14"/>
                <w:szCs w:val="14"/>
              </w:rPr>
            </w:pPr>
          </w:p>
        </w:tc>
      </w:tr>
      <w:tr w:rsidR="00E672C7" w:rsidRPr="00E672C7">
        <w:trPr>
          <w:tblCellSpacing w:w="0" w:type="dxa"/>
          <w:jc w:val="center"/>
        </w:trPr>
        <w:tc>
          <w:tcPr>
            <w:tcW w:w="5000" w:type="pct"/>
            <w:hideMark/>
          </w:tcPr>
          <w:p w:rsidR="00836379" w:rsidRDefault="00836379"/>
          <w:tbl>
            <w:tblPr>
              <w:tblW w:w="4500" w:type="pct"/>
              <w:jc w:val="center"/>
              <w:tblCellSpacing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15" w:type="dxa"/>
                <w:bottom w:w="15" w:type="dxa"/>
                <w:right w:w="15" w:type="dxa"/>
              </w:tblCellMar>
              <w:tblLook w:val="04A0"/>
            </w:tblPr>
            <w:tblGrid>
              <w:gridCol w:w="7621"/>
            </w:tblGrid>
            <w:tr w:rsidR="00E672C7" w:rsidRPr="00E672C7" w:rsidTr="00C626DA">
              <w:trPr>
                <w:tblCellSpacing w:w="0" w:type="dxa"/>
                <w:jc w:val="center"/>
              </w:trPr>
              <w:tc>
                <w:tcPr>
                  <w:tcW w:w="5000" w:type="pct"/>
                  <w:tcMar>
                    <w:top w:w="129" w:type="dxa"/>
                    <w:left w:w="129" w:type="dxa"/>
                    <w:bottom w:w="129" w:type="dxa"/>
                    <w:right w:w="129" w:type="dxa"/>
                  </w:tcMar>
                  <w:hideMark/>
                </w:tcPr>
                <w:p w:rsidR="00836379" w:rsidRDefault="00836379" w:rsidP="007C35FE">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E672C7" w:rsidRPr="00E672C7" w:rsidRDefault="00E672C7" w:rsidP="007C35FE">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E672C7">
                    <w:rPr>
                      <w:rFonts w:ascii="Century Gothic" w:eastAsia="Times New Roman" w:hAnsi="Century Gothic" w:cs="Times New Roman"/>
                      <w:b/>
                      <w:bCs/>
                      <w:color w:val="222222"/>
                      <w:sz w:val="18"/>
                      <w:szCs w:val="18"/>
                    </w:rPr>
                    <w:t>Letter to the Editor</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w:t>
                  </w:r>
                  <w:proofErr w:type="spellStart"/>
                  <w:r w:rsidRPr="00E672C7">
                    <w:rPr>
                      <w:rFonts w:ascii="Century Gothic" w:eastAsia="Times New Roman" w:hAnsi="Century Gothic" w:cs="Times New Roman"/>
                      <w:color w:val="111111"/>
                      <w:sz w:val="18"/>
                      <w:szCs w:val="18"/>
                    </w:rPr>
                    <w:t>i</w:t>
                  </w:r>
                  <w:proofErr w:type="spellEnd"/>
                  <w:r w:rsidRPr="00E672C7">
                    <w:rPr>
                      <w:rFonts w:ascii="Century Gothic" w:eastAsia="Times New Roman" w:hAnsi="Century Gothic" w:cs="Times New Roman"/>
                      <w:color w:val="111111"/>
                      <w:sz w:val="18"/>
                      <w:szCs w:val="18"/>
                    </w:rPr>
                    <w:t>-iii. </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5" w:history="1">
                    <w:r w:rsidRPr="00E672C7">
                      <w:rPr>
                        <w:rFonts w:ascii="Century Gothic" w:eastAsia="Times New Roman" w:hAnsi="Century Gothic" w:cs="Times New Roman"/>
                        <w:color w:val="222222"/>
                        <w:sz w:val="18"/>
                        <w:u w:val="single"/>
                      </w:rPr>
                      <w:t>A CRITICAL ANALYSIS OF THE ACSM POSITION STAND ON RESISTANCE TRAINING: INSUFFICIENT EVIDENCE TO SUPPORT RECOMMENDED TRAINING PROTOCOLS</w:t>
                    </w:r>
                  </w:hyperlink>
                  <w:r w:rsidRPr="00E672C7">
                    <w:rPr>
                      <w:rFonts w:ascii="Century Gothic" w:eastAsia="Times New Roman" w:hAnsi="Century Gothic" w:cs="Times New Roman"/>
                      <w:color w:val="111111"/>
                      <w:sz w:val="18"/>
                      <w:szCs w:val="18"/>
                    </w:rPr>
                    <w:t xml:space="preserve"> MICHAEL R. McGUIGAN</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JEFFREY M. McBRIDE</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xml:space="preserve">School of Biomedical and Sports Science, Edith Cowan University, </w:t>
                  </w:r>
                  <w:proofErr w:type="spellStart"/>
                  <w:r w:rsidRPr="00E672C7">
                    <w:rPr>
                      <w:rFonts w:ascii="Century Gothic" w:eastAsia="Times New Roman" w:hAnsi="Century Gothic" w:cs="Times New Roman"/>
                      <w:color w:val="111111"/>
                      <w:sz w:val="18"/>
                      <w:szCs w:val="18"/>
                    </w:rPr>
                    <w:t>Joondalup</w:t>
                  </w:r>
                  <w:proofErr w:type="spellEnd"/>
                  <w:r w:rsidRPr="00E672C7">
                    <w:rPr>
                      <w:rFonts w:ascii="Century Gothic" w:eastAsia="Times New Roman" w:hAnsi="Century Gothic" w:cs="Times New Roman"/>
                      <w:color w:val="111111"/>
                      <w:sz w:val="18"/>
                      <w:szCs w:val="18"/>
                    </w:rPr>
                    <w:t>, WA 6027, Australia</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xml:space="preserve">Neuromuscular Laboratory, Department of Health, Leisure &amp; Exercise Science, Appalachian State University, Boone, NC 28607. </w:t>
                  </w:r>
                </w:p>
                <w:p w:rsidR="00836379" w:rsidRDefault="00E672C7" w:rsidP="00E672C7">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r w:rsidRPr="00E672C7">
                    <w:rPr>
                      <w:rFonts w:ascii="Century Gothic" w:eastAsia="Times New Roman" w:hAnsi="Century Gothic" w:cs="Times New Roman"/>
                      <w:b/>
                      <w:bCs/>
                      <w:color w:val="222222"/>
                      <w:sz w:val="18"/>
                      <w:szCs w:val="18"/>
                    </w:rPr>
                    <w:t>Exercise and Health</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(4):1-5. </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6" w:history="1">
                    <w:r w:rsidRPr="00E672C7">
                      <w:rPr>
                        <w:rFonts w:ascii="Century Gothic" w:eastAsia="Times New Roman" w:hAnsi="Century Gothic" w:cs="Times New Roman"/>
                        <w:color w:val="222222"/>
                        <w:sz w:val="18"/>
                        <w:u w:val="single"/>
                      </w:rPr>
                      <w:t>AN INVESTIGATION OF EXERCISE-INDUCED HYPOALGESIA AFTER ISOMETRIC AND CARDIOVASCULAR EXERCISE </w:t>
                    </w:r>
                  </w:hyperlink>
                  <w:r w:rsidRPr="00E672C7">
                    <w:rPr>
                      <w:rFonts w:ascii="Century Gothic" w:eastAsia="Times New Roman" w:hAnsi="Century Gothic" w:cs="Times New Roman"/>
                      <w:color w:val="111111"/>
                      <w:sz w:val="18"/>
                      <w:szCs w:val="18"/>
                    </w:rPr>
                    <w:br/>
                    <w:t>DANIEL G. DRURY, KRISTIN STUEMPFLE, ROBIN SHANNON, JAMES MILLER.</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t>Department of Health &amp; Exercise Sciences, Gettysburg College.</w:t>
                  </w:r>
                  <w:r w:rsidRPr="00E672C7">
                    <w:rPr>
                      <w:rFonts w:ascii="Century Gothic" w:eastAsia="Times New Roman" w:hAnsi="Century Gothic" w:cs="Times New Roman"/>
                      <w:color w:val="111111"/>
                      <w:sz w:val="18"/>
                    </w:rPr>
                    <w:t> </w:t>
                  </w:r>
                </w:p>
                <w:p w:rsidR="00E672C7" w:rsidRPr="00E672C7" w:rsidRDefault="00E672C7" w:rsidP="00E672C7">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E672C7">
                    <w:rPr>
                      <w:rFonts w:ascii="Century Gothic" w:eastAsia="Times New Roman" w:hAnsi="Century Gothic" w:cs="Times New Roman"/>
                      <w:b/>
                      <w:bCs/>
                      <w:color w:val="222222"/>
                      <w:sz w:val="18"/>
                      <w:szCs w:val="18"/>
                    </w:rPr>
                    <w:t>Fitness and Training</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(4):6-13.</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Pr="00E672C7">
                    <w:rPr>
                      <w:rFonts w:ascii="Century Gothic" w:eastAsia="Times New Roman" w:hAnsi="Century Gothic" w:cs="Times New Roman"/>
                      <w:color w:val="222222"/>
                      <w:sz w:val="18"/>
                      <w:u w:val="single"/>
                    </w:rPr>
                    <w:t>PHYSIOLOGICAL AND METABOLIC IMPLICATIONS OF RESISTIVE FORCE SELECTION DURING HIGH INTENSITY CYCLE ERGOMETRY: INTERRELATIONSHIPS WITH A NEW TEST OF MAXIMAL RUNNING ABILITY</w:t>
                  </w:r>
                  <w:r w:rsidRPr="00E672C7">
                    <w:rPr>
                      <w:rFonts w:ascii="Century Gothic" w:eastAsia="Times New Roman" w:hAnsi="Century Gothic" w:cs="Times New Roman"/>
                      <w:color w:val="111111"/>
                      <w:sz w:val="18"/>
                      <w:szCs w:val="18"/>
                    </w:rPr>
                    <w:t xml:space="preserve"> </w:t>
                  </w:r>
                  <w:r w:rsidRPr="00E672C7">
                    <w:rPr>
                      <w:rFonts w:ascii="Century Gothic" w:eastAsia="Times New Roman" w:hAnsi="Century Gothic" w:cs="Times New Roman"/>
                      <w:color w:val="111111"/>
                      <w:sz w:val="18"/>
                      <w:szCs w:val="18"/>
                    </w:rPr>
                    <w:br/>
                    <w:t>JULIEN STEVEN BAKER and BRUCE DAVIES.</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t xml:space="preserve">Health and Exercise Science Research Laboratory, School of Applied Science, University of </w:t>
                  </w:r>
                  <w:proofErr w:type="spellStart"/>
                  <w:r w:rsidRPr="00E672C7">
                    <w:rPr>
                      <w:rFonts w:ascii="Century Gothic" w:eastAsia="Times New Roman" w:hAnsi="Century Gothic" w:cs="Times New Roman"/>
                      <w:color w:val="111111"/>
                      <w:sz w:val="18"/>
                      <w:szCs w:val="18"/>
                    </w:rPr>
                    <w:t>Glamorgan</w:t>
                  </w:r>
                  <w:proofErr w:type="spellEnd"/>
                  <w:r w:rsidRPr="00E672C7">
                    <w:rPr>
                      <w:rFonts w:ascii="Century Gothic" w:eastAsia="Times New Roman" w:hAnsi="Century Gothic" w:cs="Times New Roman"/>
                      <w:color w:val="111111"/>
                      <w:sz w:val="18"/>
                      <w:szCs w:val="18"/>
                    </w:rPr>
                    <w:t xml:space="preserve">, </w:t>
                  </w:r>
                  <w:proofErr w:type="spellStart"/>
                  <w:r w:rsidRPr="00E672C7">
                    <w:rPr>
                      <w:rFonts w:ascii="Century Gothic" w:eastAsia="Times New Roman" w:hAnsi="Century Gothic" w:cs="Times New Roman"/>
                      <w:color w:val="111111"/>
                      <w:sz w:val="18"/>
                      <w:szCs w:val="18"/>
                    </w:rPr>
                    <w:t>Pontypridd</w:t>
                  </w:r>
                  <w:proofErr w:type="spellEnd"/>
                  <w:r w:rsidRPr="00E672C7">
                    <w:rPr>
                      <w:rFonts w:ascii="Century Gothic" w:eastAsia="Times New Roman" w:hAnsi="Century Gothic" w:cs="Times New Roman"/>
                      <w:color w:val="111111"/>
                      <w:sz w:val="18"/>
                      <w:szCs w:val="18"/>
                    </w:rPr>
                    <w:t>, Wales, CF37 1DL.</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
                <w:p w:rsidR="00E672C7" w:rsidRPr="00E672C7" w:rsidRDefault="00E672C7" w:rsidP="00E672C7">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E672C7">
                    <w:rPr>
                      <w:rFonts w:ascii="Century Gothic" w:eastAsia="Times New Roman" w:hAnsi="Century Gothic" w:cs="Times New Roman"/>
                      <w:b/>
                      <w:bCs/>
                      <w:color w:val="222222"/>
                      <w:sz w:val="18"/>
                      <w:szCs w:val="18"/>
                    </w:rPr>
                    <w:t>Systems Physiology: Cardiovascular</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(4):14-22.</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7" w:history="1">
                    <w:r w:rsidRPr="00836379">
                      <w:rPr>
                        <w:rStyle w:val="Hyperlink"/>
                        <w:rFonts w:ascii="Century Gothic" w:eastAsia="Times New Roman" w:hAnsi="Century Gothic" w:cs="Times New Roman"/>
                        <w:sz w:val="18"/>
                      </w:rPr>
                      <w:t>TIME COURSE OF CHANGES IN ENDOTHELIAL FUNCTION FOLLOWING EXERCISE IN HABITUALLY SEDENTARY MEN</w:t>
                    </w:r>
                  </w:hyperlink>
                  <w:r w:rsidRPr="00E672C7">
                    <w:rPr>
                      <w:rFonts w:ascii="Century Gothic" w:eastAsia="Times New Roman" w:hAnsi="Century Gothic" w:cs="Times New Roman"/>
                      <w:color w:val="111111"/>
                      <w:sz w:val="18"/>
                      <w:szCs w:val="18"/>
                    </w:rPr>
                    <w:t xml:space="preserve"> </w:t>
                  </w:r>
                  <w:r w:rsidRPr="00E672C7">
                    <w:rPr>
                      <w:rFonts w:ascii="Century Gothic" w:eastAsia="Times New Roman" w:hAnsi="Century Gothic" w:cs="Times New Roman"/>
                      <w:color w:val="111111"/>
                      <w:sz w:val="18"/>
                      <w:szCs w:val="18"/>
                    </w:rPr>
                    <w:br/>
                    <w:t>CATHERINE H PULLIN</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MICHAEL F BELLAMY</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DAMIEN BAILEY</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MOIRA ASHTON</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BRUCE DAVIES</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SIMON WILLIAMS</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JONATHAN GOODFELLOW</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JOHN F WILSON</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MALCOLM J LEWIS</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Cardiovascular Sciences Research Group, Wales Heart Research Institute, UWCM, Heath Park, Cardiff, CF14 4XN, UK.</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xml:space="preserve">Department of Health and Exercise Sciences, University of </w:t>
                  </w:r>
                  <w:proofErr w:type="spellStart"/>
                  <w:r w:rsidRPr="00E672C7">
                    <w:rPr>
                      <w:rFonts w:ascii="Century Gothic" w:eastAsia="Times New Roman" w:hAnsi="Century Gothic" w:cs="Times New Roman"/>
                      <w:color w:val="111111"/>
                      <w:sz w:val="18"/>
                      <w:szCs w:val="18"/>
                    </w:rPr>
                    <w:t>Glamorgan</w:t>
                  </w:r>
                  <w:proofErr w:type="spellEnd"/>
                  <w:r w:rsidRPr="00E672C7">
                    <w:rPr>
                      <w:rFonts w:ascii="Century Gothic" w:eastAsia="Times New Roman" w:hAnsi="Century Gothic" w:cs="Times New Roman"/>
                      <w:color w:val="111111"/>
                      <w:sz w:val="18"/>
                      <w:szCs w:val="18"/>
                    </w:rPr>
                    <w:t xml:space="preserve">, </w:t>
                  </w:r>
                  <w:proofErr w:type="spellStart"/>
                  <w:r w:rsidRPr="00E672C7">
                    <w:rPr>
                      <w:rFonts w:ascii="Century Gothic" w:eastAsia="Times New Roman" w:hAnsi="Century Gothic" w:cs="Times New Roman"/>
                      <w:color w:val="111111"/>
                      <w:sz w:val="18"/>
                      <w:szCs w:val="18"/>
                    </w:rPr>
                    <w:t>Pontypridd</w:t>
                  </w:r>
                  <w:proofErr w:type="spellEnd"/>
                  <w:r w:rsidRPr="00E672C7">
                    <w:rPr>
                      <w:rFonts w:ascii="Century Gothic" w:eastAsia="Times New Roman" w:hAnsi="Century Gothic" w:cs="Times New Roman"/>
                      <w:color w:val="111111"/>
                      <w:sz w:val="18"/>
                      <w:szCs w:val="18"/>
                    </w:rPr>
                    <w:t xml:space="preserve">, South </w:t>
                  </w:r>
                  <w:proofErr w:type="spellStart"/>
                  <w:r w:rsidRPr="00E672C7">
                    <w:rPr>
                      <w:rFonts w:ascii="Century Gothic" w:eastAsia="Times New Roman" w:hAnsi="Century Gothic" w:cs="Times New Roman"/>
                      <w:color w:val="111111"/>
                      <w:sz w:val="18"/>
                      <w:szCs w:val="18"/>
                    </w:rPr>
                    <w:t>Glamorgan</w:t>
                  </w:r>
                  <w:proofErr w:type="spellEnd"/>
                  <w:r w:rsidRPr="00E672C7">
                    <w:rPr>
                      <w:rFonts w:ascii="Century Gothic" w:eastAsia="Times New Roman" w:hAnsi="Century Gothic" w:cs="Times New Roman"/>
                      <w:color w:val="111111"/>
                      <w:sz w:val="18"/>
                      <w:szCs w:val="18"/>
                    </w:rPr>
                    <w:t>, Cardiff, CF37 1DL, UK.</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Pr="00E672C7">
                    <w:rPr>
                      <w:rFonts w:ascii="Century Gothic" w:eastAsia="Times New Roman" w:hAnsi="Century Gothic" w:cs="Times New Roman"/>
                      <w:b/>
                      <w:bCs/>
                      <w:color w:val="222222"/>
                      <w:sz w:val="18"/>
                      <w:szCs w:val="18"/>
                    </w:rPr>
                    <w:lastRenderedPageBreak/>
                    <w:t>Clinical Exercise Physiology</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(4):23-28.</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8" w:history="1">
                    <w:r w:rsidRPr="00836379">
                      <w:rPr>
                        <w:rStyle w:val="Hyperlink"/>
                        <w:rFonts w:ascii="Century Gothic" w:eastAsia="Times New Roman" w:hAnsi="Century Gothic" w:cs="Times New Roman"/>
                        <w:sz w:val="18"/>
                      </w:rPr>
                      <w:t>OUTCOMES OF COMBINING PROGRESSIVE STRENGTH TRAINING WITH AEROBIC TRAINING FOR A WOMAN WITH CHF</w:t>
                    </w:r>
                  </w:hyperlink>
                  <w:r w:rsidRPr="00E672C7">
                    <w:rPr>
                      <w:rFonts w:ascii="Century Gothic" w:eastAsia="Times New Roman" w:hAnsi="Century Gothic" w:cs="Times New Roman"/>
                      <w:color w:val="111111"/>
                      <w:sz w:val="18"/>
                      <w:szCs w:val="18"/>
                    </w:rPr>
                    <w:t xml:space="preserve"> </w:t>
                  </w:r>
                  <w:r w:rsidRPr="00E672C7">
                    <w:rPr>
                      <w:rFonts w:ascii="Century Gothic" w:eastAsia="Times New Roman" w:hAnsi="Century Gothic" w:cs="Times New Roman"/>
                      <w:color w:val="111111"/>
                      <w:sz w:val="18"/>
                      <w:szCs w:val="18"/>
                    </w:rPr>
                    <w:br/>
                    <w:t>ALEXIS SMITH</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ANN MARIE SWANK</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KATHLEEN M. KIRBY</w:t>
                  </w:r>
                  <w:r w:rsidRPr="00E672C7">
                    <w:rPr>
                      <w:rFonts w:ascii="Century Gothic" w:eastAsia="Times New Roman" w:hAnsi="Century Gothic" w:cs="Times New Roman"/>
                      <w:color w:val="111111"/>
                      <w:sz w:val="18"/>
                      <w:szCs w:val="18"/>
                      <w:vertAlign w:val="superscript"/>
                    </w:rPr>
                    <w:t>3</w:t>
                  </w:r>
                  <w:r w:rsidRPr="00E672C7">
                    <w:rPr>
                      <w:rFonts w:ascii="Century Gothic" w:eastAsia="Times New Roman" w:hAnsi="Century Gothic" w:cs="Times New Roman"/>
                      <w:color w:val="111111"/>
                      <w:sz w:val="18"/>
                      <w:szCs w:val="18"/>
                    </w:rPr>
                    <w:t>, JOHN MANIRE</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EMILY ROBERSON</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RYAN SCHRINK</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AMY ALLARD</w:t>
                  </w:r>
                  <w:r w:rsidRPr="00E672C7">
                    <w:rPr>
                      <w:rFonts w:ascii="Century Gothic" w:eastAsia="Times New Roman" w:hAnsi="Century Gothic" w:cs="Times New Roman"/>
                      <w:color w:val="111111"/>
                      <w:sz w:val="18"/>
                      <w:szCs w:val="18"/>
                      <w:vertAlign w:val="superscript"/>
                    </w:rPr>
                    <w:t>4</w:t>
                  </w:r>
                  <w:r w:rsidRPr="00E672C7">
                    <w:rPr>
                      <w:rFonts w:ascii="Century Gothic" w:eastAsia="Times New Roman" w:hAnsi="Century Gothic" w:cs="Times New Roman"/>
                      <w:color w:val="111111"/>
                      <w:sz w:val="18"/>
                      <w:szCs w:val="18"/>
                    </w:rPr>
                    <w:t>, D. MARTY DENNY</w:t>
                  </w:r>
                  <w:r w:rsidRPr="00E672C7">
                    <w:rPr>
                      <w:rFonts w:ascii="Century Gothic" w:eastAsia="Times New Roman" w:hAnsi="Century Gothic" w:cs="Times New Roman"/>
                      <w:color w:val="111111"/>
                      <w:sz w:val="18"/>
                      <w:szCs w:val="18"/>
                      <w:vertAlign w:val="superscript"/>
                    </w:rPr>
                    <w:t>4</w:t>
                  </w:r>
                  <w:r w:rsidRPr="00E672C7">
                    <w:rPr>
                      <w:rFonts w:ascii="Century Gothic" w:eastAsia="Times New Roman" w:hAnsi="Century Gothic" w:cs="Times New Roman"/>
                      <w:color w:val="111111"/>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Spring Arbor University, Spring Arbor, Michigan.</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 xml:space="preserve">Exercise </w:t>
                  </w:r>
                  <w:proofErr w:type="gramStart"/>
                  <w:r w:rsidRPr="00E672C7">
                    <w:rPr>
                      <w:rFonts w:ascii="Century Gothic" w:eastAsia="Times New Roman" w:hAnsi="Century Gothic" w:cs="Times New Roman"/>
                      <w:color w:val="111111"/>
                      <w:sz w:val="18"/>
                      <w:szCs w:val="18"/>
                    </w:rPr>
                    <w:t>Physiology</w:t>
                  </w:r>
                  <w:proofErr w:type="gramEnd"/>
                  <w:r w:rsidRPr="00E672C7">
                    <w:rPr>
                      <w:rFonts w:ascii="Century Gothic" w:eastAsia="Times New Roman" w:hAnsi="Century Gothic" w:cs="Times New Roman"/>
                      <w:color w:val="111111"/>
                      <w:sz w:val="18"/>
                      <w:szCs w:val="18"/>
                    </w:rPr>
                    <w:t>, University of Louisville.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3</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Educational &amp; Counseling Psych. Dept., Univ. of Louisville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4</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River Cities Cardiology Cardiac Rehabilitation, Jeffersonville, IN.</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
                <w:p w:rsidR="00E672C7" w:rsidRPr="00E672C7" w:rsidRDefault="00E672C7" w:rsidP="00E672C7">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E672C7">
                    <w:rPr>
                      <w:rFonts w:ascii="Century Gothic" w:eastAsia="Times New Roman" w:hAnsi="Century Gothic" w:cs="Times New Roman"/>
                      <w:b/>
                      <w:bCs/>
                      <w:color w:val="222222"/>
                      <w:sz w:val="18"/>
                      <w:szCs w:val="18"/>
                    </w:rPr>
                    <w:t>Fitness and Training</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(4):29-36.</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9" w:history="1">
                    <w:r w:rsidRPr="00836379">
                      <w:rPr>
                        <w:rStyle w:val="Hyperlink"/>
                        <w:rFonts w:ascii="Century Gothic" w:eastAsia="Times New Roman" w:hAnsi="Century Gothic" w:cs="Times New Roman"/>
                        <w:sz w:val="18"/>
                      </w:rPr>
                      <w:t>THE EFFECTS OF EXERCISE INTENSITY AND BODY POSITION ON CARDIOVASCULAR VARIABLES DURING RESISTANCE EXERCISE</w:t>
                    </w:r>
                  </w:hyperlink>
                  <w:r w:rsidRPr="00E672C7">
                    <w:rPr>
                      <w:rFonts w:ascii="Century Gothic" w:eastAsia="Times New Roman" w:hAnsi="Century Gothic" w:cs="Times New Roman"/>
                      <w:color w:val="111111"/>
                      <w:sz w:val="18"/>
                      <w:szCs w:val="18"/>
                    </w:rPr>
                    <w:t xml:space="preserve"> </w:t>
                  </w:r>
                  <w:r w:rsidRPr="00E672C7">
                    <w:rPr>
                      <w:rFonts w:ascii="Century Gothic" w:eastAsia="Times New Roman" w:hAnsi="Century Gothic" w:cs="Times New Roman"/>
                      <w:color w:val="111111"/>
                      <w:sz w:val="18"/>
                      <w:szCs w:val="18"/>
                    </w:rPr>
                    <w:br/>
                    <w:t>COLIN WILBORN, MIKE GREENWOOD, FRANK WYATT, RODNEY BOWDEN, AND DARREN GROSE.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t>Center for Exercise Nutrition and Preventive Health, Dept. of Health, Human Performance, and Recreation, Baylor University, Waco, Texas 76798.</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
                <w:p w:rsidR="00E672C7" w:rsidRPr="00E672C7" w:rsidRDefault="00E672C7" w:rsidP="00836379">
                  <w:pPr>
                    <w:spacing w:before="100" w:beforeAutospacing="1" w:after="100" w:afterAutospacing="1" w:line="257" w:lineRule="atLeast"/>
                    <w:ind w:left="129" w:right="129" w:firstLine="0"/>
                    <w:rPr>
                      <w:rFonts w:ascii="Times New Roman" w:eastAsia="Times New Roman" w:hAnsi="Times New Roman" w:cs="Times New Roman"/>
                      <w:sz w:val="14"/>
                      <w:szCs w:val="14"/>
                    </w:rPr>
                  </w:pPr>
                  <w:r w:rsidRPr="00E672C7">
                    <w:rPr>
                      <w:rFonts w:ascii="Century Gothic" w:eastAsia="Times New Roman" w:hAnsi="Century Gothic" w:cs="Times New Roman"/>
                      <w:b/>
                      <w:bCs/>
                      <w:color w:val="222222"/>
                      <w:sz w:val="18"/>
                      <w:szCs w:val="18"/>
                    </w:rPr>
                    <w:t>Fitness and Health</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proofErr w:type="spellStart"/>
                  <w:r w:rsidRPr="00E672C7">
                    <w:rPr>
                      <w:rFonts w:ascii="Century Gothic" w:eastAsia="Times New Roman" w:hAnsi="Century Gothic" w:cs="Times New Roman"/>
                      <w:b/>
                      <w:bCs/>
                      <w:color w:val="222222"/>
                      <w:sz w:val="18"/>
                      <w:szCs w:val="18"/>
                    </w:rPr>
                    <w:t>JEP</w:t>
                  </w:r>
                  <w:r w:rsidRPr="00E672C7">
                    <w:rPr>
                      <w:rFonts w:ascii="Century Gothic" w:eastAsia="Times New Roman" w:hAnsi="Century Gothic" w:cs="Times New Roman"/>
                      <w:b/>
                      <w:bCs/>
                      <w:color w:val="FF0000"/>
                      <w:sz w:val="20"/>
                      <w:szCs w:val="20"/>
                    </w:rPr>
                    <w:t>online</w:t>
                  </w:r>
                  <w:proofErr w:type="spellEnd"/>
                  <w:r w:rsidRPr="00E672C7">
                    <w:rPr>
                      <w:rFonts w:ascii="Century Gothic" w:eastAsia="Times New Roman" w:hAnsi="Century Gothic" w:cs="Times New Roman"/>
                      <w:b/>
                      <w:bCs/>
                      <w:color w:val="222222"/>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2004</w:t>
                  </w:r>
                  <w:proofErr w:type="gramStart"/>
                  <w:r w:rsidRPr="00E672C7">
                    <w:rPr>
                      <w:rFonts w:ascii="Century Gothic" w:eastAsia="Times New Roman" w:hAnsi="Century Gothic" w:cs="Times New Roman"/>
                      <w:color w:val="111111"/>
                      <w:sz w:val="18"/>
                      <w:szCs w:val="18"/>
                    </w:rPr>
                    <w:t>;7</w:t>
                  </w:r>
                  <w:proofErr w:type="gramEnd"/>
                  <w:r w:rsidRPr="00E672C7">
                    <w:rPr>
                      <w:rFonts w:ascii="Century Gothic" w:eastAsia="Times New Roman" w:hAnsi="Century Gothic" w:cs="Times New Roman"/>
                      <w:color w:val="111111"/>
                      <w:sz w:val="18"/>
                      <w:szCs w:val="18"/>
                    </w:rPr>
                    <w:t>(4):37-43.</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hyperlink r:id="rId10" w:history="1">
                    <w:r w:rsidRPr="00836379">
                      <w:rPr>
                        <w:rStyle w:val="Hyperlink"/>
                        <w:rFonts w:ascii="Century Gothic" w:eastAsia="Times New Roman" w:hAnsi="Century Gothic" w:cs="Times New Roman"/>
                        <w:sz w:val="18"/>
                      </w:rPr>
                      <w:t>CROSS-SECTIONAL ANALYSIS OF CARDIOVASCULAR RISK FACTORS FOR PARTICIPANTS OF A UNIVERSITY FACULTY AND STAFF WELLNESS PROGRAM</w:t>
                    </w:r>
                  </w:hyperlink>
                  <w:r w:rsidRPr="00E672C7">
                    <w:rPr>
                      <w:rFonts w:ascii="Century Gothic" w:eastAsia="Times New Roman" w:hAnsi="Century Gothic" w:cs="Times New Roman"/>
                      <w:color w:val="111111"/>
                      <w:sz w:val="18"/>
                      <w:szCs w:val="18"/>
                    </w:rPr>
                    <w:t xml:space="preserve"> </w:t>
                  </w:r>
                  <w:r w:rsidRPr="00E672C7">
                    <w:rPr>
                      <w:rFonts w:ascii="Century Gothic" w:eastAsia="Times New Roman" w:hAnsi="Century Gothic" w:cs="Times New Roman"/>
                      <w:color w:val="111111"/>
                      <w:sz w:val="18"/>
                      <w:szCs w:val="18"/>
                    </w:rPr>
                    <w:br/>
                    <w:t>FRANK ESSIG</w:t>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szCs w:val="18"/>
                    </w:rPr>
                    <w:t>, DEAN SINCLAIR</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JENNIFER HARE</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JENNIFER MOREILLON</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 DANIEL FUNK</w:t>
                  </w:r>
                  <w:r w:rsidRPr="00E672C7">
                    <w:rPr>
                      <w:rFonts w:ascii="Century Gothic" w:eastAsia="Times New Roman" w:hAnsi="Century Gothic" w:cs="Times New Roman"/>
                      <w:color w:val="111111"/>
                      <w:sz w:val="18"/>
                      <w:szCs w:val="18"/>
                      <w:vertAlign w:val="superscript"/>
                    </w:rPr>
                    <w:t>3</w:t>
                  </w:r>
                  <w:r w:rsidRPr="00E672C7">
                    <w:rPr>
                      <w:rFonts w:ascii="Century Gothic" w:eastAsia="Times New Roman" w:hAnsi="Century Gothic" w:cs="Times New Roman"/>
                      <w:color w:val="111111"/>
                      <w:sz w:val="18"/>
                      <w:szCs w:val="18"/>
                    </w:rPr>
                    <w:t>, ANN MARIE SWANK</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szCs w:val="18"/>
                    </w:rPr>
                    <w:t>.</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Pr="00E672C7">
                    <w:rPr>
                      <w:rFonts w:ascii="Century Gothic" w:eastAsia="Times New Roman" w:hAnsi="Century Gothic" w:cs="Times New Roman"/>
                      <w:color w:val="111111"/>
                      <w:sz w:val="18"/>
                      <w:szCs w:val="18"/>
                      <w:vertAlign w:val="superscript"/>
                    </w:rPr>
                    <w:t>1</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Evanston Hospital, Cardiac Rehabilitation, Evanston, Illinois.</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2</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 xml:space="preserve">Exercise </w:t>
                  </w:r>
                  <w:proofErr w:type="gramStart"/>
                  <w:r w:rsidRPr="00E672C7">
                    <w:rPr>
                      <w:rFonts w:ascii="Century Gothic" w:eastAsia="Times New Roman" w:hAnsi="Century Gothic" w:cs="Times New Roman"/>
                      <w:color w:val="111111"/>
                      <w:sz w:val="18"/>
                      <w:szCs w:val="18"/>
                    </w:rPr>
                    <w:t>Physiology</w:t>
                  </w:r>
                  <w:proofErr w:type="gramEnd"/>
                  <w:r w:rsidRPr="00E672C7">
                    <w:rPr>
                      <w:rFonts w:ascii="Century Gothic" w:eastAsia="Times New Roman" w:hAnsi="Century Gothic" w:cs="Times New Roman"/>
                      <w:color w:val="111111"/>
                      <w:sz w:val="18"/>
                      <w:szCs w:val="18"/>
                    </w:rPr>
                    <w:t>, University of Louisville.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vertAlign w:val="superscript"/>
                    </w:rPr>
                    <w:t>3</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Sport Management Program, Griffith University</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br/>
                  </w:r>
                  <w:r w:rsidR="00A34185" w:rsidRPr="00A34185">
                    <w:rPr>
                      <w:rFonts w:ascii="Times New Roman" w:eastAsia="Times New Roman" w:hAnsi="Times New Roman" w:cs="Times New Roman"/>
                      <w:sz w:val="14"/>
                      <w:szCs w:val="14"/>
                    </w:rPr>
                    <w:pict>
                      <v:rect id="_x0000_i1025" style="width:0;height:1.5pt" o:hralign="center" o:hrstd="t" o:hrnoshade="t" o:hr="t" fillcolor="#06f" stroked="f"/>
                    </w:pict>
                  </w:r>
                </w:p>
                <w:p w:rsidR="00E672C7" w:rsidRPr="00E672C7" w:rsidRDefault="00E672C7" w:rsidP="00836379">
                  <w:pPr>
                    <w:spacing w:before="100" w:beforeAutospacing="1" w:after="100" w:afterAutospacing="1" w:line="257" w:lineRule="atLeast"/>
                    <w:ind w:left="0" w:right="129" w:firstLine="0"/>
                    <w:rPr>
                      <w:rFonts w:ascii="Times New Roman" w:eastAsia="Times New Roman" w:hAnsi="Times New Roman" w:cs="Times New Roman"/>
                      <w:sz w:val="14"/>
                      <w:szCs w:val="14"/>
                    </w:rPr>
                  </w:pPr>
                  <w:r w:rsidRPr="00E672C7">
                    <w:rPr>
                      <w:rFonts w:ascii="Century Gothic" w:eastAsia="Times New Roman" w:hAnsi="Century Gothic" w:cs="Times New Roman"/>
                      <w:color w:val="111111"/>
                      <w:sz w:val="18"/>
                      <w:szCs w:val="18"/>
                    </w:rPr>
                    <w:t>The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b/>
                      <w:bCs/>
                      <w:color w:val="222222"/>
                      <w:sz w:val="18"/>
                      <w:szCs w:val="18"/>
                    </w:rPr>
                    <w:t xml:space="preserve">Journal of Exercise </w:t>
                  </w:r>
                  <w:proofErr w:type="spellStart"/>
                  <w:r w:rsidRPr="00E672C7">
                    <w:rPr>
                      <w:rFonts w:ascii="Century Gothic" w:eastAsia="Times New Roman" w:hAnsi="Century Gothic" w:cs="Times New Roman"/>
                      <w:b/>
                      <w:bCs/>
                      <w:color w:val="222222"/>
                      <w:sz w:val="18"/>
                      <w:szCs w:val="18"/>
                    </w:rPr>
                    <w:t>Physiology</w:t>
                  </w:r>
                  <w:r w:rsidRPr="00C626DA">
                    <w:rPr>
                      <w:rFonts w:ascii="Century Gothic" w:eastAsia="Times New Roman" w:hAnsi="Century Gothic" w:cs="Times New Roman"/>
                      <w:color w:val="FF0000"/>
                      <w:sz w:val="18"/>
                      <w:szCs w:val="18"/>
                    </w:rPr>
                    <w:t>online</w:t>
                  </w:r>
                  <w:proofErr w:type="spellEnd"/>
                  <w:r w:rsidRPr="00E672C7">
                    <w:rPr>
                      <w:rFonts w:ascii="Century Gothic" w:eastAsia="Times New Roman" w:hAnsi="Century Gothic" w:cs="Times New Roman"/>
                      <w:color w:val="111111"/>
                      <w:sz w:val="18"/>
                      <w:szCs w:val="18"/>
                    </w:rPr>
                    <w:t>, published by the</w:t>
                  </w:r>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b/>
                      <w:bCs/>
                      <w:color w:val="222222"/>
                      <w:sz w:val="18"/>
                      <w:szCs w:val="18"/>
                    </w:rPr>
                    <w:t>American Society of Exercise Physiologists</w:t>
                  </w:r>
                  <w:r w:rsidRPr="00E672C7">
                    <w:rPr>
                      <w:rFonts w:ascii="Century Gothic" w:eastAsia="Times New Roman" w:hAnsi="Century Gothic" w:cs="Times New Roman"/>
                      <w:b/>
                      <w:bCs/>
                      <w:color w:val="222222"/>
                      <w:sz w:val="18"/>
                    </w:rPr>
                    <w:t> </w:t>
                  </w:r>
                  <w:r w:rsidRPr="00E672C7">
                    <w:rPr>
                      <w:rFonts w:ascii="Century Gothic" w:eastAsia="Times New Roman" w:hAnsi="Century Gothic" w:cs="Times New Roman"/>
                      <w:color w:val="111111"/>
                      <w:sz w:val="18"/>
                      <w:szCs w:val="18"/>
                    </w:rPr>
                    <w:t>(</w:t>
                  </w:r>
                  <w:r w:rsidRPr="00E672C7">
                    <w:rPr>
                      <w:rFonts w:ascii="Century Gothic" w:eastAsia="Times New Roman" w:hAnsi="Century Gothic" w:cs="Times New Roman"/>
                      <w:b/>
                      <w:bCs/>
                      <w:color w:val="222222"/>
                      <w:sz w:val="18"/>
                      <w:szCs w:val="18"/>
                    </w:rPr>
                    <w:t>ASEP</w:t>
                  </w:r>
                  <w:r w:rsidRPr="00E672C7">
                    <w:rPr>
                      <w:rFonts w:ascii="Century Gothic" w:eastAsia="Times New Roman" w:hAnsi="Century Gothic" w:cs="Times New Roman"/>
                      <w:color w:val="111111"/>
                      <w:sz w:val="18"/>
                      <w:szCs w:val="18"/>
                    </w:rPr>
                    <w:t>), is a professional peer reviewed Internet-based journal devoted to original research in exercise physiology. The journal is directed by the</w:t>
                  </w:r>
                  <w:r w:rsidRPr="00E672C7">
                    <w:rPr>
                      <w:rFonts w:ascii="Century Gothic" w:eastAsia="Times New Roman" w:hAnsi="Century Gothic" w:cs="Times New Roman"/>
                      <w:color w:val="111111"/>
                      <w:sz w:val="18"/>
                    </w:rPr>
                    <w:t> </w:t>
                  </w:r>
                  <w:hyperlink r:id="rId11" w:history="1">
                    <w:r w:rsidRPr="00E672C7">
                      <w:rPr>
                        <w:rFonts w:ascii="Century Gothic" w:eastAsia="Times New Roman" w:hAnsi="Century Gothic" w:cs="Times New Roman"/>
                        <w:color w:val="222222"/>
                        <w:sz w:val="18"/>
                        <w:u w:val="single"/>
                      </w:rPr>
                      <w:t>Editor-In-Chief</w:t>
                    </w:r>
                  </w:hyperlink>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and the</w:t>
                  </w:r>
                  <w:r w:rsidRPr="00E672C7">
                    <w:rPr>
                      <w:rFonts w:ascii="Century Gothic" w:eastAsia="Times New Roman" w:hAnsi="Century Gothic" w:cs="Times New Roman"/>
                      <w:color w:val="111111"/>
                      <w:sz w:val="18"/>
                    </w:rPr>
                    <w:t> </w:t>
                  </w:r>
                  <w:hyperlink r:id="rId12" w:history="1">
                    <w:r w:rsidRPr="00E672C7">
                      <w:rPr>
                        <w:rFonts w:ascii="Century Gothic" w:eastAsia="Times New Roman" w:hAnsi="Century Gothic" w:cs="Times New Roman"/>
                        <w:color w:val="222222"/>
                        <w:sz w:val="18"/>
                        <w:u w:val="single"/>
                      </w:rPr>
                      <w:t>Managing Editor</w:t>
                    </w:r>
                  </w:hyperlink>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with supporting editorial assistance via</w:t>
                  </w:r>
                  <w:r w:rsidRPr="00E672C7">
                    <w:rPr>
                      <w:rFonts w:ascii="Century Gothic" w:eastAsia="Times New Roman" w:hAnsi="Century Gothic" w:cs="Times New Roman"/>
                      <w:color w:val="111111"/>
                      <w:sz w:val="18"/>
                    </w:rPr>
                    <w:t> </w:t>
                  </w:r>
                  <w:hyperlink r:id="rId13" w:history="1">
                    <w:r w:rsidRPr="00E672C7">
                      <w:rPr>
                        <w:rFonts w:ascii="Century Gothic" w:eastAsia="Times New Roman" w:hAnsi="Century Gothic" w:cs="Times New Roman"/>
                        <w:color w:val="222222"/>
                        <w:sz w:val="18"/>
                        <w:u w:val="single"/>
                      </w:rPr>
                      <w:t>Associate Editors</w:t>
                    </w:r>
                  </w:hyperlink>
                  <w:r w:rsidR="00C626DA">
                    <w:t xml:space="preserve"> </w:t>
                  </w:r>
                  <w:r w:rsidRPr="00E672C7">
                    <w:rPr>
                      <w:rFonts w:ascii="Century Gothic" w:eastAsia="Times New Roman" w:hAnsi="Century Gothic" w:cs="Times New Roman"/>
                      <w:color w:val="111111"/>
                      <w:sz w:val="18"/>
                      <w:szCs w:val="18"/>
                    </w:rPr>
                    <w:t>knowledgeable in the field of exercise physiology.</w:t>
                  </w:r>
                  <w:r w:rsidRPr="00E672C7">
                    <w:rPr>
                      <w:rFonts w:ascii="Century Gothic" w:eastAsia="Times New Roman" w:hAnsi="Century Gothic" w:cs="Times New Roman"/>
                      <w:color w:val="111111"/>
                      <w:sz w:val="18"/>
                    </w:rPr>
                    <w:t> </w:t>
                  </w:r>
                  <w:proofErr w:type="spellStart"/>
                  <w:r w:rsidRPr="00E672C7">
                    <w:rPr>
                      <w:rFonts w:ascii="Century Gothic" w:eastAsia="Times New Roman" w:hAnsi="Century Gothic" w:cs="Times New Roman"/>
                      <w:b/>
                      <w:bCs/>
                      <w:color w:val="222222"/>
                      <w:sz w:val="18"/>
                      <w:szCs w:val="18"/>
                    </w:rPr>
                    <w:t>JEP</w:t>
                  </w:r>
                  <w:r w:rsidRPr="00C626DA">
                    <w:rPr>
                      <w:rFonts w:ascii="Century Gothic" w:eastAsia="Times New Roman" w:hAnsi="Century Gothic" w:cs="Times New Roman"/>
                      <w:color w:val="FF0000"/>
                      <w:sz w:val="18"/>
                      <w:szCs w:val="18"/>
                    </w:rPr>
                    <w:t>online</w:t>
                  </w:r>
                  <w:proofErr w:type="spellEnd"/>
                  <w:r w:rsidRPr="00E672C7">
                    <w:rPr>
                      <w:rFonts w:ascii="Century Gothic" w:eastAsia="Times New Roman" w:hAnsi="Century Gothic" w:cs="Times New Roman"/>
                      <w:color w:val="3333FF"/>
                      <w:sz w:val="18"/>
                    </w:rPr>
                    <w:t> </w:t>
                  </w:r>
                  <w:r w:rsidRPr="00E672C7">
                    <w:rPr>
                      <w:rFonts w:ascii="Century Gothic" w:eastAsia="Times New Roman" w:hAnsi="Century Gothic" w:cs="Times New Roman"/>
                      <w:color w:val="111111"/>
                      <w:sz w:val="18"/>
                      <w:szCs w:val="18"/>
                    </w:rPr>
                    <w:t xml:space="preserve">is the first electronic peer reviewed exercise physiology journal in the history of the profession. It is founded for the purpose of disseminating exercise physiology research and, thus to serve specifically the professional needs of the exercise physiologist. The Editors welcome both </w:t>
                  </w:r>
                  <w:r w:rsidRPr="00E672C7">
                    <w:rPr>
                      <w:rFonts w:ascii="Century Gothic" w:eastAsia="Times New Roman" w:hAnsi="Century Gothic" w:cs="Times New Roman"/>
                      <w:color w:val="111111"/>
                      <w:sz w:val="18"/>
                      <w:szCs w:val="18"/>
                    </w:rPr>
                    <w:lastRenderedPageBreak/>
                    <w:t>empirical and theoretical articles. Please refer to the</w:t>
                  </w:r>
                  <w:r w:rsidRPr="00E672C7">
                    <w:rPr>
                      <w:rFonts w:ascii="Century Gothic" w:eastAsia="Times New Roman" w:hAnsi="Century Gothic" w:cs="Times New Roman"/>
                      <w:color w:val="111111"/>
                      <w:sz w:val="18"/>
                    </w:rPr>
                    <w:t> </w:t>
                  </w:r>
                  <w:hyperlink r:id="rId14" w:history="1">
                    <w:r w:rsidRPr="00E672C7">
                      <w:rPr>
                        <w:rFonts w:ascii="Century Gothic" w:eastAsia="Times New Roman" w:hAnsi="Century Gothic" w:cs="Times New Roman"/>
                        <w:color w:val="222222"/>
                        <w:sz w:val="18"/>
                        <w:u w:val="single"/>
                      </w:rPr>
                      <w:t>Guide for Contributors</w:t>
                    </w:r>
                  </w:hyperlink>
                  <w:r w:rsidRPr="00E672C7">
                    <w:rPr>
                      <w:rFonts w:ascii="Century Gothic" w:eastAsia="Times New Roman" w:hAnsi="Century Gothic" w:cs="Times New Roman"/>
                      <w:color w:val="111111"/>
                      <w:sz w:val="18"/>
                    </w:rPr>
                    <w:t> </w:t>
                  </w:r>
                  <w:r w:rsidRPr="00E672C7">
                    <w:rPr>
                      <w:rFonts w:ascii="Century Gothic" w:eastAsia="Times New Roman" w:hAnsi="Century Gothic" w:cs="Times New Roman"/>
                      <w:color w:val="111111"/>
                      <w:sz w:val="18"/>
                      <w:szCs w:val="18"/>
                    </w:rPr>
                    <w:t>to determine writing style, length of articles, copies, and reference style. </w:t>
                  </w:r>
                </w:p>
                <w:p w:rsidR="00E672C7" w:rsidRPr="00E672C7" w:rsidRDefault="00E672C7" w:rsidP="00836379">
                  <w:pPr>
                    <w:ind w:right="129"/>
                    <w:rPr>
                      <w:rFonts w:ascii="Times New Roman" w:eastAsia="Times New Roman" w:hAnsi="Times New Roman" w:cs="Times New Roman"/>
                      <w:sz w:val="14"/>
                      <w:szCs w:val="14"/>
                    </w:rPr>
                  </w:pPr>
                  <w:bookmarkStart w:id="0" w:name="ads"/>
                  <w:bookmarkEnd w:id="0"/>
                </w:p>
              </w:tc>
            </w:tr>
          </w:tbl>
          <w:p w:rsidR="00E672C7" w:rsidRPr="00E672C7" w:rsidRDefault="00E672C7" w:rsidP="00E672C7">
            <w:pPr>
              <w:ind w:left="0" w:firstLine="0"/>
              <w:jc w:val="center"/>
              <w:rPr>
                <w:rFonts w:ascii="Times New Roman" w:eastAsia="Times New Roman" w:hAnsi="Times New Roman" w:cs="Times New Roman"/>
                <w:sz w:val="14"/>
                <w:szCs w:val="14"/>
              </w:rPr>
            </w:pPr>
          </w:p>
        </w:tc>
        <w:tc>
          <w:tcPr>
            <w:tcW w:w="0" w:type="auto"/>
            <w:vAlign w:val="center"/>
            <w:hideMark/>
          </w:tcPr>
          <w:p w:rsidR="00E672C7" w:rsidRPr="00E672C7" w:rsidRDefault="00E672C7" w:rsidP="00E672C7">
            <w:pPr>
              <w:ind w:left="0" w:firstLine="0"/>
              <w:rPr>
                <w:rFonts w:ascii="Times New Roman" w:eastAsia="Times New Roman" w:hAnsi="Times New Roman" w:cs="Times New Roman"/>
                <w:sz w:val="20"/>
                <w:szCs w:val="20"/>
              </w:rPr>
            </w:pPr>
          </w:p>
        </w:tc>
      </w:tr>
    </w:tbl>
    <w:p w:rsidR="00030E07" w:rsidRDefault="00030E07"/>
    <w:sectPr w:rsidR="00030E07" w:rsidSect="0003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672C7"/>
    <w:rsid w:val="00030E07"/>
    <w:rsid w:val="00357021"/>
    <w:rsid w:val="00462A48"/>
    <w:rsid w:val="007C35FE"/>
    <w:rsid w:val="00836379"/>
    <w:rsid w:val="00A34185"/>
    <w:rsid w:val="00C626DA"/>
    <w:rsid w:val="00CB5214"/>
    <w:rsid w:val="00D70246"/>
    <w:rsid w:val="00E67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2C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72C7"/>
  </w:style>
  <w:style w:type="character" w:styleId="Hyperlink">
    <w:name w:val="Hyperlink"/>
    <w:basedOn w:val="DefaultParagraphFont"/>
    <w:uiPriority w:val="99"/>
    <w:unhideWhenUsed/>
    <w:rsid w:val="00E672C7"/>
    <w:rPr>
      <w:color w:val="0000FF"/>
      <w:u w:val="single"/>
    </w:rPr>
  </w:style>
  <w:style w:type="paragraph" w:styleId="BalloonText">
    <w:name w:val="Balloon Text"/>
    <w:basedOn w:val="Normal"/>
    <w:link w:val="BalloonTextChar"/>
    <w:uiPriority w:val="99"/>
    <w:semiHidden/>
    <w:unhideWhenUsed/>
    <w:rsid w:val="00E672C7"/>
    <w:rPr>
      <w:rFonts w:ascii="Tahoma" w:hAnsi="Tahoma" w:cs="Tahoma"/>
      <w:sz w:val="16"/>
      <w:szCs w:val="16"/>
    </w:rPr>
  </w:style>
  <w:style w:type="character" w:customStyle="1" w:styleId="BalloonTextChar">
    <w:name w:val="Balloon Text Char"/>
    <w:basedOn w:val="DefaultParagraphFont"/>
    <w:link w:val="BalloonText"/>
    <w:uiPriority w:val="99"/>
    <w:semiHidden/>
    <w:rsid w:val="00E67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491">
      <w:bodyDiv w:val="1"/>
      <w:marLeft w:val="0"/>
      <w:marRight w:val="0"/>
      <w:marTop w:val="0"/>
      <w:marBottom w:val="0"/>
      <w:divBdr>
        <w:top w:val="none" w:sz="0" w:space="0" w:color="auto"/>
        <w:left w:val="none" w:sz="0" w:space="0" w:color="auto"/>
        <w:bottom w:val="none" w:sz="0" w:space="0" w:color="auto"/>
        <w:right w:val="none" w:sz="0" w:space="0" w:color="auto"/>
      </w:divBdr>
      <w:divsChild>
        <w:div w:id="1067652451">
          <w:marLeft w:val="0"/>
          <w:marRight w:val="0"/>
          <w:marTop w:val="0"/>
          <w:marBottom w:val="0"/>
          <w:divBdr>
            <w:top w:val="none" w:sz="0" w:space="0" w:color="auto"/>
            <w:left w:val="none" w:sz="0" w:space="0" w:color="auto"/>
            <w:bottom w:val="none" w:sz="0" w:space="0" w:color="auto"/>
            <w:right w:val="none" w:sz="0" w:space="0" w:color="auto"/>
          </w:divBdr>
        </w:div>
        <w:div w:id="8088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AUGUST2004_Swank.doc" TargetMode="External"/><Relationship Id="rId13" Type="http://schemas.openxmlformats.org/officeDocument/2006/relationships/hyperlink" Target="https://web.archive.org/web/20041214003253/http:/www.asep.org/jeponline/JEPeditors.htm" TargetMode="External"/><Relationship Id="rId3" Type="http://schemas.openxmlformats.org/officeDocument/2006/relationships/webSettings" Target="webSettings.xml"/><Relationship Id="rId7" Type="http://schemas.openxmlformats.org/officeDocument/2006/relationships/hyperlink" Target="http://www.asep.org/asep/asep/JEPonlineAUGUST2004_Lewis.doc" TargetMode="External"/><Relationship Id="rId12" Type="http://schemas.openxmlformats.org/officeDocument/2006/relationships/hyperlink" Target="https://web.archive.org/web/20041214003253/http:/www.css.edu/users/tboone2/resume.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ep.org/asep/asep/JEPonlineAUGUST2004_Drury.doc" TargetMode="External"/><Relationship Id="rId11" Type="http://schemas.openxmlformats.org/officeDocument/2006/relationships/hyperlink" Target="https://web.archive.org/web/20041214003253/http:/www.unm.edu/~rrobergs/index.htm" TargetMode="External"/><Relationship Id="rId5" Type="http://schemas.openxmlformats.org/officeDocument/2006/relationships/hyperlink" Target="http://www.asep.org/asep/asep/JEPonlineAUGUST2004_LettertoEditor.doc" TargetMode="External"/><Relationship Id="rId15" Type="http://schemas.openxmlformats.org/officeDocument/2006/relationships/fontTable" Target="fontTable.xml"/><Relationship Id="rId10" Type="http://schemas.openxmlformats.org/officeDocument/2006/relationships/hyperlink" Target="http://www.asep.org/asep/asep/JEPonlineAUGUST2004_Swank2.doc" TargetMode="External"/><Relationship Id="rId4" Type="http://schemas.openxmlformats.org/officeDocument/2006/relationships/image" Target="media/image1.jpeg"/><Relationship Id="rId9" Type="http://schemas.openxmlformats.org/officeDocument/2006/relationships/hyperlink" Target="http://www.asep.org/asep/asep/JEPonlineAUGUST2004_Wilborn.doc" TargetMode="External"/><Relationship Id="rId14" Type="http://schemas.openxmlformats.org/officeDocument/2006/relationships/hyperlink" Target="https://web.archive.org/web/20041214003253/http:/www.asep.org/jeponline/JEPsub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2015-12-05T23:00:00Z</dcterms:created>
  <dcterms:modified xsi:type="dcterms:W3CDTF">2015-12-05T23:00:00Z</dcterms:modified>
</cp:coreProperties>
</file>