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DB6DB0" w:rsidRPr="00DB6DB0" w:rsidTr="00DB6DB0">
        <w:trPr>
          <w:trHeight w:val="588"/>
          <w:tblCellSpacing w:w="0" w:type="dxa"/>
        </w:trPr>
        <w:tc>
          <w:tcPr>
            <w:tcW w:w="0" w:type="auto"/>
            <w:gridSpan w:val="2"/>
            <w:hideMark/>
          </w:tcPr>
          <w:tbl>
            <w:tblPr>
              <w:tblW w:w="4750" w:type="pct"/>
              <w:jc w:val="center"/>
              <w:tblCellSpacing w:w="0" w:type="dxa"/>
              <w:tblCellMar>
                <w:left w:w="0" w:type="dxa"/>
                <w:right w:w="0" w:type="dxa"/>
              </w:tblCellMar>
              <w:tblLook w:val="04A0"/>
            </w:tblPr>
            <w:tblGrid>
              <w:gridCol w:w="8892"/>
            </w:tblGrid>
            <w:tr w:rsidR="00DB6DB0" w:rsidRPr="00DB6DB0">
              <w:trPr>
                <w:tblCellSpacing w:w="0" w:type="dxa"/>
                <w:jc w:val="center"/>
              </w:trPr>
              <w:tc>
                <w:tcPr>
                  <w:tcW w:w="4500" w:type="pct"/>
                  <w:vAlign w:val="center"/>
                  <w:hideMark/>
                </w:tcPr>
                <w:p w:rsidR="00DB6DB0" w:rsidRPr="00DB6DB0" w:rsidRDefault="00DB6DB0" w:rsidP="00DB6DB0">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1535" cy="424815"/>
                        <wp:effectExtent l="19050" t="0" r="5715" b="0"/>
                        <wp:docPr id="1" name="Picture 1" descr="Journal of Exercise Physiolog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Exercise Physiology online"/>
                                <pic:cNvPicPr>
                                  <a:picLocks noChangeAspect="1" noChangeArrowheads="1"/>
                                </pic:cNvPicPr>
                              </pic:nvPicPr>
                              <pic:blipFill>
                                <a:blip r:embed="rId4" cstate="print"/>
                                <a:srcRect/>
                                <a:stretch>
                                  <a:fillRect/>
                                </a:stretch>
                              </pic:blipFill>
                              <pic:spPr bwMode="auto">
                                <a:xfrm>
                                  <a:off x="0" y="0"/>
                                  <a:ext cx="4661535" cy="424815"/>
                                </a:xfrm>
                                <a:prstGeom prst="rect">
                                  <a:avLst/>
                                </a:prstGeom>
                                <a:noFill/>
                                <a:ln w="9525">
                                  <a:noFill/>
                                  <a:miter lim="800000"/>
                                  <a:headEnd/>
                                  <a:tailEnd/>
                                </a:ln>
                              </pic:spPr>
                            </pic:pic>
                          </a:graphicData>
                        </a:graphic>
                      </wp:inline>
                    </w:drawing>
                  </w:r>
                </w:p>
                <w:p w:rsidR="00DB6DB0" w:rsidRPr="00DB6DB0" w:rsidRDefault="00DB6DB0" w:rsidP="006C3818">
                  <w:pPr>
                    <w:ind w:left="0" w:firstLine="0"/>
                    <w:jc w:val="center"/>
                    <w:rPr>
                      <w:rFonts w:ascii="Times New Roman" w:eastAsia="Times New Roman" w:hAnsi="Times New Roman" w:cs="Times New Roman"/>
                      <w:b/>
                      <w:bCs/>
                      <w:sz w:val="24"/>
                      <w:szCs w:val="24"/>
                    </w:rPr>
                  </w:pPr>
                  <w:r w:rsidRPr="00DB6DB0">
                    <w:rPr>
                      <w:rFonts w:ascii="Times New Roman" w:eastAsia="Times New Roman" w:hAnsi="Times New Roman" w:cs="Times New Roman"/>
                      <w:b/>
                      <w:bCs/>
                      <w:sz w:val="24"/>
                      <w:szCs w:val="24"/>
                    </w:rPr>
                    <w:t>ISSN 1097-9751</w:t>
                  </w:r>
                </w:p>
                <w:p w:rsidR="00DB6DB0" w:rsidRDefault="00DB6DB0" w:rsidP="006C3818">
                  <w:pPr>
                    <w:ind w:left="0" w:firstLine="0"/>
                    <w:jc w:val="center"/>
                    <w:rPr>
                      <w:rFonts w:ascii="Times New Roman" w:eastAsia="Times New Roman" w:hAnsi="Times New Roman" w:cs="Times New Roman"/>
                      <w:b/>
                      <w:bCs/>
                      <w:sz w:val="24"/>
                      <w:szCs w:val="24"/>
                    </w:rPr>
                  </w:pPr>
                  <w:r w:rsidRPr="00DB6DB0">
                    <w:rPr>
                      <w:rFonts w:ascii="Times New Roman" w:eastAsia="Times New Roman" w:hAnsi="Times New Roman" w:cs="Times New Roman"/>
                      <w:b/>
                      <w:bCs/>
                      <w:sz w:val="24"/>
                      <w:szCs w:val="24"/>
                    </w:rPr>
                    <w:t>Volume 7 Number 1 February 2004</w:t>
                  </w:r>
                </w:p>
                <w:p w:rsidR="006C3818" w:rsidRPr="00DB6DB0" w:rsidRDefault="006C3818" w:rsidP="006C3818">
                  <w:pPr>
                    <w:ind w:left="0" w:firstLine="0"/>
                    <w:jc w:val="center"/>
                    <w:rPr>
                      <w:rFonts w:ascii="Times New Roman" w:eastAsia="Times New Roman" w:hAnsi="Times New Roman" w:cs="Times New Roman"/>
                      <w:b/>
                      <w:bCs/>
                      <w:sz w:val="24"/>
                      <w:szCs w:val="24"/>
                    </w:rPr>
                  </w:pPr>
                </w:p>
              </w:tc>
            </w:tr>
            <w:tr w:rsidR="00DB6DB0" w:rsidRPr="00DB6DB0">
              <w:trPr>
                <w:tblCellSpacing w:w="0" w:type="dxa"/>
                <w:jc w:val="center"/>
              </w:trPr>
              <w:tc>
                <w:tcPr>
                  <w:tcW w:w="0" w:type="auto"/>
                  <w:vAlign w:val="center"/>
                  <w:hideMark/>
                </w:tcPr>
                <w:p w:rsidR="00DB6DB0" w:rsidRPr="00DB6DB0" w:rsidRDefault="00DB6DB0" w:rsidP="00684E2E">
                  <w:pPr>
                    <w:spacing w:before="100" w:beforeAutospacing="1" w:after="100" w:afterAutospacing="1" w:line="257" w:lineRule="atLeast"/>
                    <w:ind w:left="0" w:firstLine="0"/>
                    <w:jc w:val="center"/>
                    <w:rPr>
                      <w:rFonts w:ascii="Century Gothic" w:eastAsia="Times New Roman" w:hAnsi="Century Gothic" w:cs="Times New Roman"/>
                      <w:b/>
                      <w:bCs/>
                      <w:color w:val="111111"/>
                      <w:sz w:val="18"/>
                      <w:szCs w:val="18"/>
                    </w:rPr>
                  </w:pPr>
                </w:p>
              </w:tc>
            </w:tr>
          </w:tbl>
          <w:p w:rsidR="00DB6DB0" w:rsidRPr="00DB6DB0" w:rsidRDefault="00DB6DB0" w:rsidP="00DB6DB0">
            <w:pPr>
              <w:ind w:left="0" w:firstLine="0"/>
              <w:jc w:val="center"/>
              <w:rPr>
                <w:rFonts w:ascii="Century Gothic" w:eastAsia="Times New Roman" w:hAnsi="Century Gothic" w:cs="Times New Roman"/>
                <w:sz w:val="24"/>
                <w:szCs w:val="24"/>
              </w:rPr>
            </w:pPr>
          </w:p>
        </w:tc>
      </w:tr>
      <w:tr w:rsidR="00DB6DB0" w:rsidRPr="00DB6DB0" w:rsidTr="00DB6DB0">
        <w:trPr>
          <w:tblCellSpacing w:w="0" w:type="dxa"/>
        </w:trPr>
        <w:tc>
          <w:tcPr>
            <w:tcW w:w="5000" w:type="pct"/>
            <w:hideMark/>
          </w:tcPr>
          <w:tbl>
            <w:tblPr>
              <w:tblW w:w="4500" w:type="pct"/>
              <w:jc w:val="center"/>
              <w:tblCellSpacing w:w="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15" w:type="dxa"/>
                <w:bottom w:w="15" w:type="dxa"/>
                <w:right w:w="15" w:type="dxa"/>
              </w:tblCellMar>
              <w:tblLook w:val="04A0"/>
            </w:tblPr>
            <w:tblGrid>
              <w:gridCol w:w="8311"/>
            </w:tblGrid>
            <w:tr w:rsidR="00DB6DB0" w:rsidRPr="00DB6DB0" w:rsidTr="00684E2E">
              <w:trPr>
                <w:tblCellSpacing w:w="0" w:type="dxa"/>
                <w:jc w:val="center"/>
              </w:trPr>
              <w:tc>
                <w:tcPr>
                  <w:tcW w:w="5000" w:type="pct"/>
                  <w:tcMar>
                    <w:top w:w="129" w:type="dxa"/>
                    <w:left w:w="129" w:type="dxa"/>
                    <w:bottom w:w="129" w:type="dxa"/>
                    <w:right w:w="129" w:type="dxa"/>
                  </w:tcMar>
                  <w:hideMark/>
                </w:tcPr>
                <w:p w:rsidR="00DB6DB0" w:rsidRPr="00DB6DB0" w:rsidRDefault="00DB6DB0" w:rsidP="00DB6DB0">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DB6DB0">
                    <w:rPr>
                      <w:rFonts w:ascii="Century Gothic" w:eastAsia="Times New Roman" w:hAnsi="Century Gothic" w:cs="Times New Roman"/>
                      <w:b/>
                      <w:bCs/>
                      <w:color w:val="222222"/>
                      <w:sz w:val="18"/>
                      <w:szCs w:val="18"/>
                    </w:rPr>
                    <w:t>Editorial</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Pr="006C3818">
                    <w:rPr>
                      <w:rFonts w:ascii="Century Gothic" w:eastAsia="Times New Roman" w:hAnsi="Century Gothic" w:cs="Times New Roman"/>
                      <w:b/>
                      <w:bCs/>
                      <w:sz w:val="18"/>
                    </w:rPr>
                    <w:t>JEP</w:t>
                  </w:r>
                  <w:r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0066FF"/>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 xml:space="preserve">(1): </w:t>
                  </w:r>
                  <w:proofErr w:type="spellStart"/>
                  <w:r w:rsidRPr="00DB6DB0">
                    <w:rPr>
                      <w:rFonts w:ascii="Century Gothic" w:eastAsia="Times New Roman" w:hAnsi="Century Gothic" w:cs="Times New Roman"/>
                      <w:color w:val="111111"/>
                      <w:sz w:val="18"/>
                      <w:szCs w:val="18"/>
                    </w:rPr>
                    <w:t>i</w:t>
                  </w:r>
                  <w:proofErr w:type="spellEnd"/>
                  <w:r w:rsidRPr="00DB6DB0">
                    <w:rPr>
                      <w:rFonts w:ascii="Century Gothic" w:eastAsia="Times New Roman" w:hAnsi="Century Gothic" w:cs="Times New Roman"/>
                      <w:color w:val="111111"/>
                      <w:sz w:val="18"/>
                      <w:szCs w:val="18"/>
                    </w:rPr>
                    <w:t>-iii.</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5" w:history="1">
                    <w:r w:rsidRPr="00DB6DB0">
                      <w:rPr>
                        <w:rFonts w:ascii="Century Gothic" w:eastAsia="Times New Roman" w:hAnsi="Century Gothic" w:cs="Times New Roman"/>
                        <w:color w:val="222222"/>
                        <w:sz w:val="18"/>
                        <w:u w:val="single"/>
                      </w:rPr>
                      <w:t>CHANGES FOR </w:t>
                    </w:r>
                    <w:proofErr w:type="spellStart"/>
                    <w:r w:rsidRPr="00DB6DB0">
                      <w:rPr>
                        <w:rFonts w:ascii="Century Gothic" w:eastAsia="Times New Roman" w:hAnsi="Century Gothic" w:cs="Times New Roman"/>
                        <w:b/>
                        <w:bCs/>
                        <w:color w:val="222222"/>
                        <w:sz w:val="18"/>
                        <w:u w:val="single"/>
                      </w:rPr>
                      <w:t>JEP</w:t>
                    </w:r>
                    <w:r w:rsidRPr="006069AB">
                      <w:rPr>
                        <w:rFonts w:ascii="Century Gothic" w:eastAsia="Times New Roman" w:hAnsi="Century Gothic" w:cs="Times New Roman"/>
                        <w:b/>
                        <w:bCs/>
                        <w:color w:val="FF0000"/>
                        <w:sz w:val="18"/>
                        <w:u w:val="single"/>
                      </w:rPr>
                      <w:t>online</w:t>
                    </w:r>
                    <w:proofErr w:type="spellEnd"/>
                    <w:r w:rsidRPr="00DB6DB0">
                      <w:rPr>
                        <w:rFonts w:ascii="Century Gothic" w:eastAsia="Times New Roman" w:hAnsi="Century Gothic" w:cs="Times New Roman"/>
                        <w:color w:val="222222"/>
                        <w:sz w:val="18"/>
                        <w:u w:val="single"/>
                      </w:rPr>
                      <w:t> FOR 2004</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ROBERT A. ROBERGS</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Editor-in-Chief,</w:t>
                  </w:r>
                  <w:r w:rsidRPr="00DB6DB0">
                    <w:rPr>
                      <w:rFonts w:ascii="Century Gothic" w:eastAsia="Times New Roman" w:hAnsi="Century Gothic" w:cs="Times New Roman"/>
                      <w:color w:val="111111"/>
                      <w:sz w:val="18"/>
                    </w:rPr>
                    <w:t> </w:t>
                  </w:r>
                  <w:proofErr w:type="spellStart"/>
                  <w:r w:rsidRPr="00DB6DB0">
                    <w:rPr>
                      <w:rFonts w:ascii="Century Gothic" w:eastAsia="Times New Roman" w:hAnsi="Century Gothic" w:cs="Times New Roman"/>
                      <w:b/>
                      <w:bCs/>
                      <w:color w:val="222222"/>
                      <w:sz w:val="18"/>
                      <w:szCs w:val="18"/>
                    </w:rPr>
                    <w:t>JEP</w:t>
                  </w:r>
                  <w:r w:rsidRPr="00DB6DB0">
                    <w:rPr>
                      <w:rFonts w:ascii="Century Gothic" w:eastAsia="Times New Roman" w:hAnsi="Century Gothic" w:cs="Times New Roman"/>
                      <w:b/>
                      <w:bCs/>
                      <w:color w:val="FF0000"/>
                      <w:sz w:val="18"/>
                      <w:szCs w:val="18"/>
                    </w:rPr>
                    <w:t>online</w:t>
                  </w:r>
                  <w:proofErr w:type="spellEnd"/>
                  <w:r w:rsidRPr="00DB6DB0">
                    <w:rPr>
                      <w:rFonts w:ascii="Century Gothic" w:eastAsia="Times New Roman" w:hAnsi="Century Gothic" w:cs="Times New Roman"/>
                      <w:color w:val="111111"/>
                      <w:sz w:val="18"/>
                      <w:szCs w:val="18"/>
                    </w:rPr>
                    <w:t>; Exercise Science Program, University of New Mexico, Albuquerque, NM</w:t>
                  </w:r>
                </w:p>
                <w:p w:rsidR="00DB6DB0" w:rsidRPr="00DB6DB0" w:rsidRDefault="00DB6DB0" w:rsidP="00DB6DB0">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DB6DB0">
                    <w:rPr>
                      <w:rFonts w:ascii="Century Gothic" w:eastAsia="Times New Roman" w:hAnsi="Century Gothic" w:cs="Times New Roman"/>
                      <w:b/>
                      <w:bCs/>
                      <w:color w:val="222222"/>
                      <w:sz w:val="18"/>
                      <w:szCs w:val="18"/>
                    </w:rPr>
                    <w:t>Nutrition and Exercise</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color w:val="111111"/>
                      <w:sz w:val="18"/>
                      <w:szCs w:val="18"/>
                    </w:rPr>
                    <w:t>. 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(1):1-7.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6" w:history="1">
                    <w:r w:rsidRPr="00DB6DB0">
                      <w:rPr>
                        <w:rFonts w:ascii="Century Gothic" w:eastAsia="Times New Roman" w:hAnsi="Century Gothic" w:cs="Times New Roman"/>
                        <w:color w:val="222222"/>
                        <w:sz w:val="18"/>
                        <w:u w:val="single"/>
                      </w:rPr>
                      <w:t xml:space="preserve">EFFECT OF ONE WEEK VERSUS TWO WEEKS OF DIETARY </w:t>
                    </w:r>
                    <w:proofErr w:type="spellStart"/>
                    <w:r w:rsidRPr="00DB6DB0">
                      <w:rPr>
                        <w:rFonts w:ascii="Century Gothic" w:eastAsia="Times New Roman" w:hAnsi="Century Gothic" w:cs="Times New Roman"/>
                        <w:color w:val="222222"/>
                        <w:sz w:val="18"/>
                        <w:u w:val="single"/>
                      </w:rPr>
                      <w:t>NaCl</w:t>
                    </w:r>
                    <w:proofErr w:type="spellEnd"/>
                    <w:r w:rsidRPr="00DB6DB0">
                      <w:rPr>
                        <w:rFonts w:ascii="Century Gothic" w:eastAsia="Times New Roman" w:hAnsi="Century Gothic" w:cs="Times New Roman"/>
                        <w:color w:val="222222"/>
                        <w:sz w:val="18"/>
                        <w:u w:val="single"/>
                      </w:rPr>
                      <w:t xml:space="preserve"> RESTRICTION ON SEVERITY OF EXERCISE-INDUCED BRONCHOCONSTRICTION</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R. W. GOTSHALL, J.J. RASMUSSEN, and L.J. FEDORCZAK</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Department of Health and Exercise Science, Colorado State University, Fort Collins, CO </w:t>
                  </w:r>
                </w:p>
                <w:p w:rsidR="00DB6DB0" w:rsidRPr="00DB6DB0" w:rsidRDefault="00DB6DB0" w:rsidP="00DB6DB0">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DB6DB0">
                    <w:rPr>
                      <w:rFonts w:ascii="Century Gothic" w:eastAsia="Times New Roman" w:hAnsi="Century Gothic" w:cs="Times New Roman"/>
                      <w:b/>
                      <w:bCs/>
                      <w:color w:val="222222"/>
                      <w:sz w:val="18"/>
                      <w:szCs w:val="18"/>
                    </w:rPr>
                    <w:t>Fitness and Training</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222222"/>
                      <w:sz w:val="18"/>
                      <w:szCs w:val="18"/>
                    </w:rPr>
                    <w: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(1):8-18.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7" w:history="1">
                    <w:r w:rsidRPr="00DB6DB0">
                      <w:rPr>
                        <w:rFonts w:ascii="Century Gothic" w:eastAsia="Times New Roman" w:hAnsi="Century Gothic" w:cs="Times New Roman"/>
                        <w:color w:val="222222"/>
                        <w:sz w:val="18"/>
                        <w:u w:val="single"/>
                      </w:rPr>
                      <w:t>A CADENCE BASED SUB-MAXIMAL FIELD TEST FOR THE PREDICTION OF PEAK OXYGEN CONSUMPTION IN ELITE WHEELCHAIR BASKETBALL ATHLETES </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JAMES J. LASKIN, DUSTIN SLIVKA, and MICHAEL FROGLEY</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Department of Physical Therapy, The University of Montana, Missoula, MT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 xml:space="preserve">Texas </w:t>
                  </w:r>
                </w:p>
                <w:p w:rsidR="00777333" w:rsidRDefault="00DB6DB0" w:rsidP="00DB6DB0">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r w:rsidRPr="00DB6DB0">
                    <w:rPr>
                      <w:rFonts w:ascii="Century Gothic" w:eastAsia="Times New Roman" w:hAnsi="Century Gothic" w:cs="Times New Roman"/>
                      <w:b/>
                      <w:bCs/>
                      <w:color w:val="222222"/>
                      <w:sz w:val="18"/>
                      <w:szCs w:val="18"/>
                    </w:rPr>
                    <w:t>Fitness and Training</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222222"/>
                      <w:sz w:val="18"/>
                      <w:szCs w:val="18"/>
                    </w:rPr>
                    <w: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(1):19-25.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8" w:history="1">
                    <w:r w:rsidRPr="00DB6DB0">
                      <w:rPr>
                        <w:rFonts w:ascii="Century Gothic" w:eastAsia="Times New Roman" w:hAnsi="Century Gothic" w:cs="Times New Roman"/>
                        <w:color w:val="222222"/>
                        <w:sz w:val="18"/>
                        <w:u w:val="single"/>
                      </w:rPr>
                      <w:t>EFFECT OF HYDRATION STATE ON HEART RATE-BASED ESTIMATES OF VO</w:t>
                    </w:r>
                    <w:r w:rsidRPr="00DB6DB0">
                      <w:rPr>
                        <w:rFonts w:ascii="Century Gothic" w:eastAsia="Times New Roman" w:hAnsi="Century Gothic" w:cs="Times New Roman"/>
                        <w:color w:val="222222"/>
                        <w:sz w:val="18"/>
                        <w:u w:val="single"/>
                        <w:vertAlign w:val="subscript"/>
                      </w:rPr>
                      <w:t>2</w:t>
                    </w:r>
                    <w:r w:rsidRPr="00DB6DB0">
                      <w:rPr>
                        <w:rFonts w:ascii="Century Gothic" w:eastAsia="Times New Roman" w:hAnsi="Century Gothic" w:cs="Times New Roman"/>
                        <w:color w:val="222222"/>
                        <w:sz w:val="18"/>
                        <w:u w:val="single"/>
                      </w:rPr>
                      <w:t>MAX </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TERESA L. SOUTHARD and JOSEPH W. PUGH</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United States Air Force Academy, Colorado</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
                <w:p w:rsidR="00DB6DB0" w:rsidRPr="00DB6DB0" w:rsidRDefault="00DB6DB0" w:rsidP="00DB6DB0">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DB6DB0">
                    <w:rPr>
                      <w:rFonts w:ascii="Century Gothic" w:eastAsia="Times New Roman" w:hAnsi="Century Gothic" w:cs="Times New Roman"/>
                      <w:b/>
                      <w:bCs/>
                      <w:color w:val="222222"/>
                      <w:sz w:val="18"/>
                      <w:szCs w:val="18"/>
                    </w:rPr>
                    <w:t>Fitness and Training</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222222"/>
                      <w:sz w:val="18"/>
                      <w:szCs w:val="18"/>
                    </w:rPr>
                    <w: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(1):26-33.</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9" w:history="1">
                    <w:r w:rsidRPr="00DB6DB0">
                      <w:rPr>
                        <w:rFonts w:ascii="Century Gothic" w:eastAsia="Times New Roman" w:hAnsi="Century Gothic" w:cs="Times New Roman"/>
                        <w:color w:val="222222"/>
                        <w:sz w:val="18"/>
                        <w:u w:val="single"/>
                      </w:rPr>
                      <w:t>VARIATIONS IN BASAL METABOLIC RATE WITH INCREMENTAL TRAINING LOAD IN ATHLETES</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VENKATA RAMANA Y, SURYA KUMARI MVL, SUDHAKAR RAO S, and BALAKRISHNA N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Department of Physiology, Biophysics Division, National Institute of Nutrition, Indian Council Of Medical Research, Hyderabad, India</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
                <w:p w:rsidR="006C3818" w:rsidRDefault="006C3818" w:rsidP="00DB6DB0">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p>
                <w:p w:rsidR="00DB6DB0" w:rsidRPr="00DB6DB0" w:rsidRDefault="00DB6DB0" w:rsidP="00DB6DB0">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DB6DB0">
                    <w:rPr>
                      <w:rFonts w:ascii="Century Gothic" w:eastAsia="Times New Roman" w:hAnsi="Century Gothic" w:cs="Times New Roman"/>
                      <w:b/>
                      <w:bCs/>
                      <w:color w:val="222222"/>
                      <w:sz w:val="18"/>
                      <w:szCs w:val="18"/>
                    </w:rPr>
                    <w:t>Fitness and Training</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222222"/>
                      <w:sz w:val="18"/>
                      <w:szCs w:val="18"/>
                    </w:rPr>
                    <w: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(1):34-39.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10" w:history="1">
                    <w:r w:rsidRPr="00DB6DB0">
                      <w:rPr>
                        <w:rFonts w:ascii="Century Gothic" w:eastAsia="Times New Roman" w:hAnsi="Century Gothic" w:cs="Times New Roman"/>
                        <w:color w:val="222222"/>
                        <w:sz w:val="18"/>
                        <w:u w:val="single"/>
                      </w:rPr>
                      <w:t>EFFECT OF CHANGES IN BODY COMPOSITION PROFILE ON VO</w:t>
                    </w:r>
                    <w:r w:rsidRPr="00DB6DB0">
                      <w:rPr>
                        <w:rFonts w:ascii="Century Gothic" w:eastAsia="Times New Roman" w:hAnsi="Century Gothic" w:cs="Times New Roman"/>
                        <w:color w:val="222222"/>
                        <w:sz w:val="20"/>
                        <w:u w:val="single"/>
                        <w:vertAlign w:val="subscript"/>
                      </w:rPr>
                      <w:t>2 </w:t>
                    </w:r>
                    <w:r w:rsidRPr="00DB6DB0">
                      <w:rPr>
                        <w:rFonts w:ascii="Century Gothic" w:eastAsia="Times New Roman" w:hAnsi="Century Gothic" w:cs="Times New Roman"/>
                        <w:color w:val="222222"/>
                        <w:sz w:val="18"/>
                        <w:u w:val="single"/>
                      </w:rPr>
                      <w:t>max AND MAXIMAL WORK PERFORMANCE IN ATHLETES</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VENKATA RAMANA Y, SURYA KUMARI MVL, SUDHAKAR RAO S, and BALAKRISHNA N</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Department of Physiology, Biophysics Division, National Institute of Nutrition, Indian Council Of Medical Research, Hyderabad, India</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
                <w:p w:rsidR="00DB6DB0" w:rsidRPr="00DB6DB0" w:rsidRDefault="00DB6DB0" w:rsidP="00DB6DB0">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DB6DB0">
                    <w:rPr>
                      <w:rFonts w:ascii="Century Gothic" w:eastAsia="Times New Roman" w:hAnsi="Century Gothic" w:cs="Times New Roman"/>
                      <w:b/>
                      <w:bCs/>
                      <w:color w:val="222222"/>
                      <w:sz w:val="18"/>
                      <w:szCs w:val="18"/>
                    </w:rPr>
                    <w:t>Fitness and Training</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222222"/>
                      <w:sz w:val="18"/>
                      <w:szCs w:val="18"/>
                    </w:rPr>
                    <w: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(1):40-47.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11" w:history="1">
                    <w:r w:rsidRPr="00DB6DB0">
                      <w:rPr>
                        <w:rFonts w:ascii="Century Gothic" w:eastAsia="Times New Roman" w:hAnsi="Century Gothic" w:cs="Times New Roman"/>
                        <w:color w:val="222222"/>
                        <w:sz w:val="18"/>
                        <w:u w:val="single"/>
                      </w:rPr>
                      <w:t>EFFECTS OF HIGH-INTENSITY INTERVAL TRAINING ON THE ACCUMULATED OXYGEN DEFICIT OF ENDURANCE-TRAINED RUNNERS</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D. C. BICKHAM and P. F. Le ROSSIGNOL</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 xml:space="preserve">School of Health Sciences, </w:t>
                  </w:r>
                  <w:proofErr w:type="spellStart"/>
                  <w:r w:rsidRPr="00DB6DB0">
                    <w:rPr>
                      <w:rFonts w:ascii="Century Gothic" w:eastAsia="Times New Roman" w:hAnsi="Century Gothic" w:cs="Times New Roman"/>
                      <w:color w:val="111111"/>
                      <w:sz w:val="18"/>
                      <w:szCs w:val="18"/>
                    </w:rPr>
                    <w:t>Deakin</w:t>
                  </w:r>
                  <w:proofErr w:type="spellEnd"/>
                  <w:r w:rsidRPr="00DB6DB0">
                    <w:rPr>
                      <w:rFonts w:ascii="Century Gothic" w:eastAsia="Times New Roman" w:hAnsi="Century Gothic" w:cs="Times New Roman"/>
                      <w:color w:val="111111"/>
                      <w:sz w:val="18"/>
                      <w:szCs w:val="18"/>
                    </w:rPr>
                    <w:t xml:space="preserve"> University, 221 </w:t>
                  </w:r>
                  <w:proofErr w:type="spellStart"/>
                  <w:r w:rsidRPr="00DB6DB0">
                    <w:rPr>
                      <w:rFonts w:ascii="Century Gothic" w:eastAsia="Times New Roman" w:hAnsi="Century Gothic" w:cs="Times New Roman"/>
                      <w:color w:val="111111"/>
                      <w:sz w:val="18"/>
                      <w:szCs w:val="18"/>
                    </w:rPr>
                    <w:t>Burwood</w:t>
                  </w:r>
                  <w:proofErr w:type="spellEnd"/>
                  <w:r w:rsidRPr="00DB6DB0">
                    <w:rPr>
                      <w:rFonts w:ascii="Century Gothic" w:eastAsia="Times New Roman" w:hAnsi="Century Gothic" w:cs="Times New Roman"/>
                      <w:color w:val="111111"/>
                      <w:sz w:val="18"/>
                      <w:szCs w:val="18"/>
                    </w:rPr>
                    <w:t xml:space="preserve"> Highway, </w:t>
                  </w:r>
                  <w:proofErr w:type="spellStart"/>
                  <w:r w:rsidRPr="00DB6DB0">
                    <w:rPr>
                      <w:rFonts w:ascii="Century Gothic" w:eastAsia="Times New Roman" w:hAnsi="Century Gothic" w:cs="Times New Roman"/>
                      <w:color w:val="111111"/>
                      <w:sz w:val="18"/>
                      <w:szCs w:val="18"/>
                    </w:rPr>
                    <w:t>Burwood</w:t>
                  </w:r>
                  <w:proofErr w:type="spellEnd"/>
                  <w:r w:rsidRPr="00DB6DB0">
                    <w:rPr>
                      <w:rFonts w:ascii="Century Gothic" w:eastAsia="Times New Roman" w:hAnsi="Century Gothic" w:cs="Times New Roman"/>
                      <w:color w:val="111111"/>
                      <w:sz w:val="18"/>
                      <w:szCs w:val="18"/>
                    </w:rPr>
                    <w:t>, Australia</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
                <w:p w:rsidR="006C3818" w:rsidRDefault="00DB6DB0" w:rsidP="006C3818">
                  <w:pPr>
                    <w:spacing w:line="257" w:lineRule="atLeast"/>
                    <w:ind w:left="130" w:right="130" w:firstLine="0"/>
                    <w:rPr>
                      <w:rFonts w:ascii="Century Gothic" w:eastAsia="Times New Roman" w:hAnsi="Century Gothic" w:cs="Times New Roman"/>
                      <w:b/>
                      <w:bCs/>
                      <w:color w:val="222222"/>
                      <w:sz w:val="18"/>
                      <w:szCs w:val="18"/>
                    </w:rPr>
                  </w:pPr>
                  <w:r w:rsidRPr="00DB6DB0">
                    <w:rPr>
                      <w:rFonts w:ascii="Century Gothic" w:eastAsia="Times New Roman" w:hAnsi="Century Gothic" w:cs="Times New Roman"/>
                      <w:b/>
                      <w:bCs/>
                      <w:color w:val="222222"/>
                      <w:sz w:val="18"/>
                      <w:szCs w:val="18"/>
                    </w:rPr>
                    <w:t>Nutrition and Exercise</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222222"/>
                      <w:sz w:val="18"/>
                      <w:szCs w:val="18"/>
                    </w:rPr>
                    <w: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(1):48-56.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12" w:history="1">
                    <w:r w:rsidRPr="00DB6DB0">
                      <w:rPr>
                        <w:rFonts w:ascii="Century Gothic" w:eastAsia="Times New Roman" w:hAnsi="Century Gothic" w:cs="Times New Roman"/>
                        <w:color w:val="222222"/>
                        <w:sz w:val="18"/>
                        <w:u w:val="single"/>
                      </w:rPr>
                      <w:t>CHRONIC SUPPLEMENTATION WITH FISH OIL INCREASES FAT OXIDATION DURING EXERCISE IN YOUNG MEN</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DEREK M. HUFFMAN, JODY L. MICHAELSON, and TOM R. THOMAS</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Exercise Physiology Program, Department of Nutritional Sciences, University of Missouri-Columbia, Columbia, MO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
                <w:p w:rsidR="00DB6DB0" w:rsidRPr="00DB6DB0" w:rsidRDefault="00DB6DB0" w:rsidP="00684E2E">
                  <w:pPr>
                    <w:spacing w:before="100" w:beforeAutospacing="1" w:after="100" w:afterAutospacing="1" w:line="257" w:lineRule="atLeast"/>
                    <w:ind w:left="129" w:right="129" w:firstLine="0"/>
                    <w:rPr>
                      <w:rFonts w:ascii="Times New Roman" w:eastAsia="Times New Roman" w:hAnsi="Times New Roman" w:cs="Times New Roman"/>
                      <w:sz w:val="14"/>
                      <w:szCs w:val="14"/>
                    </w:rPr>
                  </w:pPr>
                  <w:r w:rsidRPr="00DB6DB0">
                    <w:rPr>
                      <w:rFonts w:ascii="Century Gothic" w:eastAsia="Times New Roman" w:hAnsi="Century Gothic" w:cs="Times New Roman"/>
                      <w:b/>
                      <w:bCs/>
                      <w:color w:val="222222"/>
                      <w:sz w:val="18"/>
                      <w:szCs w:val="18"/>
                    </w:rPr>
                    <w:t>Systems Physiology: Skeletal</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Pr="00DB6DB0">
                    <w:rPr>
                      <w:rFonts w:ascii="Century Gothic" w:eastAsia="Times New Roman" w:hAnsi="Century Gothic" w:cs="Times New Roman"/>
                      <w:b/>
                      <w:bCs/>
                      <w:color w:val="222222"/>
                      <w:sz w:val="18"/>
                      <w:szCs w:val="18"/>
                    </w:rPr>
                    <w: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2004</w:t>
                  </w:r>
                  <w:proofErr w:type="gramStart"/>
                  <w:r w:rsidRPr="00DB6DB0">
                    <w:rPr>
                      <w:rFonts w:ascii="Century Gothic" w:eastAsia="Times New Roman" w:hAnsi="Century Gothic" w:cs="Times New Roman"/>
                      <w:color w:val="111111"/>
                      <w:sz w:val="18"/>
                      <w:szCs w:val="18"/>
                    </w:rPr>
                    <w:t>;7</w:t>
                  </w:r>
                  <w:proofErr w:type="gramEnd"/>
                  <w:r w:rsidRPr="00DB6DB0">
                    <w:rPr>
                      <w:rFonts w:ascii="Century Gothic" w:eastAsia="Times New Roman" w:hAnsi="Century Gothic" w:cs="Times New Roman"/>
                      <w:color w:val="111111"/>
                      <w:sz w:val="18"/>
                      <w:szCs w:val="18"/>
                    </w:rPr>
                    <w:t>(1):57-62. </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r>
                  <w:hyperlink r:id="rId13" w:history="1">
                    <w:r w:rsidRPr="00DB6DB0">
                      <w:rPr>
                        <w:rFonts w:ascii="Century Gothic" w:eastAsia="Times New Roman" w:hAnsi="Century Gothic" w:cs="Times New Roman"/>
                        <w:color w:val="222222"/>
                        <w:sz w:val="18"/>
                        <w:u w:val="single"/>
                      </w:rPr>
                      <w:t>EFFECT OF PRANAYAMA AND YOGA ON BONE METABOLISM IN NORMAL HEALTHY VOLUNTEERS</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br/>
                    <w:t>KVV PRASAD</w:t>
                  </w:r>
                  <w:r w:rsidRPr="00DB6DB0">
                    <w:rPr>
                      <w:rFonts w:ascii="Century Gothic" w:eastAsia="Times New Roman" w:hAnsi="Century Gothic" w:cs="Times New Roman"/>
                      <w:color w:val="111111"/>
                      <w:sz w:val="18"/>
                      <w:szCs w:val="18"/>
                      <w:vertAlign w:val="superscript"/>
                    </w:rPr>
                    <w:t>1</w:t>
                  </w:r>
                  <w:r w:rsidRPr="00DB6DB0">
                    <w:rPr>
                      <w:rFonts w:ascii="Century Gothic" w:eastAsia="Times New Roman" w:hAnsi="Century Gothic" w:cs="Times New Roman"/>
                      <w:color w:val="111111"/>
                      <w:sz w:val="18"/>
                      <w:szCs w:val="18"/>
                    </w:rPr>
                    <w:t>, P SITARAMA RAJU</w:t>
                  </w:r>
                  <w:r w:rsidRPr="00DB6DB0">
                    <w:rPr>
                      <w:rFonts w:ascii="Century Gothic" w:eastAsia="Times New Roman" w:hAnsi="Century Gothic" w:cs="Times New Roman"/>
                      <w:color w:val="111111"/>
                      <w:sz w:val="18"/>
                      <w:szCs w:val="18"/>
                      <w:vertAlign w:val="superscript"/>
                    </w:rPr>
                    <w:t>2</w:t>
                  </w:r>
                  <w:r w:rsidRPr="00DB6DB0">
                    <w:rPr>
                      <w:rFonts w:ascii="Century Gothic" w:eastAsia="Times New Roman" w:hAnsi="Century Gothic" w:cs="Times New Roman"/>
                      <w:color w:val="111111"/>
                      <w:sz w:val="18"/>
                      <w:szCs w:val="18"/>
                    </w:rPr>
                    <w:t>, MADHAVI SUNITHA</w:t>
                  </w:r>
                  <w:r w:rsidRPr="00DB6DB0">
                    <w:rPr>
                      <w:rFonts w:ascii="Century Gothic" w:eastAsia="Times New Roman" w:hAnsi="Century Gothic" w:cs="Times New Roman"/>
                      <w:color w:val="111111"/>
                      <w:sz w:val="18"/>
                      <w:szCs w:val="18"/>
                      <w:vertAlign w:val="superscript"/>
                    </w:rPr>
                    <w:t>2</w:t>
                  </w:r>
                  <w:r w:rsidRPr="00DB6DB0">
                    <w:rPr>
                      <w:rFonts w:ascii="Century Gothic" w:eastAsia="Times New Roman" w:hAnsi="Century Gothic" w:cs="Times New Roman"/>
                      <w:color w:val="111111"/>
                      <w:sz w:val="18"/>
                      <w:szCs w:val="18"/>
                    </w:rPr>
                    <w:t>, M VENKATA REDDY</w:t>
                  </w:r>
                  <w:r w:rsidRPr="00DB6DB0">
                    <w:rPr>
                      <w:rFonts w:ascii="Century Gothic" w:eastAsia="Times New Roman" w:hAnsi="Century Gothic" w:cs="Times New Roman"/>
                      <w:color w:val="111111"/>
                      <w:sz w:val="18"/>
                      <w:szCs w:val="18"/>
                      <w:vertAlign w:val="superscript"/>
                    </w:rPr>
                    <w:t>3</w:t>
                  </w:r>
                  <w:r w:rsidRPr="00DB6DB0">
                    <w:rPr>
                      <w:rFonts w:ascii="Century Gothic" w:eastAsia="Times New Roman" w:hAnsi="Century Gothic" w:cs="Times New Roman"/>
                      <w:color w:val="111111"/>
                      <w:sz w:val="18"/>
                      <w:szCs w:val="18"/>
                    </w:rPr>
                    <w:t>, N ANNAPURNA</w:t>
                  </w:r>
                  <w:r w:rsidRPr="00DB6DB0">
                    <w:rPr>
                      <w:rFonts w:ascii="Century Gothic" w:eastAsia="Times New Roman" w:hAnsi="Century Gothic" w:cs="Times New Roman"/>
                      <w:color w:val="111111"/>
                      <w:sz w:val="18"/>
                      <w:szCs w:val="18"/>
                      <w:vertAlign w:val="superscript"/>
                    </w:rPr>
                    <w:t>4</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AND KJR MURTHY</w:t>
                  </w:r>
                  <w:r w:rsidRPr="00DB6DB0">
                    <w:rPr>
                      <w:rFonts w:ascii="Century Gothic" w:eastAsia="Times New Roman" w:hAnsi="Century Gothic" w:cs="Times New Roman"/>
                      <w:color w:val="111111"/>
                      <w:sz w:val="18"/>
                      <w:szCs w:val="18"/>
                      <w:vertAlign w:val="superscript"/>
                    </w:rPr>
                    <w:t>5</w:t>
                  </w:r>
                  <w:r w:rsidRPr="00DB6DB0">
                    <w:rPr>
                      <w:rFonts w:ascii="Century Gothic" w:eastAsia="Times New Roman" w:hAnsi="Century Gothic" w:cs="Times New Roman"/>
                      <w:color w:val="111111"/>
                      <w:sz w:val="18"/>
                      <w:szCs w:val="18"/>
                    </w:rPr>
                    <w:br/>
                  </w:r>
                  <w:r w:rsidRPr="00DB6DB0">
                    <w:rPr>
                      <w:rFonts w:ascii="Century Gothic" w:eastAsia="Times New Roman" w:hAnsi="Century Gothic" w:cs="Times New Roman"/>
                      <w:color w:val="111111"/>
                      <w:sz w:val="18"/>
                      <w:szCs w:val="18"/>
                      <w:vertAlign w:val="superscript"/>
                    </w:rPr>
                    <w:t>1</w:t>
                  </w:r>
                  <w:r w:rsidRPr="00DB6DB0">
                    <w:rPr>
                      <w:rFonts w:ascii="Century Gothic" w:eastAsia="Times New Roman" w:hAnsi="Century Gothic" w:cs="Times New Roman"/>
                      <w:color w:val="111111"/>
                      <w:sz w:val="18"/>
                      <w:szCs w:val="18"/>
                    </w:rPr>
                    <w:t>Biochemist;</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vertAlign w:val="superscript"/>
                    </w:rPr>
                    <w:t>2</w:t>
                  </w:r>
                  <w:r w:rsidRPr="00DB6DB0">
                    <w:rPr>
                      <w:rFonts w:ascii="Century Gothic" w:eastAsia="Times New Roman" w:hAnsi="Century Gothic" w:cs="Times New Roman"/>
                      <w:color w:val="111111"/>
                      <w:sz w:val="18"/>
                      <w:szCs w:val="18"/>
                    </w:rPr>
                    <w:t>Senior Medical Officer;</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vertAlign w:val="superscript"/>
                    </w:rPr>
                    <w:t>3</w:t>
                  </w:r>
                  <w:r w:rsidRPr="00DB6DB0">
                    <w:rPr>
                      <w:rFonts w:ascii="Century Gothic" w:eastAsia="Times New Roman" w:hAnsi="Century Gothic" w:cs="Times New Roman"/>
                      <w:color w:val="111111"/>
                      <w:sz w:val="18"/>
                      <w:szCs w:val="18"/>
                    </w:rPr>
                    <w:t>Director;</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vertAlign w:val="superscript"/>
                    </w:rPr>
                    <w:t>4</w:t>
                  </w:r>
                  <w:r w:rsidRPr="00DB6DB0">
                    <w:rPr>
                      <w:rFonts w:ascii="Century Gothic" w:eastAsia="Times New Roman" w:hAnsi="Century Gothic" w:cs="Times New Roman"/>
                      <w:color w:val="111111"/>
                      <w:sz w:val="18"/>
                      <w:szCs w:val="18"/>
                    </w:rPr>
                    <w:t>Yoga Supervisor,</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vertAlign w:val="superscript"/>
                    </w:rPr>
                    <w:t>5</w:t>
                  </w:r>
                  <w:r w:rsidRPr="00DB6DB0">
                    <w:rPr>
                      <w:rFonts w:ascii="Century Gothic" w:eastAsia="Times New Roman" w:hAnsi="Century Gothic" w:cs="Times New Roman"/>
                      <w:color w:val="111111"/>
                      <w:sz w:val="18"/>
                      <w:szCs w:val="18"/>
                    </w:rPr>
                    <w:t xml:space="preserve">Research Professor and Head., Department of Medicine, </w:t>
                  </w:r>
                  <w:proofErr w:type="spellStart"/>
                  <w:r w:rsidRPr="00DB6DB0">
                    <w:rPr>
                      <w:rFonts w:ascii="Century Gothic" w:eastAsia="Times New Roman" w:hAnsi="Century Gothic" w:cs="Times New Roman"/>
                      <w:color w:val="111111"/>
                      <w:sz w:val="18"/>
                      <w:szCs w:val="18"/>
                    </w:rPr>
                    <w:t>Vemana</w:t>
                  </w:r>
                  <w:proofErr w:type="spellEnd"/>
                  <w:r w:rsidRPr="00DB6DB0">
                    <w:rPr>
                      <w:rFonts w:ascii="Century Gothic" w:eastAsia="Times New Roman" w:hAnsi="Century Gothic" w:cs="Times New Roman"/>
                      <w:color w:val="111111"/>
                      <w:sz w:val="18"/>
                      <w:szCs w:val="18"/>
                    </w:rPr>
                    <w:t xml:space="preserve"> Yoga Research Institute, Hyderabad , India</w:t>
                  </w:r>
                  <w:r w:rsidR="00777333" w:rsidRPr="00DB6DB0">
                    <w:rPr>
                      <w:rFonts w:ascii="Century Gothic" w:eastAsia="Times New Roman" w:hAnsi="Century Gothic" w:cs="Times New Roman"/>
                      <w:color w:val="111111"/>
                      <w:sz w:val="18"/>
                      <w:szCs w:val="18"/>
                    </w:rPr>
                    <w:t xml:space="preserve"> </w:t>
                  </w:r>
                  <w:r w:rsidRPr="00DB6DB0">
                    <w:rPr>
                      <w:rFonts w:ascii="Century Gothic" w:eastAsia="Times New Roman" w:hAnsi="Century Gothic" w:cs="Times New Roman"/>
                      <w:color w:val="111111"/>
                      <w:sz w:val="18"/>
                      <w:szCs w:val="18"/>
                    </w:rPr>
                    <w:br/>
                    <w:t> </w:t>
                  </w:r>
                  <w:r w:rsidR="003822A6" w:rsidRPr="003822A6">
                    <w:rPr>
                      <w:rFonts w:ascii="Times New Roman" w:eastAsia="Times New Roman" w:hAnsi="Times New Roman" w:cs="Times New Roman"/>
                      <w:sz w:val="14"/>
                      <w:szCs w:val="14"/>
                    </w:rPr>
                    <w:pict>
                      <v:rect id="_x0000_i1025" style="width:0;height:1.5pt" o:hralign="center" o:hrstd="t" o:hrnoshade="t" o:hr="t" fillcolor="#06f" stroked="f"/>
                    </w:pict>
                  </w:r>
                </w:p>
                <w:p w:rsidR="00DB6DB0" w:rsidRPr="00DB6DB0" w:rsidRDefault="00DB6DB0" w:rsidP="00DB6DB0">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DB6DB0">
                    <w:rPr>
                      <w:rFonts w:ascii="Century Gothic" w:eastAsia="Times New Roman" w:hAnsi="Century Gothic" w:cs="Times New Roman"/>
                      <w:color w:val="111111"/>
                      <w:sz w:val="18"/>
                      <w:szCs w:val="18"/>
                    </w:rPr>
                    <w:t>The</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b/>
                      <w:bCs/>
                      <w:color w:val="222222"/>
                      <w:sz w:val="18"/>
                      <w:szCs w:val="18"/>
                    </w:rPr>
                    <w:t xml:space="preserve">Journal of Exercise </w:t>
                  </w:r>
                  <w:proofErr w:type="spellStart"/>
                  <w:r w:rsidRPr="00DB6DB0">
                    <w:rPr>
                      <w:rFonts w:ascii="Century Gothic" w:eastAsia="Times New Roman" w:hAnsi="Century Gothic" w:cs="Times New Roman"/>
                      <w:b/>
                      <w:bCs/>
                      <w:color w:val="222222"/>
                      <w:sz w:val="18"/>
                      <w:szCs w:val="18"/>
                    </w:rPr>
                    <w:t>Physiology</w:t>
                  </w:r>
                  <w:r w:rsidRPr="00DB6DB0">
                    <w:rPr>
                      <w:rFonts w:ascii="Century Gothic" w:eastAsia="Times New Roman" w:hAnsi="Century Gothic" w:cs="Times New Roman"/>
                      <w:color w:val="FF0000"/>
                      <w:sz w:val="18"/>
                      <w:szCs w:val="18"/>
                    </w:rPr>
                    <w:t>online</w:t>
                  </w:r>
                  <w:proofErr w:type="spellEnd"/>
                  <w:r w:rsidRPr="00DB6DB0">
                    <w:rPr>
                      <w:rFonts w:ascii="Century Gothic" w:eastAsia="Times New Roman" w:hAnsi="Century Gothic" w:cs="Times New Roman"/>
                      <w:color w:val="111111"/>
                      <w:sz w:val="18"/>
                      <w:szCs w:val="18"/>
                    </w:rPr>
                    <w:t>, published by the</w:t>
                  </w:r>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b/>
                      <w:bCs/>
                      <w:color w:val="222222"/>
                      <w:sz w:val="18"/>
                      <w:szCs w:val="18"/>
                    </w:rPr>
                    <w:t>American Society of Exercise Physiologists</w:t>
                  </w:r>
                  <w:r w:rsidRPr="00DB6DB0">
                    <w:rPr>
                      <w:rFonts w:ascii="Century Gothic" w:eastAsia="Times New Roman" w:hAnsi="Century Gothic" w:cs="Times New Roman"/>
                      <w:b/>
                      <w:bCs/>
                      <w:color w:val="222222"/>
                      <w:sz w:val="18"/>
                    </w:rPr>
                    <w:t> </w:t>
                  </w:r>
                  <w:r w:rsidRPr="00DB6DB0">
                    <w:rPr>
                      <w:rFonts w:ascii="Century Gothic" w:eastAsia="Times New Roman" w:hAnsi="Century Gothic" w:cs="Times New Roman"/>
                      <w:color w:val="111111"/>
                      <w:sz w:val="18"/>
                      <w:szCs w:val="18"/>
                    </w:rPr>
                    <w:t>(</w:t>
                  </w:r>
                  <w:r w:rsidRPr="00DB6DB0">
                    <w:rPr>
                      <w:rFonts w:ascii="Century Gothic" w:eastAsia="Times New Roman" w:hAnsi="Century Gothic" w:cs="Times New Roman"/>
                      <w:b/>
                      <w:bCs/>
                      <w:color w:val="222222"/>
                      <w:sz w:val="18"/>
                      <w:szCs w:val="18"/>
                    </w:rPr>
                    <w:t>ASEP</w:t>
                  </w:r>
                  <w:r w:rsidRPr="00DB6DB0">
                    <w:rPr>
                      <w:rFonts w:ascii="Century Gothic" w:eastAsia="Times New Roman" w:hAnsi="Century Gothic" w:cs="Times New Roman"/>
                      <w:color w:val="111111"/>
                      <w:sz w:val="18"/>
                      <w:szCs w:val="18"/>
                    </w:rPr>
                    <w:t>), is a professional peer reviewed Internet-based journal devoted to original research in exercise physiology. The journal is directed by the</w:t>
                  </w:r>
                  <w:r w:rsidRPr="00DB6DB0">
                    <w:rPr>
                      <w:rFonts w:ascii="Century Gothic" w:eastAsia="Times New Roman" w:hAnsi="Century Gothic" w:cs="Times New Roman"/>
                      <w:color w:val="111111"/>
                      <w:sz w:val="18"/>
                    </w:rPr>
                    <w:t> </w:t>
                  </w:r>
                  <w:hyperlink r:id="rId14" w:history="1">
                    <w:r w:rsidRPr="00DB6DB0">
                      <w:rPr>
                        <w:rFonts w:ascii="Century Gothic" w:eastAsia="Times New Roman" w:hAnsi="Century Gothic" w:cs="Times New Roman"/>
                        <w:color w:val="222222"/>
                        <w:sz w:val="18"/>
                        <w:u w:val="single"/>
                      </w:rPr>
                      <w:t>Editor-In-Chief</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and the</w:t>
                  </w:r>
                  <w:r w:rsidRPr="00DB6DB0">
                    <w:rPr>
                      <w:rFonts w:ascii="Century Gothic" w:eastAsia="Times New Roman" w:hAnsi="Century Gothic" w:cs="Times New Roman"/>
                      <w:color w:val="111111"/>
                      <w:sz w:val="18"/>
                    </w:rPr>
                    <w:t> </w:t>
                  </w:r>
                  <w:hyperlink r:id="rId15" w:history="1">
                    <w:r w:rsidRPr="00DB6DB0">
                      <w:rPr>
                        <w:rFonts w:ascii="Century Gothic" w:eastAsia="Times New Roman" w:hAnsi="Century Gothic" w:cs="Times New Roman"/>
                        <w:color w:val="222222"/>
                        <w:sz w:val="18"/>
                        <w:u w:val="single"/>
                      </w:rPr>
                      <w:t>Managing Editor</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with supporting editorial assistance via</w:t>
                  </w:r>
                  <w:r w:rsidRPr="00DB6DB0">
                    <w:rPr>
                      <w:rFonts w:ascii="Century Gothic" w:eastAsia="Times New Roman" w:hAnsi="Century Gothic" w:cs="Times New Roman"/>
                      <w:color w:val="111111"/>
                      <w:sz w:val="18"/>
                    </w:rPr>
                    <w:t> </w:t>
                  </w:r>
                  <w:hyperlink r:id="rId16" w:history="1">
                    <w:r w:rsidRPr="00DB6DB0">
                      <w:rPr>
                        <w:rFonts w:ascii="Century Gothic" w:eastAsia="Times New Roman" w:hAnsi="Century Gothic" w:cs="Times New Roman"/>
                        <w:color w:val="222222"/>
                        <w:sz w:val="18"/>
                        <w:u w:val="single"/>
                      </w:rPr>
                      <w:t>Associate Editors</w:t>
                    </w:r>
                  </w:hyperlink>
                  <w:r w:rsidR="006C3818">
                    <w:rPr>
                      <w:rFonts w:ascii="Century Gothic" w:eastAsia="Times New Roman" w:hAnsi="Century Gothic" w:cs="Times New Roman"/>
                      <w:color w:val="111111"/>
                      <w:sz w:val="18"/>
                      <w:szCs w:val="18"/>
                    </w:rPr>
                    <w:t xml:space="preserve"> </w:t>
                  </w:r>
                  <w:r w:rsidRPr="00DB6DB0">
                    <w:rPr>
                      <w:rFonts w:ascii="Century Gothic" w:eastAsia="Times New Roman" w:hAnsi="Century Gothic" w:cs="Times New Roman"/>
                      <w:color w:val="111111"/>
                      <w:sz w:val="18"/>
                      <w:szCs w:val="18"/>
                    </w:rPr>
                    <w:t>knowledgeable in the field of exercise physiology.</w:t>
                  </w:r>
                  <w:r w:rsidRPr="00DB6DB0">
                    <w:rPr>
                      <w:rFonts w:ascii="Century Gothic" w:eastAsia="Times New Roman" w:hAnsi="Century Gothic" w:cs="Times New Roman"/>
                      <w:color w:val="111111"/>
                      <w:sz w:val="18"/>
                    </w:rPr>
                    <w:t> </w:t>
                  </w:r>
                  <w:proofErr w:type="spellStart"/>
                  <w:r w:rsidR="006C3818" w:rsidRPr="006C3818">
                    <w:rPr>
                      <w:rFonts w:ascii="Century Gothic" w:eastAsia="Times New Roman" w:hAnsi="Century Gothic" w:cs="Times New Roman"/>
                      <w:b/>
                      <w:bCs/>
                      <w:sz w:val="18"/>
                    </w:rPr>
                    <w:t>JEP</w:t>
                  </w:r>
                  <w:r w:rsidR="006C3818" w:rsidRPr="006C3818">
                    <w:rPr>
                      <w:rFonts w:ascii="Century Gothic" w:eastAsia="Times New Roman" w:hAnsi="Century Gothic" w:cs="Times New Roman"/>
                      <w:b/>
                      <w:bCs/>
                      <w:color w:val="FF0000"/>
                      <w:sz w:val="18"/>
                    </w:rPr>
                    <w:t>online</w:t>
                  </w:r>
                  <w:proofErr w:type="spellEnd"/>
                  <w:r w:rsidR="006C3818">
                    <w:rPr>
                      <w:rFonts w:ascii="Century Gothic" w:eastAsia="Times New Roman" w:hAnsi="Century Gothic" w:cs="Times New Roman"/>
                      <w:color w:val="111111"/>
                      <w:sz w:val="18"/>
                      <w:szCs w:val="18"/>
                    </w:rPr>
                    <w:t xml:space="preserve"> </w:t>
                  </w:r>
                  <w:r w:rsidRPr="00DB6DB0">
                    <w:rPr>
                      <w:rFonts w:ascii="Century Gothic" w:eastAsia="Times New Roman" w:hAnsi="Century Gothic" w:cs="Times New Roman"/>
                      <w:color w:val="111111"/>
                      <w:sz w:val="18"/>
                      <w:szCs w:val="18"/>
                    </w:rPr>
                    <w:t xml:space="preserve">is the </w:t>
                  </w:r>
                  <w:r w:rsidRPr="00DB6DB0">
                    <w:rPr>
                      <w:rFonts w:ascii="Century Gothic" w:eastAsia="Times New Roman" w:hAnsi="Century Gothic" w:cs="Times New Roman"/>
                      <w:color w:val="111111"/>
                      <w:sz w:val="18"/>
                      <w:szCs w:val="18"/>
                    </w:rPr>
                    <w:lastRenderedPageBreak/>
                    <w:t>first electronic peer reviewed exercise physiology journal in the history of the profession. It is founded for the purpose of disseminating exercise physiology research and, thus to serve specifically the professional needs of the exercise physiologist. The Editors welcome both empirical and theoretical articles. Please refer to the</w:t>
                  </w:r>
                  <w:r w:rsidRPr="00DB6DB0">
                    <w:rPr>
                      <w:rFonts w:ascii="Century Gothic" w:eastAsia="Times New Roman" w:hAnsi="Century Gothic" w:cs="Times New Roman"/>
                      <w:color w:val="111111"/>
                      <w:sz w:val="18"/>
                    </w:rPr>
                    <w:t> </w:t>
                  </w:r>
                  <w:hyperlink r:id="rId17" w:history="1">
                    <w:r w:rsidRPr="00DB6DB0">
                      <w:rPr>
                        <w:rFonts w:ascii="Century Gothic" w:eastAsia="Times New Roman" w:hAnsi="Century Gothic" w:cs="Times New Roman"/>
                        <w:color w:val="222222"/>
                        <w:sz w:val="18"/>
                        <w:u w:val="single"/>
                      </w:rPr>
                      <w:t>Guidelines for Contributors</w:t>
                    </w:r>
                  </w:hyperlink>
                  <w:r w:rsidRPr="00DB6DB0">
                    <w:rPr>
                      <w:rFonts w:ascii="Century Gothic" w:eastAsia="Times New Roman" w:hAnsi="Century Gothic" w:cs="Times New Roman"/>
                      <w:color w:val="111111"/>
                      <w:sz w:val="18"/>
                    </w:rPr>
                    <w:t> </w:t>
                  </w:r>
                  <w:r w:rsidRPr="00DB6DB0">
                    <w:rPr>
                      <w:rFonts w:ascii="Century Gothic" w:eastAsia="Times New Roman" w:hAnsi="Century Gothic" w:cs="Times New Roman"/>
                      <w:color w:val="111111"/>
                      <w:sz w:val="18"/>
                      <w:szCs w:val="18"/>
                    </w:rPr>
                    <w:t>to determine writing style, length of articles, copies, and reference style. </w:t>
                  </w:r>
                </w:p>
              </w:tc>
            </w:tr>
          </w:tbl>
          <w:p w:rsidR="00DB6DB0" w:rsidRPr="00DB6DB0" w:rsidRDefault="00DB6DB0" w:rsidP="00DB6DB0">
            <w:pPr>
              <w:ind w:left="0" w:firstLine="0"/>
              <w:rPr>
                <w:rFonts w:ascii="Century Gothic" w:eastAsia="Times New Roman" w:hAnsi="Century Gothic" w:cs="Times New Roman"/>
                <w:sz w:val="24"/>
                <w:szCs w:val="24"/>
              </w:rPr>
            </w:pPr>
          </w:p>
        </w:tc>
        <w:tc>
          <w:tcPr>
            <w:tcW w:w="0" w:type="auto"/>
            <w:vAlign w:val="center"/>
            <w:hideMark/>
          </w:tcPr>
          <w:p w:rsidR="00DB6DB0" w:rsidRPr="00DB6DB0" w:rsidRDefault="00DB6DB0" w:rsidP="00DB6DB0">
            <w:pPr>
              <w:ind w:left="0" w:firstLine="0"/>
              <w:rPr>
                <w:rFonts w:ascii="Times New Roman" w:eastAsia="Times New Roman" w:hAnsi="Times New Roman" w:cs="Times New Roman"/>
                <w:sz w:val="20"/>
                <w:szCs w:val="20"/>
              </w:rPr>
            </w:pPr>
          </w:p>
        </w:tc>
      </w:tr>
    </w:tbl>
    <w:p w:rsidR="00030E07" w:rsidRDefault="00030E07"/>
    <w:sectPr w:rsidR="00030E07" w:rsidSect="00030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B6DB0"/>
    <w:rsid w:val="00030E07"/>
    <w:rsid w:val="00357021"/>
    <w:rsid w:val="003822A6"/>
    <w:rsid w:val="00432A9C"/>
    <w:rsid w:val="006069AB"/>
    <w:rsid w:val="00684C0D"/>
    <w:rsid w:val="00684E2E"/>
    <w:rsid w:val="006C3818"/>
    <w:rsid w:val="00777333"/>
    <w:rsid w:val="00CB5214"/>
    <w:rsid w:val="00D119CD"/>
    <w:rsid w:val="00D70246"/>
    <w:rsid w:val="00DB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DB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6DB0"/>
  </w:style>
  <w:style w:type="character" w:styleId="Hyperlink">
    <w:name w:val="Hyperlink"/>
    <w:basedOn w:val="DefaultParagraphFont"/>
    <w:uiPriority w:val="99"/>
    <w:semiHidden/>
    <w:unhideWhenUsed/>
    <w:rsid w:val="00DB6DB0"/>
    <w:rPr>
      <w:color w:val="0000FF"/>
      <w:u w:val="single"/>
    </w:rPr>
  </w:style>
  <w:style w:type="character" w:styleId="Strong">
    <w:name w:val="Strong"/>
    <w:basedOn w:val="DefaultParagraphFont"/>
    <w:uiPriority w:val="22"/>
    <w:qFormat/>
    <w:rsid w:val="00DB6DB0"/>
    <w:rPr>
      <w:b/>
      <w:bCs/>
    </w:rPr>
  </w:style>
  <w:style w:type="paragraph" w:styleId="BalloonText">
    <w:name w:val="Balloon Text"/>
    <w:basedOn w:val="Normal"/>
    <w:link w:val="BalloonTextChar"/>
    <w:uiPriority w:val="99"/>
    <w:semiHidden/>
    <w:unhideWhenUsed/>
    <w:rsid w:val="00DB6DB0"/>
    <w:rPr>
      <w:rFonts w:ascii="Tahoma" w:hAnsi="Tahoma" w:cs="Tahoma"/>
      <w:sz w:val="16"/>
      <w:szCs w:val="16"/>
    </w:rPr>
  </w:style>
  <w:style w:type="character" w:customStyle="1" w:styleId="BalloonTextChar">
    <w:name w:val="Balloon Text Char"/>
    <w:basedOn w:val="DefaultParagraphFont"/>
    <w:link w:val="BalloonText"/>
    <w:uiPriority w:val="99"/>
    <w:semiHidden/>
    <w:rsid w:val="00DB6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786423">
      <w:bodyDiv w:val="1"/>
      <w:marLeft w:val="0"/>
      <w:marRight w:val="0"/>
      <w:marTop w:val="0"/>
      <w:marBottom w:val="0"/>
      <w:divBdr>
        <w:top w:val="none" w:sz="0" w:space="0" w:color="auto"/>
        <w:left w:val="none" w:sz="0" w:space="0" w:color="auto"/>
        <w:bottom w:val="none" w:sz="0" w:space="0" w:color="auto"/>
        <w:right w:val="none" w:sz="0" w:space="0" w:color="auto"/>
      </w:divBdr>
      <w:divsChild>
        <w:div w:id="1552768158">
          <w:marLeft w:val="0"/>
          <w:marRight w:val="0"/>
          <w:marTop w:val="0"/>
          <w:marBottom w:val="0"/>
          <w:divBdr>
            <w:top w:val="none" w:sz="0" w:space="0" w:color="auto"/>
            <w:left w:val="none" w:sz="0" w:space="0" w:color="auto"/>
            <w:bottom w:val="none" w:sz="0" w:space="0" w:color="auto"/>
            <w:right w:val="none" w:sz="0" w:space="0" w:color="auto"/>
          </w:divBdr>
        </w:div>
        <w:div w:id="120582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FEBRUARY2004_Southard.doc" TargetMode="External"/><Relationship Id="rId13" Type="http://schemas.openxmlformats.org/officeDocument/2006/relationships/hyperlink" Target="https://web.archive.org/web/20040405003934/http:/www.asep.org/FLDR/Jep/Doc/Feb2004/prasadv2.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ep.org/asep/asep/JEPonlineFEBRUARY2004_Laskin.doc" TargetMode="External"/><Relationship Id="rId12" Type="http://schemas.openxmlformats.org/officeDocument/2006/relationships/hyperlink" Target="https://web.archive.org/web/20040405003934/http:/www.asep.org/FLDR/Jep/Doc/Feb2004/HuffmanV2.doc" TargetMode="External"/><Relationship Id="rId17" Type="http://schemas.openxmlformats.org/officeDocument/2006/relationships/hyperlink" Target="https://web.archive.org/web/20040405003934/http:/www.css.edu/users/tboone2/asep/under.htm" TargetMode="External"/><Relationship Id="rId2" Type="http://schemas.openxmlformats.org/officeDocument/2006/relationships/settings" Target="settings.xml"/><Relationship Id="rId16" Type="http://schemas.openxmlformats.org/officeDocument/2006/relationships/hyperlink" Target="https://web.archive.org/web/20040405003934/http:/www.asep.org/FLDR/JEPeditors.htm" TargetMode="External"/><Relationship Id="rId1" Type="http://schemas.openxmlformats.org/officeDocument/2006/relationships/styles" Target="styles.xml"/><Relationship Id="rId6" Type="http://schemas.openxmlformats.org/officeDocument/2006/relationships/hyperlink" Target="http://www.asep.org/asep/asep/JEPonlineFEBRUARY2004_Gotshall.doc" TargetMode="External"/><Relationship Id="rId11" Type="http://schemas.openxmlformats.org/officeDocument/2006/relationships/hyperlink" Target="http://www.asep.org/asep/asep/JEPonlineFEBRUARY2004_Bickham.doc" TargetMode="External"/><Relationship Id="rId5" Type="http://schemas.openxmlformats.org/officeDocument/2006/relationships/hyperlink" Target="http://www.asep.org/asep/asep/JEPonlineFEBRUARY2004_Editorial.doc" TargetMode="External"/><Relationship Id="rId15" Type="http://schemas.openxmlformats.org/officeDocument/2006/relationships/hyperlink" Target="https://web.archive.org/web/20040405003934/http:/www.css.edu/users/tboone2/resume.htm" TargetMode="External"/><Relationship Id="rId10" Type="http://schemas.openxmlformats.org/officeDocument/2006/relationships/hyperlink" Target="http://www.asep.org/asep/asep/JEPonlineFEBRUARY2004_Ramana2.doc"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asep.org/asep/asep/JEPonlineFEBRUARY2004_Ramana.doc" TargetMode="External"/><Relationship Id="rId14" Type="http://schemas.openxmlformats.org/officeDocument/2006/relationships/hyperlink" Target="https://web.archive.org/web/20040405003934/http:/www.unm.edu/~rroberg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2015-12-05T21:26:00Z</dcterms:created>
  <dcterms:modified xsi:type="dcterms:W3CDTF">2015-12-05T21:26:00Z</dcterms:modified>
</cp:coreProperties>
</file>