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500" w:type="pct"/>
        <w:jc w:val="center"/>
        <w:tblCellSpacing w:w="0" w:type="dxa"/>
        <w:tblBorders>
          <w:top w:val="single" w:sz="4" w:space="0" w:color="FFFF33"/>
          <w:left w:val="single" w:sz="4" w:space="0" w:color="FFFF33"/>
          <w:bottom w:val="single" w:sz="4" w:space="0" w:color="FFFF33"/>
          <w:right w:val="single" w:sz="4" w:space="0" w:color="FFFF33"/>
        </w:tblBorders>
        <w:tblCellMar>
          <w:left w:w="15" w:type="dxa"/>
          <w:bottom w:w="15" w:type="dxa"/>
          <w:right w:w="15" w:type="dxa"/>
        </w:tblCellMar>
        <w:tblLook w:val="04A0"/>
      </w:tblPr>
      <w:tblGrid>
        <w:gridCol w:w="8918"/>
        <w:gridCol w:w="46"/>
      </w:tblGrid>
      <w:tr w:rsidR="00153D8E" w:rsidRPr="00153D8E" w:rsidTr="0069717B">
        <w:trPr>
          <w:gridAfter w:val="1"/>
          <w:tblCellSpacing w:w="0" w:type="dxa"/>
          <w:jc w:val="center"/>
        </w:trPr>
        <w:tc>
          <w:tcPr>
            <w:tcW w:w="5000" w:type="pct"/>
            <w:tcBorders>
              <w:top w:val="single" w:sz="4" w:space="0" w:color="333366"/>
              <w:left w:val="single" w:sz="4" w:space="0" w:color="333366"/>
              <w:bottom w:val="single" w:sz="4" w:space="0" w:color="333366"/>
              <w:right w:val="single" w:sz="4" w:space="0" w:color="333366"/>
            </w:tcBorders>
            <w:shd w:val="clear" w:color="auto" w:fill="BFBFBF" w:themeFill="background1" w:themeFillShade="BF"/>
            <w:tcMar>
              <w:top w:w="129" w:type="dxa"/>
              <w:left w:w="129" w:type="dxa"/>
              <w:bottom w:w="129" w:type="dxa"/>
              <w:right w:w="129" w:type="dxa"/>
            </w:tcMar>
            <w:hideMark/>
          </w:tcPr>
          <w:p w:rsidR="00153D8E" w:rsidRPr="00153D8E" w:rsidRDefault="00153D8E" w:rsidP="00153D8E">
            <w:pPr>
              <w:spacing w:before="129" w:after="129"/>
              <w:ind w:left="129" w:right="129" w:firstLine="0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153D8E" w:rsidRPr="00153D8E" w:rsidTr="0069717B">
        <w:trPr>
          <w:trHeight w:val="588"/>
          <w:tblCellSpacing w:w="0" w:type="dxa"/>
          <w:jc w:val="center"/>
        </w:trPr>
        <w:tc>
          <w:tcPr>
            <w:tcW w:w="0" w:type="auto"/>
            <w:gridSpan w:val="2"/>
            <w:shd w:val="clear" w:color="auto" w:fill="BFBFBF" w:themeFill="background1" w:themeFillShade="BF"/>
            <w:hideMark/>
          </w:tcPr>
          <w:tbl>
            <w:tblPr>
              <w:tblW w:w="8868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868"/>
            </w:tblGrid>
            <w:tr w:rsidR="00153D8E" w:rsidRPr="00153D8E" w:rsidTr="0069717B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153D8E" w:rsidRPr="00153D8E" w:rsidRDefault="00153D8E" w:rsidP="00153D8E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4661535" cy="424815"/>
                        <wp:effectExtent l="19050" t="0" r="5715" b="0"/>
                        <wp:docPr id="1" name="Picture 1" descr="Journal of Exercise Physiology onlin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Journal of Exercise Physiology onlin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661535" cy="42481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9717B" w:rsidRDefault="0069717B" w:rsidP="00153D8E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  <w:p w:rsidR="00153D8E" w:rsidRPr="00153D8E" w:rsidRDefault="00153D8E" w:rsidP="00153D8E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153D8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ISSN 1097-9751</w:t>
                  </w:r>
                </w:p>
                <w:p w:rsidR="00153D8E" w:rsidRDefault="00153D8E" w:rsidP="00153D8E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153D8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Volume 6 Number 4 November 2003</w:t>
                  </w:r>
                </w:p>
                <w:p w:rsidR="00153D8E" w:rsidRPr="00153D8E" w:rsidRDefault="00153D8E" w:rsidP="00153D8E">
                  <w:pPr>
                    <w:ind w:left="0" w:firstLin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153D8E" w:rsidRPr="00153D8E" w:rsidTr="0069717B">
              <w:trPr>
                <w:tblCellSpacing w:w="0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:rsidR="00153D8E" w:rsidRPr="00153D8E" w:rsidRDefault="00153D8E" w:rsidP="00153D8E">
                  <w:pPr>
                    <w:spacing w:before="100" w:beforeAutospacing="1" w:after="100" w:afterAutospacing="1" w:line="257" w:lineRule="atLeast"/>
                    <w:ind w:left="0" w:firstLine="0"/>
                    <w:jc w:val="center"/>
                    <w:rPr>
                      <w:rFonts w:ascii="Century Gothic" w:eastAsia="Times New Roman" w:hAnsi="Century Gothic" w:cs="Times New Roman"/>
                      <w:b/>
                      <w:bCs/>
                      <w:color w:val="111111"/>
                      <w:sz w:val="18"/>
                      <w:szCs w:val="18"/>
                    </w:rPr>
                  </w:pPr>
                </w:p>
              </w:tc>
            </w:tr>
          </w:tbl>
          <w:p w:rsidR="00153D8E" w:rsidRPr="00153D8E" w:rsidRDefault="00153D8E" w:rsidP="00153D8E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</w:tr>
      <w:tr w:rsidR="00153D8E" w:rsidRPr="00153D8E" w:rsidTr="0069717B">
        <w:trPr>
          <w:tblCellSpacing w:w="0" w:type="dxa"/>
          <w:jc w:val="center"/>
        </w:trPr>
        <w:tc>
          <w:tcPr>
            <w:tcW w:w="5000" w:type="pct"/>
            <w:shd w:val="clear" w:color="auto" w:fill="BFBFBF" w:themeFill="background1" w:themeFillShade="BF"/>
            <w:hideMark/>
          </w:tcPr>
          <w:tbl>
            <w:tblPr>
              <w:tblW w:w="4500" w:type="pct"/>
              <w:jc w:val="center"/>
              <w:tblCellSpacing w:w="0" w:type="dxa"/>
              <w:tblBorders>
                <w:top w:val="single" w:sz="4" w:space="0" w:color="FFFF33"/>
                <w:left w:val="single" w:sz="4" w:space="0" w:color="FFFF33"/>
                <w:bottom w:val="single" w:sz="4" w:space="0" w:color="FFFF33"/>
                <w:right w:val="single" w:sz="4" w:space="0" w:color="FFFF33"/>
              </w:tblBorders>
              <w:tblCellMar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981"/>
            </w:tblGrid>
            <w:tr w:rsidR="00153D8E" w:rsidRPr="00153D8E">
              <w:trPr>
                <w:tblCellSpacing w:w="0" w:type="dxa"/>
                <w:jc w:val="center"/>
              </w:trPr>
              <w:tc>
                <w:tcPr>
                  <w:tcW w:w="5000" w:type="pct"/>
                  <w:tcBorders>
                    <w:top w:val="single" w:sz="4" w:space="0" w:color="333366"/>
                    <w:left w:val="single" w:sz="4" w:space="0" w:color="333366"/>
                    <w:bottom w:val="single" w:sz="4" w:space="0" w:color="333366"/>
                    <w:right w:val="single" w:sz="4" w:space="0" w:color="333366"/>
                  </w:tcBorders>
                  <w:tcMar>
                    <w:top w:w="129" w:type="dxa"/>
                    <w:left w:w="129" w:type="dxa"/>
                    <w:bottom w:w="129" w:type="dxa"/>
                    <w:right w:w="129" w:type="dxa"/>
                  </w:tcMar>
                  <w:hideMark/>
                </w:tcPr>
                <w:p w:rsidR="00153D8E" w:rsidRPr="00153D8E" w:rsidRDefault="00153D8E" w:rsidP="00153D8E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r w:rsidRPr="00153D8E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Body Composition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proofErr w:type="spellStart"/>
                  <w:r w:rsidR="0069717B">
                    <w:rPr>
                      <w:rFonts w:ascii="Century Gothic" w:eastAsia="Times New Roman" w:hAnsi="Century Gothic" w:cs="Times New Roman"/>
                      <w:b/>
                      <w:bCs/>
                      <w:color w:val="333366"/>
                      <w:sz w:val="18"/>
                    </w:rPr>
                    <w:t>JEP</w:t>
                  </w:r>
                  <w:r w:rsidRPr="0069717B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18"/>
                    </w:rPr>
                    <w:t>online</w:t>
                  </w:r>
                  <w:proofErr w:type="spellEnd"/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. 2003:6(4):1-7.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5" w:history="1">
                    <w:r w:rsidRPr="00153D8E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ACCURACY OF ESTIMATING INTRA-ABDOMINAL FAT IN OBESE WOMEN </w:t>
                    </w:r>
                  </w:hyperlink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STEPHEN D. BALL, PAMELA D. SWAN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 xml:space="preserve">Exercise and Wellness Research Laboratory, Department of Exercise and Wellness, Arizona State University  </w:t>
                  </w:r>
                </w:p>
                <w:p w:rsidR="00153D8E" w:rsidRPr="00153D8E" w:rsidRDefault="00153D8E" w:rsidP="00153D8E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r w:rsidRPr="00153D8E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Systems Physiology: Neuromuscular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proofErr w:type="spellStart"/>
                  <w:r w:rsidR="0069717B">
                    <w:rPr>
                      <w:rFonts w:ascii="Century Gothic" w:eastAsia="Times New Roman" w:hAnsi="Century Gothic" w:cs="Times New Roman"/>
                      <w:b/>
                      <w:bCs/>
                      <w:color w:val="333366"/>
                      <w:sz w:val="18"/>
                    </w:rPr>
                    <w:t>JEP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18"/>
                    </w:rPr>
                    <w:t>online</w:t>
                  </w:r>
                  <w:proofErr w:type="spellEnd"/>
                  <w:r w:rsidR="0069717B"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. 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2003:6(4):8-15.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6" w:history="1">
                    <w:r w:rsidRPr="00153D8E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EFFECTS OF CONCENTRIC AND ECCENTRIC CONTRACTIONS ON EXERCISE-INDUCED MUSCLE INJURY, INFLAMMATION, AND SERUM IL-6 </w:t>
                    </w:r>
                  </w:hyperlink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DARRYN S. WILLOUGHBY, CLESI VANENK, LEMUEL TAYLOR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 xml:space="preserve">Department of Kinesiology, Texas Christian University, Fort Worth, TX 76129 </w:t>
                  </w:r>
                </w:p>
                <w:p w:rsidR="00153D8E" w:rsidRPr="00153D8E" w:rsidRDefault="00153D8E" w:rsidP="000A46E1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r w:rsidRPr="00153D8E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Sports Nutrition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proofErr w:type="spellStart"/>
                  <w:r w:rsidR="0069717B">
                    <w:rPr>
                      <w:rFonts w:ascii="Century Gothic" w:eastAsia="Times New Roman" w:hAnsi="Century Gothic" w:cs="Times New Roman"/>
                      <w:b/>
                      <w:bCs/>
                      <w:color w:val="333366"/>
                      <w:sz w:val="18"/>
                    </w:rPr>
                    <w:t>JEP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18"/>
                    </w:rPr>
                    <w:t>online</w:t>
                  </w:r>
                  <w:proofErr w:type="spellEnd"/>
                  <w:r w:rsidR="0069717B"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. 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2003:6(4):16-23.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7" w:history="1">
                    <w:r w:rsidRPr="00153D8E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THE EFFECTS OF CREATINE SUPPLEMENTATION ON CRAMPING AND INJURY OCCURRENCE DURING COLLEGE BASEBALL TRAINING AND COMPETITION </w:t>
                    </w:r>
                  </w:hyperlink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MICHAEL GREENWOOD</w:t>
                  </w:r>
                  <w:r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1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RICHARD B. KREIDER</w:t>
                  </w:r>
                  <w:r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1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LORI GREENWOOD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1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DARRYN S. WILLOUGHBY</w:t>
                  </w:r>
                  <w:r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2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 , ALLYN BYARS</w:t>
                  </w:r>
                  <w:r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3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1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Department of HHPR, Ba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ylor University, Waco, Texas; 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2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Department of Kinesiology, Texas Christian Uni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versity, Fort Worth, Texas; 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3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Human Performance Laboratory, Department of HPER, Hardin-Simmons University, </w:t>
                  </w:r>
                  <w:proofErr w:type="spellStart"/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Abilene,Texas</w:t>
                  </w:r>
                  <w:proofErr w:type="spellEnd"/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 </w:t>
                  </w:r>
                  <w:r w:rsidR="000A46E1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 </w:t>
                  </w:r>
                </w:p>
                <w:p w:rsidR="00153D8E" w:rsidRPr="00153D8E" w:rsidRDefault="00153D8E" w:rsidP="00153D8E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r w:rsidRPr="00153D8E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Sports Nutrition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proofErr w:type="spellStart"/>
                  <w:r w:rsidR="0069717B">
                    <w:rPr>
                      <w:rFonts w:ascii="Century Gothic" w:eastAsia="Times New Roman" w:hAnsi="Century Gothic" w:cs="Times New Roman"/>
                      <w:b/>
                      <w:bCs/>
                      <w:color w:val="333366"/>
                      <w:sz w:val="18"/>
                    </w:rPr>
                    <w:t>JEP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18"/>
                    </w:rPr>
                    <w:t>online</w:t>
                  </w:r>
                  <w:proofErr w:type="spellEnd"/>
                  <w:r w:rsidR="0069717B"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. 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2003:6(4):24-33.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8" w:history="1">
                    <w:r w:rsidRPr="00153D8E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EFFECTS OF SERUM CREATINE SUPPLEMENTATION ON MUSCLE CREATINE AND PHOSPHAGEN LEVELS </w:t>
                    </w:r>
                  </w:hyperlink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R.B. KREIDER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1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D. WILLOUGHBY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2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M. GREENWOOD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1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G. PARISE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3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 , E. PAYNE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3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M.A. TARNOPOLSKY</w:t>
                  </w:r>
                  <w:r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3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1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Exercise &amp; Sport Nutrition Laboratory, Center for Exercise, Nutrition and Preventive Health Research, Department of Health, Human Performance &amp; Recreation, Baylor Univers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ity; 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2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Exercise Biochemistry and Molecular Biology Lab, Department of Kinesiology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, Texas Christian University; 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3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Departments of Medical Sciences, Kinesiology, and Medicine (Division of Neurology), McMaster University, CANADA </w:t>
                  </w:r>
                </w:p>
                <w:p w:rsidR="0069717B" w:rsidRDefault="0069717B" w:rsidP="00153D8E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</w:pPr>
                </w:p>
                <w:p w:rsidR="0069717B" w:rsidRDefault="0069717B" w:rsidP="00153D8E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</w:pPr>
                </w:p>
                <w:p w:rsidR="0069717B" w:rsidRDefault="0069717B" w:rsidP="00153D8E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</w:pPr>
                </w:p>
                <w:p w:rsidR="00153D8E" w:rsidRPr="00153D8E" w:rsidRDefault="00153D8E" w:rsidP="00153D8E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r w:rsidRPr="00153D8E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NEW IDEAS: Metabolic Responses To Exercise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proofErr w:type="spellStart"/>
                  <w:r w:rsidR="0069717B">
                    <w:rPr>
                      <w:rFonts w:ascii="Century Gothic" w:eastAsia="Times New Roman" w:hAnsi="Century Gothic" w:cs="Times New Roman"/>
                      <w:b/>
                      <w:bCs/>
                      <w:color w:val="333366"/>
                      <w:sz w:val="18"/>
                    </w:rPr>
                    <w:t>JEP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18"/>
                    </w:rPr>
                    <w:t>online</w:t>
                  </w:r>
                  <w:proofErr w:type="spellEnd"/>
                  <w:r w:rsidR="0069717B"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. 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2003:6(4):34-41.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9" w:history="1">
                    <w:r w:rsidRPr="00153D8E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THE VO 2 OVERSHOOT AT THE ONSET OF CONSTANT-LOAD EXERCISE IN ELITE CYCLISTS: AN UNDESCRIBED PHENOMENON </w:t>
                    </w:r>
                  </w:hyperlink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A.R. HOOGEVEEN, H.A. KEIZER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 xml:space="preserve">Maxima </w:t>
                  </w:r>
                  <w:proofErr w:type="spellStart"/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Medisch</w:t>
                  </w:r>
                  <w:proofErr w:type="spellEnd"/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 Centrum </w:t>
                  </w:r>
                  <w:proofErr w:type="spellStart"/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Veldhoven</w:t>
                  </w:r>
                  <w:proofErr w:type="spellEnd"/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, 5500 MB </w:t>
                  </w:r>
                  <w:proofErr w:type="spellStart"/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Veldhoven</w:t>
                  </w:r>
                  <w:proofErr w:type="spellEnd"/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, Netherlands </w:t>
                  </w:r>
                </w:p>
                <w:p w:rsidR="00153D8E" w:rsidRPr="00153D8E" w:rsidRDefault="00153D8E" w:rsidP="00153D8E">
                  <w:pPr>
                    <w:spacing w:before="100" w:beforeAutospacing="1" w:after="100" w:afterAutospacing="1" w:line="257" w:lineRule="atLeast"/>
                    <w:ind w:left="129" w:right="129" w:firstLine="0"/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</w:pPr>
                  <w:r w:rsidRPr="00153D8E">
                    <w:rPr>
                      <w:rFonts w:ascii="Century Gothic" w:eastAsia="Times New Roman" w:hAnsi="Century Gothic" w:cs="Times New Roman"/>
                      <w:b/>
                      <w:bCs/>
                      <w:color w:val="222222"/>
                      <w:sz w:val="18"/>
                      <w:szCs w:val="18"/>
                    </w:rPr>
                    <w:t>Commentary: Nutrition and Exercise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proofErr w:type="spellStart"/>
                  <w:r w:rsidR="0069717B">
                    <w:rPr>
                      <w:rFonts w:ascii="Century Gothic" w:eastAsia="Times New Roman" w:hAnsi="Century Gothic" w:cs="Times New Roman"/>
                      <w:b/>
                      <w:bCs/>
                      <w:color w:val="333366"/>
                      <w:sz w:val="18"/>
                    </w:rPr>
                    <w:t>JEP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b/>
                      <w:bCs/>
                      <w:color w:val="FF0000"/>
                      <w:sz w:val="18"/>
                    </w:rPr>
                    <w:t>online</w:t>
                  </w:r>
                  <w:proofErr w:type="spellEnd"/>
                  <w:r w:rsidR="0069717B"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. 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2003:6(4):42-52.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hyperlink r:id="rId10" w:history="1">
                    <w:r w:rsidRPr="00153D8E">
                      <w:rPr>
                        <w:rFonts w:ascii="Century Gothic" w:eastAsia="Times New Roman" w:hAnsi="Century Gothic" w:cs="Times New Roman"/>
                        <w:color w:val="222222"/>
                        <w:sz w:val="18"/>
                        <w:u w:val="single"/>
                      </w:rPr>
                      <w:t>EXERCISE PHYSIOLOGISTS SHOULD NOT RECOMMEND THE USE OF EPHEDRINE AND RELATED COMPOUNDS AS ERGOGENIC AIDS OR STIMULANTS FOR INCREASED WEIGHT LOSS </w:t>
                    </w:r>
                  </w:hyperlink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  <w:t>ROBERT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 A. ROBERGS</w:t>
                  </w:r>
                  <w:r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1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 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TOMMY BOONE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 xml:space="preserve">2 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, DONNA LOCKNER</w:t>
                  </w:r>
                  <w:r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3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</w:rPr>
                    <w:t> 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br/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1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Exercise Physiology Laboratori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es, University of New Mexico; 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2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Department of Exercise Physiology</w:t>
                  </w:r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, College of St. </w:t>
                  </w:r>
                  <w:proofErr w:type="spellStart"/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>Scholastica</w:t>
                  </w:r>
                  <w:proofErr w:type="spellEnd"/>
                  <w:r w:rsid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; </w:t>
                  </w:r>
                  <w:r w:rsidR="0069717B" w:rsidRPr="0069717B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  <w:vertAlign w:val="superscript"/>
                    </w:rPr>
                    <w:t>3</w:t>
                  </w:r>
                  <w:r w:rsidRPr="00153D8E">
                    <w:rPr>
                      <w:rFonts w:ascii="Century Gothic" w:eastAsia="Times New Roman" w:hAnsi="Century Gothic" w:cs="Times New Roman"/>
                      <w:color w:val="111111"/>
                      <w:sz w:val="18"/>
                      <w:szCs w:val="18"/>
                    </w:rPr>
                    <w:t xml:space="preserve">Nutrition Program, University of New Mexico </w:t>
                  </w:r>
                </w:p>
                <w:p w:rsidR="00153D8E" w:rsidRPr="00153D8E" w:rsidRDefault="00153D8E" w:rsidP="00153D8E">
                  <w:pPr>
                    <w:spacing w:after="240"/>
                    <w:ind w:left="129" w:right="129" w:firstLine="0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</w:p>
                <w:p w:rsidR="00153D8E" w:rsidRPr="00153D8E" w:rsidRDefault="00153D8E" w:rsidP="00153D8E">
                  <w:pPr>
                    <w:ind w:left="129" w:right="129" w:firstLine="0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bookmarkStart w:id="0" w:name="ads"/>
                  <w:bookmarkEnd w:id="0"/>
                </w:p>
              </w:tc>
            </w:tr>
          </w:tbl>
          <w:p w:rsidR="00153D8E" w:rsidRPr="00153D8E" w:rsidRDefault="00153D8E" w:rsidP="00153D8E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  <w:vAlign w:val="center"/>
            <w:hideMark/>
          </w:tcPr>
          <w:p w:rsidR="00153D8E" w:rsidRPr="00153D8E" w:rsidRDefault="00153D8E" w:rsidP="00153D8E">
            <w:pPr>
              <w:ind w:left="0" w:firstLine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30E07" w:rsidRDefault="00030E07"/>
    <w:sectPr w:rsidR="00030E07" w:rsidSect="00030E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characterSpacingControl w:val="doNotCompress"/>
  <w:compat/>
  <w:rsids>
    <w:rsidRoot w:val="00153D8E"/>
    <w:rsid w:val="00030E07"/>
    <w:rsid w:val="000622F5"/>
    <w:rsid w:val="000A46E1"/>
    <w:rsid w:val="00153D8E"/>
    <w:rsid w:val="00357021"/>
    <w:rsid w:val="0069717B"/>
    <w:rsid w:val="00AB6A70"/>
    <w:rsid w:val="00CB5214"/>
    <w:rsid w:val="00D702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hanging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E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53D8E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153D8E"/>
  </w:style>
  <w:style w:type="character" w:styleId="Hyperlink">
    <w:name w:val="Hyperlink"/>
    <w:basedOn w:val="DefaultParagraphFont"/>
    <w:uiPriority w:val="99"/>
    <w:semiHidden/>
    <w:unhideWhenUsed/>
    <w:rsid w:val="00153D8E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53D8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3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D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832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6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12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ep.org/asep/asep/JEPonlineNOVEMBER2003_Kreider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sep.org/asep/asep/JEPonlineNOVEMBER2003_Greenwood.do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sep.org/asep/asep/JEPonlineNOVEMBER2003_Willoughby.doc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sep.org/asep/asep/JEPonlineNOVEMBER2003_SBall.doc" TargetMode="External"/><Relationship Id="rId10" Type="http://schemas.openxmlformats.org/officeDocument/2006/relationships/hyperlink" Target="http://www.asep.org/asep/asep/JEPonlineNOVEMBER2003_Robergs.doc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asep.org/asep/asep/JEPonlineNOVEMBER2003_Hoogeveen2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Tommy Boone</dc:creator>
  <cp:lastModifiedBy>Tommy Boone</cp:lastModifiedBy>
  <cp:revision>2</cp:revision>
  <dcterms:created xsi:type="dcterms:W3CDTF">2015-12-05T20:44:00Z</dcterms:created>
  <dcterms:modified xsi:type="dcterms:W3CDTF">2015-12-05T20:44:00Z</dcterms:modified>
</cp:coreProperties>
</file>