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049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321BF" w:rsidRDefault="00AE48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April</w:t>
            </w:r>
            <w:r w:rsidR="00744DA3" w:rsidRPr="006321BF">
              <w:rPr>
                <w:rFonts w:ascii="Arial" w:eastAsia="Times New Roman" w:hAnsi="Arial" w:cs="Arial"/>
                <w:b/>
                <w:bCs/>
              </w:rPr>
              <w:t xml:space="preserve"> 201</w:t>
            </w:r>
            <w:r w:rsidR="00F36195">
              <w:rPr>
                <w:rFonts w:ascii="Arial" w:eastAsia="Times New Roman" w:hAnsi="Arial" w:cs="Arial"/>
                <w:b/>
                <w:bCs/>
              </w:rPr>
              <w:t>7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0A097D" w:rsidRDefault="00F36195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20</w:t>
            </w:r>
            <w:r w:rsidR="00E95E95"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AE480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75FC7" w:rsidRPr="00A75FC7" w:rsidRDefault="00A75FC7" w:rsidP="00594BD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5FC7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Alves RC, Follador L, Ferreira SS, Andrade VF, Garcia ED, Da Silva G</w:t>
            </w:r>
            <w:r w:rsidRPr="00A75FC7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A75FC7">
              <w:rPr>
                <w:rFonts w:ascii="Arial" w:hAnsi="Arial" w:cs="Arial"/>
                <w:sz w:val="20"/>
                <w:szCs w:val="20"/>
              </w:rPr>
              <w:t>Do Acute Feelings of Pleasure-Displeasure During Resistance Training Represent Session Affect in Obese Women?</w:t>
            </w:r>
            <w:r w:rsidRPr="00A75FC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A75FC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75F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A75FC7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A75FC7">
              <w:rPr>
                <w:rFonts w:ascii="Arial" w:hAnsi="Arial" w:cs="Arial"/>
                <w:sz w:val="20"/>
                <w:szCs w:val="20"/>
              </w:rPr>
              <w:t xml:space="preserve">(2):1-9.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A75FC7" w:rsidRDefault="00A75FC7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A75FC7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2F2F2" w:themeFill="background1" w:themeFillShade="F2"/>
                <w:lang w:val="pt-BR"/>
              </w:rPr>
              <w:t xml:space="preserve">Barreto AP, da Silva WM, Santos NVS, </w:t>
            </w:r>
            <w:r w:rsidRPr="00A75FC7">
              <w:rPr>
                <w:rFonts w:ascii="Arial" w:hAnsi="Arial" w:cs="Arial"/>
                <w:b/>
                <w:sz w:val="20"/>
                <w:szCs w:val="20"/>
                <w:shd w:val="clear" w:color="auto" w:fill="F2F2F2" w:themeFill="background1" w:themeFillShade="F2"/>
                <w:lang w:val="pt-BR"/>
              </w:rPr>
              <w:t>de Matos</w:t>
            </w:r>
            <w:r w:rsidRPr="00A75FC7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2F2F2" w:themeFill="background1" w:themeFillShade="F2"/>
                <w:lang w:val="pt-BR"/>
              </w:rPr>
              <w:t xml:space="preserve"> DG, Lima DJL, </w:t>
            </w:r>
            <w:r w:rsidRPr="00A75FC7">
              <w:rPr>
                <w:rFonts w:ascii="Arial" w:hAnsi="Arial" w:cs="Arial"/>
                <w:b/>
                <w:sz w:val="20"/>
                <w:szCs w:val="20"/>
                <w:shd w:val="clear" w:color="auto" w:fill="F2F2F2" w:themeFill="background1" w:themeFillShade="F2"/>
                <w:lang w:val="pt-BR"/>
              </w:rPr>
              <w:t xml:space="preserve">Santos CRR, </w:t>
            </w:r>
            <w:r w:rsidRPr="00A75FC7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2F2F2" w:themeFill="background1" w:themeFillShade="F2"/>
                <w:lang w:val="pt-BR"/>
              </w:rPr>
              <w:t>Costa EB, Silva LP, FL Vasconcelos, Aidar FJ.</w:t>
            </w:r>
            <w:r w:rsidRPr="00A75FC7">
              <w:rPr>
                <w:rFonts w:ascii="Arial" w:hAnsi="Arial" w:cs="Arial"/>
                <w:color w:val="000000"/>
                <w:sz w:val="20"/>
                <w:szCs w:val="20"/>
                <w:shd w:val="clear" w:color="auto" w:fill="F2F2F2" w:themeFill="background1" w:themeFillShade="F2"/>
                <w:lang w:val="pt-BR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</w:rPr>
              <w:t xml:space="preserve">Evaluation of Mechanisms and Types of Injuries in </w:t>
            </w:r>
            <w:proofErr w:type="spellStart"/>
            <w:r w:rsidRPr="00A75FC7">
              <w:rPr>
                <w:rFonts w:ascii="Arial" w:hAnsi="Arial" w:cs="Arial"/>
                <w:sz w:val="20"/>
                <w:szCs w:val="20"/>
              </w:rPr>
              <w:t>Jiu</w:t>
            </w:r>
            <w:proofErr w:type="spellEnd"/>
            <w:r w:rsidRPr="00A75FC7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A75FC7">
              <w:rPr>
                <w:rFonts w:ascii="Arial" w:hAnsi="Arial" w:cs="Arial"/>
                <w:sz w:val="20"/>
                <w:szCs w:val="20"/>
              </w:rPr>
              <w:t>Jitsu</w:t>
            </w:r>
            <w:proofErr w:type="spellEnd"/>
            <w:r w:rsidRPr="00A75FC7">
              <w:rPr>
                <w:rFonts w:ascii="Arial" w:hAnsi="Arial" w:cs="Arial"/>
                <w:sz w:val="20"/>
                <w:szCs w:val="20"/>
              </w:rPr>
              <w:t xml:space="preserve"> Athletes.</w:t>
            </w:r>
            <w:r w:rsidRPr="00A75FC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75FC7">
              <w:rPr>
                <w:rFonts w:ascii="Arial" w:hAnsi="Arial" w:cs="Arial"/>
                <w:b/>
                <w:sz w:val="20"/>
                <w:szCs w:val="20"/>
                <w:lang w:val="pt-BR"/>
              </w:rPr>
              <w:t>JEP</w:t>
            </w:r>
            <w:r w:rsidRPr="00A75FC7">
              <w:rPr>
                <w:rFonts w:ascii="Arial" w:hAnsi="Arial" w:cs="Arial"/>
                <w:b/>
                <w:color w:val="FF0000"/>
                <w:sz w:val="20"/>
                <w:szCs w:val="20"/>
                <w:lang w:val="pt-BR"/>
              </w:rPr>
              <w:t>online</w:t>
            </w:r>
            <w:r w:rsidRPr="00A75F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pt-BR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  <w:lang w:val="pt-BR"/>
              </w:rPr>
              <w:t>2017;20(2):10-16.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 </w:t>
            </w:r>
            <w:hyperlink r:id="rId11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Default="00A75FC7" w:rsidP="00146532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Drouet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PC, Archer DC,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Munger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CN, Coburn JW, Costa PB,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Bottaro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Brown LE</w:t>
            </w:r>
            <w:r w:rsidRPr="00A75FC7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A75FC7">
              <w:rPr>
                <w:rFonts w:ascii="Arial" w:hAnsi="Arial" w:cs="Arial"/>
                <w:sz w:val="20"/>
                <w:szCs w:val="20"/>
              </w:rPr>
              <w:t>Hypotensive</w:t>
            </w:r>
            <w:proofErr w:type="spellEnd"/>
            <w:r w:rsidRPr="00A75FC7">
              <w:rPr>
                <w:rFonts w:ascii="Arial" w:hAnsi="Arial" w:cs="Arial"/>
                <w:sz w:val="20"/>
                <w:szCs w:val="20"/>
              </w:rPr>
              <w:t xml:space="preserve"> Effects Following Upper vs. Lower Body Resistance Exercise Between </w:t>
            </w:r>
            <w:proofErr w:type="spellStart"/>
            <w:r w:rsidRPr="00A75FC7">
              <w:rPr>
                <w:rFonts w:ascii="Arial" w:hAnsi="Arial" w:cs="Arial"/>
                <w:sz w:val="20"/>
                <w:szCs w:val="20"/>
              </w:rPr>
              <w:t>Normotensive</w:t>
            </w:r>
            <w:proofErr w:type="spellEnd"/>
            <w:r w:rsidRPr="00A75FC7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A75FC7">
              <w:rPr>
                <w:rFonts w:ascii="Arial" w:hAnsi="Arial" w:cs="Arial"/>
                <w:sz w:val="20"/>
                <w:szCs w:val="20"/>
              </w:rPr>
              <w:t>Prehypertensive</w:t>
            </w:r>
            <w:proofErr w:type="spellEnd"/>
            <w:r w:rsidRPr="00A75FC7">
              <w:rPr>
                <w:rFonts w:ascii="Arial" w:hAnsi="Arial" w:cs="Arial"/>
                <w:sz w:val="20"/>
                <w:szCs w:val="20"/>
              </w:rPr>
              <w:t xml:space="preserve"> Men.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A75FC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75FC7">
              <w:rPr>
                <w:rFonts w:ascii="Arial" w:hAnsi="Arial" w:cs="Arial"/>
                <w:sz w:val="20"/>
                <w:szCs w:val="20"/>
              </w:rPr>
              <w:t xml:space="preserve"> 2017</w:t>
            </w:r>
            <w:proofErr w:type="gramStart"/>
            <w:r w:rsidRPr="00A75FC7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A75FC7">
              <w:rPr>
                <w:rFonts w:ascii="Arial" w:hAnsi="Arial" w:cs="Arial"/>
                <w:sz w:val="20"/>
                <w:szCs w:val="20"/>
              </w:rPr>
              <w:t>(2):17-27.</w:t>
            </w:r>
            <w:r>
              <w:rPr>
                <w:rFonts w:ascii="Arial" w:hAnsi="Arial" w:cs="Arial"/>
              </w:rPr>
              <w:t xml:space="preserve">  </w:t>
            </w:r>
            <w:hyperlink r:id="rId13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Default="00A75FC7" w:rsidP="00146532">
            <w:pPr>
              <w:pStyle w:val="NormalWeb"/>
              <w:ind w:left="1008" w:right="864"/>
              <w:jc w:val="both"/>
            </w:pPr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Williams SJ, Barron TR,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Ciepley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AJ,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Ebben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WP.</w:t>
            </w:r>
            <w:r w:rsidRPr="00A75FC7">
              <w:rPr>
                <w:rFonts w:ascii="Arial" w:hAnsi="Arial" w:cs="Arial"/>
                <w:sz w:val="20"/>
                <w:szCs w:val="20"/>
              </w:rPr>
              <w:t xml:space="preserve"> Kinetic Analysis of the Role of Upper Extremity Segmental Inertia on Vertical Jump Performance.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A75FC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75F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A75FC7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A75FC7">
              <w:rPr>
                <w:rFonts w:ascii="Arial" w:hAnsi="Arial" w:cs="Arial"/>
                <w:sz w:val="20"/>
                <w:szCs w:val="20"/>
              </w:rPr>
              <w:t xml:space="preserve">(2):28-34.  </w:t>
            </w:r>
            <w:hyperlink r:id="rId15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Default="00A75FC7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Neto</w:t>
            </w:r>
            <w:proofErr w:type="spellEnd"/>
            <w:r w:rsidRPr="00A75FC7">
              <w:rPr>
                <w:rFonts w:ascii="Arial" w:hAnsi="Arial" w:cs="Arial"/>
                <w:b/>
                <w:sz w:val="20"/>
                <w:szCs w:val="20"/>
              </w:rPr>
              <w:t xml:space="preserve"> CF,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Neto</w:t>
            </w:r>
            <w:proofErr w:type="spellEnd"/>
            <w:r w:rsidRPr="00A75FC7">
              <w:rPr>
                <w:rFonts w:ascii="Arial" w:hAnsi="Arial" w:cs="Arial"/>
                <w:b/>
                <w:sz w:val="20"/>
                <w:szCs w:val="20"/>
              </w:rPr>
              <w:t xml:space="preserve"> GR,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Júnior</w:t>
            </w:r>
            <w:proofErr w:type="spellEnd"/>
            <w:r w:rsidRPr="00A75FC7">
              <w:rPr>
                <w:rFonts w:ascii="Arial" w:hAnsi="Arial" w:cs="Arial"/>
                <w:b/>
                <w:sz w:val="20"/>
                <w:szCs w:val="20"/>
              </w:rPr>
              <w:t xml:space="preserve"> ATA,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Cirilo</w:t>
            </w:r>
            <w:proofErr w:type="spellEnd"/>
            <w:r w:rsidRPr="00A75FC7">
              <w:rPr>
                <w:rFonts w:ascii="Arial" w:hAnsi="Arial" w:cs="Arial"/>
                <w:b/>
                <w:sz w:val="20"/>
                <w:szCs w:val="20"/>
              </w:rPr>
              <w:t xml:space="preserve">-Sousa MS, Sousa JBC, Batista GR, Reis, VM. </w:t>
            </w:r>
            <w:r w:rsidRPr="00A75FC7">
              <w:rPr>
                <w:rFonts w:ascii="Arial" w:hAnsi="Arial" w:cs="Arial"/>
                <w:sz w:val="20"/>
                <w:szCs w:val="20"/>
              </w:rPr>
              <w:t xml:space="preserve">Effects of the Practice of Self-Selected and Programmed Physical Activity on Anthropometric and Biochemical Components.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A75FC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75F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A75FC7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A75FC7">
              <w:rPr>
                <w:rFonts w:ascii="Arial" w:hAnsi="Arial" w:cs="Arial"/>
                <w:sz w:val="20"/>
                <w:szCs w:val="20"/>
              </w:rPr>
              <w:t xml:space="preserve">(2):35-44.  </w:t>
            </w:r>
            <w:hyperlink r:id="rId17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Default="00A75FC7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Oliveira GL, Oliveira TAP,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Gonçalves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PSP,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Valentim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-Silva JR,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Fernandes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PR,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Fernandes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A75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</w:t>
            </w:r>
            <w:r w:rsidRPr="00A75FC7">
              <w:rPr>
                <w:rFonts w:ascii="Arial" w:hAnsi="Arial" w:cs="Arial"/>
                <w:sz w:val="20"/>
                <w:szCs w:val="20"/>
              </w:rPr>
              <w:t xml:space="preserve">. Body Image and Eating Disorders in Female Athletes of </w:t>
            </w:r>
            <w:r w:rsidRPr="00594BDA">
              <w:rPr>
                <w:rFonts w:ascii="Arial" w:hAnsi="Arial" w:cs="Arial"/>
                <w:sz w:val="20"/>
                <w:szCs w:val="20"/>
              </w:rPr>
              <w:t>Different Sports.</w:t>
            </w:r>
            <w:r w:rsidRPr="00A75FC7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A75FC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75F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A75FC7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A75FC7">
              <w:rPr>
                <w:rFonts w:ascii="Arial" w:hAnsi="Arial" w:cs="Arial"/>
                <w:sz w:val="20"/>
                <w:szCs w:val="20"/>
              </w:rPr>
              <w:t>(2):</w:t>
            </w:r>
            <w:r w:rsidR="001F60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</w:rPr>
              <w:t xml:space="preserve">45-54.  </w:t>
            </w:r>
            <w:hyperlink r:id="rId19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Default="00A75FC7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A75FC7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Oliveira CQ, Fonseca VM, </w:t>
            </w:r>
            <w:r w:rsidRPr="00594BD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Senna G, Scudese E, Chaves CRM</w:t>
            </w:r>
            <w:r w:rsidRPr="00594BDA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594BDA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Effects of </w:t>
            </w:r>
            <w:r w:rsidRPr="00594BDA">
              <w:rPr>
                <w:rFonts w:ascii="Arial" w:hAnsi="Arial" w:cs="Arial"/>
                <w:sz w:val="20"/>
                <w:szCs w:val="20"/>
              </w:rPr>
              <w:t>Aerobic and Resistance Training on Body Composition and Physical Capacity of Adolescents with Cystic Fibrosis</w:t>
            </w:r>
            <w:r w:rsidRPr="00A75FC7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A75FC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75F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A75FC7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A75FC7">
              <w:rPr>
                <w:rFonts w:ascii="Arial" w:hAnsi="Arial" w:cs="Arial"/>
                <w:sz w:val="20"/>
                <w:szCs w:val="20"/>
              </w:rPr>
              <w:t xml:space="preserve">(2):55-63.  </w:t>
            </w:r>
            <w:hyperlink r:id="rId21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Default="00A75FC7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A75FC7">
              <w:rPr>
                <w:rFonts w:ascii="Arial" w:hAnsi="Arial" w:cs="Arial"/>
                <w:b/>
                <w:sz w:val="20"/>
                <w:szCs w:val="20"/>
                <w:lang w:val="pt-BR"/>
              </w:rPr>
              <w:t>Pompeu FAMS, Gomes PSC.</w:t>
            </w:r>
            <w:r w:rsidRPr="00A75FC7">
              <w:rPr>
                <w:rFonts w:ascii="Arial" w:hAnsi="Arial" w:cs="Arial"/>
                <w:sz w:val="20"/>
                <w:szCs w:val="20"/>
                <w:lang w:val="pt-BR"/>
              </w:rPr>
              <w:t xml:space="preserve"> Acid-Base Balance in Three Theoretical Models of Anaerobic Threshold.</w:t>
            </w:r>
            <w:r w:rsidRPr="00A75FC7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J</w:t>
            </w:r>
            <w:proofErr w:type="spellStart"/>
            <w:r w:rsidRPr="00A75FC7">
              <w:rPr>
                <w:rFonts w:ascii="Arial" w:hAnsi="Arial" w:cs="Arial"/>
                <w:b/>
                <w:sz w:val="20"/>
                <w:szCs w:val="20"/>
              </w:rPr>
              <w:t>EP</w:t>
            </w:r>
            <w:r w:rsidRPr="00A75FC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75F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5FC7">
              <w:rPr>
                <w:rFonts w:ascii="Arial" w:hAnsi="Arial" w:cs="Arial"/>
                <w:sz w:val="20"/>
                <w:szCs w:val="20"/>
              </w:rPr>
              <w:t>2017;20(</w:t>
            </w:r>
            <w:r>
              <w:rPr>
                <w:rFonts w:ascii="Arial" w:hAnsi="Arial" w:cs="Arial"/>
                <w:sz w:val="20"/>
                <w:szCs w:val="20"/>
              </w:rPr>
              <w:t>2):</w:t>
            </w:r>
            <w:r w:rsidRPr="00A75FC7">
              <w:rPr>
                <w:rFonts w:ascii="Arial" w:hAnsi="Arial" w:cs="Arial"/>
                <w:sz w:val="20"/>
                <w:szCs w:val="20"/>
              </w:rPr>
              <w:t xml:space="preserve">64-72.  </w:t>
            </w:r>
            <w:hyperlink r:id="rId23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Default="00594BDA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594BD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Ramos IA, Browne RAV, Machado DGS, Sales MM, Pereira RMS, Campbell CSG.</w:t>
            </w:r>
            <w:r w:rsidRPr="00594BDA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594BDA">
              <w:rPr>
                <w:rFonts w:ascii="Arial" w:hAnsi="Arial" w:cs="Arial"/>
                <w:sz w:val="20"/>
                <w:szCs w:val="20"/>
              </w:rPr>
              <w:t xml:space="preserve">Ten Minutes of Exercise Performed Above Lactate Threshold Improves Executive Control in Children. </w:t>
            </w:r>
            <w:proofErr w:type="spellStart"/>
            <w:r w:rsidRPr="00594B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94B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94B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94BDA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594BDA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594BDA">
              <w:rPr>
                <w:rFonts w:ascii="Arial" w:hAnsi="Arial" w:cs="Arial"/>
                <w:sz w:val="20"/>
                <w:szCs w:val="20"/>
              </w:rPr>
              <w:t>(2):73-83.</w:t>
            </w:r>
            <w:r w:rsidRPr="00594BDA">
              <w:rPr>
                <w:rFonts w:ascii="Arial" w:hAnsi="Arial" w:cs="Arial"/>
                <w:color w:val="FF0000"/>
                <w:sz w:val="20"/>
                <w:szCs w:val="20"/>
              </w:rPr>
              <w:t xml:space="preserve">  </w:t>
            </w:r>
            <w:hyperlink r:id="rId25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Default="00594BDA" w:rsidP="00A75FC7">
            <w:pPr>
              <w:pStyle w:val="NormalWeb"/>
              <w:ind w:left="1008" w:right="864"/>
              <w:jc w:val="both"/>
              <w:rPr>
                <w:sz w:val="20"/>
                <w:szCs w:val="20"/>
              </w:rPr>
            </w:pPr>
            <w:r w:rsidRPr="00594BDA">
              <w:rPr>
                <w:rFonts w:ascii="Arial" w:hAnsi="Arial" w:cs="Arial"/>
                <w:b/>
                <w:sz w:val="20"/>
                <w:szCs w:val="20"/>
                <w:lang w:val="pt-BR"/>
              </w:rPr>
              <w:t>Gomez</w:t>
            </w:r>
            <w:r w:rsidRPr="00594BD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CG, Rodríguez DAS, </w:t>
            </w:r>
            <w:r w:rsidRPr="00594BDA">
              <w:rPr>
                <w:rFonts w:ascii="Arial" w:hAnsi="Arial" w:cs="Arial"/>
                <w:b/>
                <w:sz w:val="20"/>
                <w:szCs w:val="20"/>
                <w:lang w:val="pt-BR"/>
              </w:rPr>
              <w:t>Carvalho</w:t>
            </w:r>
            <w:r w:rsidRPr="00594BD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WRG, </w:t>
            </w:r>
            <w:r w:rsidRPr="00594BDA">
              <w:rPr>
                <w:rFonts w:ascii="Arial" w:hAnsi="Arial" w:cs="Arial"/>
                <w:b/>
                <w:sz w:val="20"/>
                <w:szCs w:val="20"/>
                <w:lang w:val="pt-BR"/>
              </w:rPr>
              <w:t>Mostarda</w:t>
            </w:r>
            <w:r w:rsidRPr="00594BD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CT,  </w:t>
            </w:r>
            <w:r w:rsidRPr="00594BDA">
              <w:rPr>
                <w:rFonts w:ascii="Arial" w:hAnsi="Arial" w:cs="Arial"/>
                <w:b/>
                <w:sz w:val="20"/>
                <w:szCs w:val="20"/>
                <w:lang w:val="pt-BR"/>
              </w:rPr>
              <w:t>Gambassi BB, Rodrigues B, Silva F</w:t>
            </w:r>
            <w:r w:rsidRPr="00594BD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F, </w:t>
            </w:r>
            <w:r w:rsidRPr="00594BDA">
              <w:rPr>
                <w:rFonts w:ascii="Arial" w:hAnsi="Arial" w:cs="Arial"/>
                <w:b/>
                <w:sz w:val="20"/>
                <w:szCs w:val="20"/>
                <w:lang w:val="pt-BR"/>
              </w:rPr>
              <w:t>Higino WP, Souza RA</w:t>
            </w:r>
            <w:r w:rsidRPr="00594BDA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594BDA">
              <w:rPr>
                <w:rFonts w:ascii="Arial" w:hAnsi="Arial" w:cs="Arial"/>
                <w:sz w:val="20"/>
                <w:szCs w:val="20"/>
              </w:rPr>
              <w:t xml:space="preserve">The Practice of Sport Climbing Contributes to the Improvement of Autonomic Modulation in Young Individuals. </w:t>
            </w:r>
            <w:proofErr w:type="spellStart"/>
            <w:r w:rsidRPr="00594B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94B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94B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F609A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="001F609A">
              <w:rPr>
                <w:rFonts w:ascii="Arial" w:hAnsi="Arial" w:cs="Arial"/>
                <w:sz w:val="20"/>
                <w:szCs w:val="20"/>
              </w:rPr>
              <w:t>;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(2):</w:t>
            </w:r>
            <w:r w:rsidRPr="00594BDA">
              <w:rPr>
                <w:rFonts w:ascii="Arial" w:hAnsi="Arial" w:cs="Arial"/>
                <w:sz w:val="20"/>
                <w:szCs w:val="20"/>
              </w:rPr>
              <w:t>84-91.</w:t>
            </w:r>
            <w:r>
              <w:rPr>
                <w:rFonts w:ascii="Arial" w:hAnsi="Arial" w:cs="Arial"/>
              </w:rPr>
              <w:t xml:space="preserve">  </w:t>
            </w:r>
            <w:hyperlink r:id="rId27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321BF" w:rsidRDefault="001F609A" w:rsidP="00594BDA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proofErr w:type="spellStart"/>
            <w:proofErr w:type="gramStart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>Suwannarat</w:t>
            </w:r>
            <w:proofErr w:type="spellEnd"/>
            <w:r w:rsidRPr="00594BD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</w:t>
            </w:r>
            <w:proofErr w:type="gramEnd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>Srihirun</w:t>
            </w:r>
            <w:proofErr w:type="spellEnd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K, </w:t>
            </w:r>
            <w:proofErr w:type="spellStart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>Brito</w:t>
            </w:r>
            <w:proofErr w:type="spellEnd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J, </w:t>
            </w:r>
            <w:proofErr w:type="spellStart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>Suksom</w:t>
            </w:r>
            <w:proofErr w:type="spellEnd"/>
            <w:r w:rsidRPr="00594BD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</w:t>
            </w:r>
            <w:r w:rsidRPr="00594BDA">
              <w:rPr>
                <w:rFonts w:ascii="Arial" w:hAnsi="Arial" w:cs="Arial"/>
                <w:sz w:val="20"/>
                <w:szCs w:val="20"/>
              </w:rPr>
              <w:t xml:space="preserve">. Acute effects of  </w:t>
            </w:r>
            <w:proofErr w:type="spellStart"/>
            <w:r w:rsidRPr="00594BDA">
              <w:rPr>
                <w:rFonts w:ascii="Arial" w:hAnsi="Arial" w:cs="Arial"/>
                <w:sz w:val="20"/>
                <w:szCs w:val="20"/>
              </w:rPr>
              <w:t>Normoxic</w:t>
            </w:r>
            <w:proofErr w:type="spellEnd"/>
            <w:r w:rsidRPr="00594BDA">
              <w:rPr>
                <w:rFonts w:ascii="Arial" w:hAnsi="Arial" w:cs="Arial"/>
                <w:sz w:val="20"/>
                <w:szCs w:val="20"/>
              </w:rPr>
              <w:t xml:space="preserve"> and Hypoxic</w:t>
            </w:r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94BDA">
              <w:rPr>
                <w:rFonts w:ascii="Arial" w:hAnsi="Arial" w:cs="Arial"/>
                <w:sz w:val="20"/>
                <w:szCs w:val="20"/>
              </w:rPr>
              <w:t xml:space="preserve">High-Intensity Interval Exercise on  </w:t>
            </w:r>
            <w:proofErr w:type="spellStart"/>
            <w:r w:rsidRPr="00594BDA">
              <w:rPr>
                <w:rFonts w:ascii="Arial" w:hAnsi="Arial" w:cs="Arial"/>
                <w:sz w:val="20"/>
                <w:szCs w:val="20"/>
              </w:rPr>
              <w:t>Hemodynamics</w:t>
            </w:r>
            <w:proofErr w:type="spellEnd"/>
            <w:r w:rsidRPr="00594BDA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594BDA">
              <w:rPr>
                <w:rFonts w:ascii="Arial" w:hAnsi="Arial" w:cs="Arial"/>
                <w:sz w:val="20"/>
                <w:szCs w:val="20"/>
              </w:rPr>
              <w:t>Cutaneous</w:t>
            </w:r>
            <w:proofErr w:type="spellEnd"/>
            <w:r w:rsidRPr="00594BDA">
              <w:rPr>
                <w:rFonts w:ascii="Arial" w:hAnsi="Arial" w:cs="Arial"/>
                <w:sz w:val="20"/>
                <w:szCs w:val="20"/>
              </w:rPr>
              <w:t xml:space="preserve"> Blood Flow in Youth Soccer  Players. </w:t>
            </w:r>
            <w:proofErr w:type="spellStart"/>
            <w:r w:rsidRPr="00594B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94B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94B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94BDA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594BDA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594BDA">
              <w:rPr>
                <w:rFonts w:ascii="Arial" w:hAnsi="Arial" w:cs="Arial"/>
                <w:sz w:val="20"/>
                <w:szCs w:val="20"/>
              </w:rPr>
              <w:t>(2):92-98.</w:t>
            </w:r>
            <w:r>
              <w:rPr>
                <w:rFonts w:ascii="Arial" w:hAnsi="Arial" w:cs="Arial"/>
              </w:rPr>
              <w:t xml:space="preserve">  </w:t>
            </w:r>
            <w:hyperlink r:id="rId29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4BD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Magosso RF, Campanholi Neto J, Carli JPC, Figueira TG, Souza </w:t>
            </w:r>
            <w:r w:rsidR="005A3DD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  <w:t>GS, Robert-Pires, CM</w:t>
            </w:r>
            <w:r w:rsidRPr="00594BDA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2F2F2" w:themeFill="background1" w:themeFillShade="F2"/>
                <w:lang w:val="pt-BR"/>
              </w:rPr>
              <w:t xml:space="preserve">, Baldissera, </w:t>
            </w:r>
            <w:r w:rsidRPr="00594BDA">
              <w:rPr>
                <w:rFonts w:ascii="Arial" w:hAnsi="Arial" w:cs="Arial"/>
                <w:b/>
                <w:sz w:val="20"/>
                <w:szCs w:val="20"/>
                <w:shd w:val="clear" w:color="auto" w:fill="F2F2F2" w:themeFill="background1" w:themeFillShade="F2"/>
                <w:lang w:val="pt-BR"/>
              </w:rPr>
              <w:t>V.</w:t>
            </w:r>
            <w:r w:rsidRPr="00594BDA">
              <w:rPr>
                <w:rFonts w:ascii="Arial" w:hAnsi="Arial" w:cs="Arial"/>
                <w:sz w:val="20"/>
                <w:szCs w:val="20"/>
                <w:lang w:val="pt-BR"/>
              </w:rPr>
              <w:t xml:space="preserve"> A Review of Ergogenesis and Effect of Training Variables on Energy Expenditure in Resistance Training Exercises. </w:t>
            </w:r>
            <w:proofErr w:type="spellStart"/>
            <w:r w:rsidRPr="00594B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94B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94B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94BDA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594BDA">
              <w:rPr>
                <w:rFonts w:ascii="Arial" w:hAnsi="Arial" w:cs="Arial"/>
                <w:color w:val="FF0000"/>
                <w:sz w:val="20"/>
                <w:szCs w:val="20"/>
              </w:rPr>
              <w:t>;</w:t>
            </w:r>
            <w:r w:rsidRPr="00594BDA">
              <w:rPr>
                <w:rFonts w:ascii="Arial" w:hAnsi="Arial" w:cs="Arial"/>
                <w:sz w:val="20"/>
                <w:szCs w:val="20"/>
              </w:rPr>
              <w:t>20</w:t>
            </w:r>
            <w:proofErr w:type="gramEnd"/>
            <w:r w:rsidRPr="00594BDA">
              <w:rPr>
                <w:rFonts w:ascii="Arial" w:hAnsi="Arial" w:cs="Arial"/>
                <w:sz w:val="20"/>
                <w:szCs w:val="20"/>
              </w:rPr>
              <w:t>(2):99-110.</w:t>
            </w:r>
            <w:r>
              <w:rPr>
                <w:rFonts w:ascii="Arial" w:hAnsi="Arial" w:cs="Arial"/>
              </w:rPr>
              <w:t xml:space="preserve">  </w:t>
            </w:r>
            <w:hyperlink r:id="rId31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Drake N, </w:t>
            </w:r>
            <w:proofErr w:type="spellStart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>Smeed</w:t>
            </w:r>
            <w:proofErr w:type="spellEnd"/>
            <w:r w:rsidRPr="00594B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Carper MJ, Crawford DA</w:t>
            </w:r>
            <w:r w:rsidRPr="00594BDA">
              <w:rPr>
                <w:rFonts w:ascii="Arial" w:hAnsi="Arial" w:cs="Arial"/>
                <w:sz w:val="20"/>
                <w:szCs w:val="20"/>
              </w:rPr>
              <w:t xml:space="preserve">. Effects of Short-Term </w:t>
            </w:r>
            <w:proofErr w:type="spellStart"/>
            <w:r w:rsidRPr="00594BDA">
              <w:rPr>
                <w:rFonts w:ascii="Arial" w:hAnsi="Arial" w:cs="Arial"/>
                <w:sz w:val="20"/>
                <w:szCs w:val="20"/>
              </w:rPr>
              <w:t>CrossFit</w:t>
            </w:r>
            <w:r w:rsidRPr="00594BDA">
              <w:rPr>
                <w:rFonts w:ascii="Arial" w:hAnsi="Arial" w:cs="Arial"/>
                <w:sz w:val="20"/>
                <w:szCs w:val="20"/>
                <w:vertAlign w:val="superscript"/>
              </w:rPr>
              <w:t>TM</w:t>
            </w:r>
            <w:proofErr w:type="spellEnd"/>
            <w:r w:rsidRPr="00594BDA">
              <w:rPr>
                <w:rFonts w:ascii="Arial" w:hAnsi="Arial" w:cs="Arial"/>
                <w:sz w:val="20"/>
                <w:szCs w:val="20"/>
              </w:rPr>
              <w:t xml:space="preserve"> Training: A Magnitude-Based Approach. </w:t>
            </w:r>
            <w:proofErr w:type="spellStart"/>
            <w:r w:rsidRPr="00594B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94B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94B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94BDA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594BDA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594BDA">
              <w:rPr>
                <w:rFonts w:ascii="Arial" w:hAnsi="Arial" w:cs="Arial"/>
                <w:sz w:val="20"/>
                <w:szCs w:val="20"/>
              </w:rPr>
              <w:t>(2):111-133.</w:t>
            </w:r>
            <w:r>
              <w:rPr>
                <w:rFonts w:ascii="Arial" w:hAnsi="Arial" w:cs="Arial"/>
              </w:rPr>
              <w:t xml:space="preserve">  </w:t>
            </w:r>
            <w:hyperlink r:id="rId33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:rsidR="00561FF7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4BDA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Ribeiro HL, Rauber SB, Oliveira-Silva I, Venâncio PEM, Campbell CSG. </w:t>
            </w:r>
            <w:r w:rsidRPr="00594BDA">
              <w:rPr>
                <w:rFonts w:ascii="Arial" w:hAnsi="Arial" w:cs="Arial"/>
                <w:sz w:val="20"/>
                <w:szCs w:val="20"/>
              </w:rPr>
              <w:t xml:space="preserve">Effects of Recreational Physical Activity during Summer Camp on Body Composition and Physical Fitness of </w:t>
            </w:r>
            <w:r w:rsidR="005A3DD8">
              <w:rPr>
                <w:rFonts w:ascii="Arial" w:hAnsi="Arial" w:cs="Arial"/>
                <w:sz w:val="20"/>
                <w:szCs w:val="20"/>
              </w:rPr>
              <w:t xml:space="preserve">Overweight and </w:t>
            </w:r>
            <w:r w:rsidRPr="00594BDA">
              <w:rPr>
                <w:rFonts w:ascii="Arial" w:hAnsi="Arial" w:cs="Arial"/>
                <w:sz w:val="20"/>
                <w:szCs w:val="20"/>
              </w:rPr>
              <w:t>Obese Children.</w:t>
            </w:r>
            <w:r w:rsidRPr="00594B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94B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94B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94B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94BDA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594BDA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594BDA">
              <w:rPr>
                <w:rFonts w:ascii="Arial" w:hAnsi="Arial" w:cs="Arial"/>
                <w:sz w:val="20"/>
                <w:szCs w:val="20"/>
              </w:rPr>
              <w:t>(2):134-143.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35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94BDA" w:rsidRDefault="00594BD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:rsidR="001F609A" w:rsidRDefault="001F609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:rsidR="001F609A" w:rsidRDefault="001F609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:rsidR="001F609A" w:rsidRDefault="001F609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:rsidR="001F609A" w:rsidRDefault="001F609A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:rsidR="001F609A" w:rsidRPr="006321BF" w:rsidRDefault="001F609A" w:rsidP="001F609A">
            <w:pPr>
              <w:pStyle w:val="NormalWeb"/>
              <w:ind w:left="1008" w:right="864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22</w:t>
            </w:r>
          </w:p>
          <w:p w:rsidR="00561FF7" w:rsidRDefault="00561FF7" w:rsidP="00561FF7">
            <w:pPr>
              <w:ind w:left="0" w:firstLine="0"/>
              <w:jc w:val="center"/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704C27">
              <w:rPr>
                <w:rFonts w:ascii="Lucida Calligraphy" w:hAnsi="Lucida Calligraphy" w:cs="Arial"/>
                <w:bCs/>
                <w:sz w:val="16"/>
                <w:szCs w:val="16"/>
              </w:rPr>
              <w:t>7</w:t>
            </w:r>
            <w:r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146532" w:rsidRPr="009A65A8" w:rsidRDefault="001F609A" w:rsidP="00561FF7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37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154A5"/>
    <w:rsid w:val="00015EF5"/>
    <w:rsid w:val="000234CA"/>
    <w:rsid w:val="00030E07"/>
    <w:rsid w:val="00034F6E"/>
    <w:rsid w:val="00055F06"/>
    <w:rsid w:val="00057661"/>
    <w:rsid w:val="0006679E"/>
    <w:rsid w:val="000865C6"/>
    <w:rsid w:val="000946DF"/>
    <w:rsid w:val="00095C37"/>
    <w:rsid w:val="00095E24"/>
    <w:rsid w:val="000A097D"/>
    <w:rsid w:val="000A3257"/>
    <w:rsid w:val="000B0DAE"/>
    <w:rsid w:val="000B126C"/>
    <w:rsid w:val="000D576C"/>
    <w:rsid w:val="000E0AC5"/>
    <w:rsid w:val="000E1D51"/>
    <w:rsid w:val="000E48A8"/>
    <w:rsid w:val="000F09CB"/>
    <w:rsid w:val="000F239A"/>
    <w:rsid w:val="000F35B8"/>
    <w:rsid w:val="000F6781"/>
    <w:rsid w:val="000F7706"/>
    <w:rsid w:val="001041CE"/>
    <w:rsid w:val="00121295"/>
    <w:rsid w:val="001219A6"/>
    <w:rsid w:val="00121D30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207C42"/>
    <w:rsid w:val="0021082E"/>
    <w:rsid w:val="00212E38"/>
    <w:rsid w:val="002267B8"/>
    <w:rsid w:val="002308EB"/>
    <w:rsid w:val="00232ADA"/>
    <w:rsid w:val="002338B3"/>
    <w:rsid w:val="00237C7F"/>
    <w:rsid w:val="00245B62"/>
    <w:rsid w:val="00246FBC"/>
    <w:rsid w:val="00252906"/>
    <w:rsid w:val="00265D4C"/>
    <w:rsid w:val="00273F5F"/>
    <w:rsid w:val="0027556B"/>
    <w:rsid w:val="00280832"/>
    <w:rsid w:val="00281869"/>
    <w:rsid w:val="00283EBD"/>
    <w:rsid w:val="002934A4"/>
    <w:rsid w:val="002956EF"/>
    <w:rsid w:val="002A3B19"/>
    <w:rsid w:val="002A621C"/>
    <w:rsid w:val="002B294E"/>
    <w:rsid w:val="002C0D32"/>
    <w:rsid w:val="002C2EE0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37EF2"/>
    <w:rsid w:val="00343259"/>
    <w:rsid w:val="00353C8B"/>
    <w:rsid w:val="003566E4"/>
    <w:rsid w:val="003759D8"/>
    <w:rsid w:val="003779E5"/>
    <w:rsid w:val="00381177"/>
    <w:rsid w:val="00383865"/>
    <w:rsid w:val="00386EF5"/>
    <w:rsid w:val="003942CB"/>
    <w:rsid w:val="00396559"/>
    <w:rsid w:val="003975BD"/>
    <w:rsid w:val="00397C2B"/>
    <w:rsid w:val="00397FBB"/>
    <w:rsid w:val="003A41E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5744"/>
    <w:rsid w:val="003F6901"/>
    <w:rsid w:val="004029B7"/>
    <w:rsid w:val="00414907"/>
    <w:rsid w:val="004210A7"/>
    <w:rsid w:val="00421F81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61FF7"/>
    <w:rsid w:val="00574A90"/>
    <w:rsid w:val="00575F43"/>
    <w:rsid w:val="00580176"/>
    <w:rsid w:val="005837AE"/>
    <w:rsid w:val="00590F53"/>
    <w:rsid w:val="00592DEC"/>
    <w:rsid w:val="00593BCF"/>
    <w:rsid w:val="00594BDA"/>
    <w:rsid w:val="005A0C80"/>
    <w:rsid w:val="005A1239"/>
    <w:rsid w:val="005A3DD8"/>
    <w:rsid w:val="005A7625"/>
    <w:rsid w:val="005B49FE"/>
    <w:rsid w:val="005C0D32"/>
    <w:rsid w:val="005C764E"/>
    <w:rsid w:val="005D4B36"/>
    <w:rsid w:val="005E6B23"/>
    <w:rsid w:val="00606E9E"/>
    <w:rsid w:val="00610B5E"/>
    <w:rsid w:val="00612D52"/>
    <w:rsid w:val="00613A8F"/>
    <w:rsid w:val="006152C6"/>
    <w:rsid w:val="00616DCE"/>
    <w:rsid w:val="006234D6"/>
    <w:rsid w:val="006321BF"/>
    <w:rsid w:val="00632B7B"/>
    <w:rsid w:val="00644612"/>
    <w:rsid w:val="00646E61"/>
    <w:rsid w:val="00663723"/>
    <w:rsid w:val="00666120"/>
    <w:rsid w:val="00673E2A"/>
    <w:rsid w:val="0067595D"/>
    <w:rsid w:val="0068240D"/>
    <w:rsid w:val="00685B51"/>
    <w:rsid w:val="006936B3"/>
    <w:rsid w:val="006A2E7C"/>
    <w:rsid w:val="006A609B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97A"/>
    <w:rsid w:val="006F4C16"/>
    <w:rsid w:val="006F4C47"/>
    <w:rsid w:val="006F7588"/>
    <w:rsid w:val="00702E25"/>
    <w:rsid w:val="0070306B"/>
    <w:rsid w:val="00704C27"/>
    <w:rsid w:val="0071274D"/>
    <w:rsid w:val="00732D68"/>
    <w:rsid w:val="00733BC7"/>
    <w:rsid w:val="00735CF2"/>
    <w:rsid w:val="00743262"/>
    <w:rsid w:val="00743989"/>
    <w:rsid w:val="00744DA3"/>
    <w:rsid w:val="00761A9A"/>
    <w:rsid w:val="00762EED"/>
    <w:rsid w:val="00763ABC"/>
    <w:rsid w:val="00770814"/>
    <w:rsid w:val="00771254"/>
    <w:rsid w:val="00772BD6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56828"/>
    <w:rsid w:val="00873BE7"/>
    <w:rsid w:val="008779C9"/>
    <w:rsid w:val="00884E78"/>
    <w:rsid w:val="00891670"/>
    <w:rsid w:val="00894E21"/>
    <w:rsid w:val="00895BE5"/>
    <w:rsid w:val="008A4748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107"/>
    <w:rsid w:val="00915F6D"/>
    <w:rsid w:val="00917013"/>
    <w:rsid w:val="0092027A"/>
    <w:rsid w:val="00924452"/>
    <w:rsid w:val="009277FF"/>
    <w:rsid w:val="00927BDE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42AF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E28E0"/>
    <w:rsid w:val="009E6316"/>
    <w:rsid w:val="009E6CE7"/>
    <w:rsid w:val="009F3CD1"/>
    <w:rsid w:val="009F7E01"/>
    <w:rsid w:val="00A033A4"/>
    <w:rsid w:val="00A05940"/>
    <w:rsid w:val="00A22232"/>
    <w:rsid w:val="00A229B9"/>
    <w:rsid w:val="00A23726"/>
    <w:rsid w:val="00A24713"/>
    <w:rsid w:val="00A26B90"/>
    <w:rsid w:val="00A3130E"/>
    <w:rsid w:val="00A34696"/>
    <w:rsid w:val="00A56744"/>
    <w:rsid w:val="00A56D21"/>
    <w:rsid w:val="00A65CC7"/>
    <w:rsid w:val="00A72978"/>
    <w:rsid w:val="00A75FC7"/>
    <w:rsid w:val="00A82785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4806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726C"/>
    <w:rsid w:val="00B320FA"/>
    <w:rsid w:val="00B3218A"/>
    <w:rsid w:val="00B403E8"/>
    <w:rsid w:val="00B45339"/>
    <w:rsid w:val="00B50E5B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92E2B"/>
    <w:rsid w:val="00B9461E"/>
    <w:rsid w:val="00B977CD"/>
    <w:rsid w:val="00BA7FAB"/>
    <w:rsid w:val="00BB02B0"/>
    <w:rsid w:val="00BB03F4"/>
    <w:rsid w:val="00BB07FE"/>
    <w:rsid w:val="00BB6CCF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315DC"/>
    <w:rsid w:val="00C316C3"/>
    <w:rsid w:val="00C46C50"/>
    <w:rsid w:val="00C6070C"/>
    <w:rsid w:val="00C7212E"/>
    <w:rsid w:val="00C73AE5"/>
    <w:rsid w:val="00C7413E"/>
    <w:rsid w:val="00C75004"/>
    <w:rsid w:val="00C84125"/>
    <w:rsid w:val="00C86CAC"/>
    <w:rsid w:val="00C87AF4"/>
    <w:rsid w:val="00CA4BA0"/>
    <w:rsid w:val="00CB53CF"/>
    <w:rsid w:val="00CB5D95"/>
    <w:rsid w:val="00CE3AB2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47C58"/>
    <w:rsid w:val="00D53925"/>
    <w:rsid w:val="00D56D92"/>
    <w:rsid w:val="00D6289B"/>
    <w:rsid w:val="00D7361A"/>
    <w:rsid w:val="00D75469"/>
    <w:rsid w:val="00D76AB4"/>
    <w:rsid w:val="00D863C1"/>
    <w:rsid w:val="00D95CB8"/>
    <w:rsid w:val="00DA1902"/>
    <w:rsid w:val="00DA3C6B"/>
    <w:rsid w:val="00DA54A8"/>
    <w:rsid w:val="00DA668A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46C6"/>
    <w:rsid w:val="00E928FF"/>
    <w:rsid w:val="00E93C9F"/>
    <w:rsid w:val="00E93CB1"/>
    <w:rsid w:val="00E95E95"/>
    <w:rsid w:val="00E97C27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575A"/>
    <w:rsid w:val="00EF7D34"/>
    <w:rsid w:val="00F2030A"/>
    <w:rsid w:val="00F20FB7"/>
    <w:rsid w:val="00F23DBF"/>
    <w:rsid w:val="00F23ECD"/>
    <w:rsid w:val="00F30E47"/>
    <w:rsid w:val="00F32227"/>
    <w:rsid w:val="00F36195"/>
    <w:rsid w:val="00F540A6"/>
    <w:rsid w:val="00F64CE3"/>
    <w:rsid w:val="00F66178"/>
    <w:rsid w:val="00F80E74"/>
    <w:rsid w:val="00F81B0E"/>
    <w:rsid w:val="00F875D4"/>
    <w:rsid w:val="00F90B81"/>
    <w:rsid w:val="00FA1FA6"/>
    <w:rsid w:val="00FA2AFF"/>
    <w:rsid w:val="00FA2D60"/>
    <w:rsid w:val="00FA5ABC"/>
    <w:rsid w:val="00FA7679"/>
    <w:rsid w:val="00FB4ED3"/>
    <w:rsid w:val="00FD1E58"/>
    <w:rsid w:val="00FD22C8"/>
    <w:rsid w:val="00FD3880"/>
    <w:rsid w:val="00FD5926"/>
    <w:rsid w:val="00FD64B0"/>
    <w:rsid w:val="00FE0AAF"/>
    <w:rsid w:val="00FE0E41"/>
    <w:rsid w:val="00FE51A6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APRIL2017_Drouet_Brown.doc" TargetMode="External"/><Relationship Id="rId18" Type="http://schemas.openxmlformats.org/officeDocument/2006/relationships/hyperlink" Target="http://www.asep.org/asep/asep/JEPonlineAPRIL2017_Neto.pdf" TargetMode="External"/><Relationship Id="rId26" Type="http://schemas.openxmlformats.org/officeDocument/2006/relationships/hyperlink" Target="http://www.asep.org/asep/asep/JEPonlineAPRIL2017_Ramos.pdf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APRIL2017_Oliveira_Senna.doc" TargetMode="External"/><Relationship Id="rId34" Type="http://schemas.openxmlformats.org/officeDocument/2006/relationships/hyperlink" Target="http://www.asep.org/asep/asep/JEPonlineAPRIL2017_Drake_Crawford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APRIL2017_Barreto.pdf" TargetMode="External"/><Relationship Id="rId17" Type="http://schemas.openxmlformats.org/officeDocument/2006/relationships/hyperlink" Target="http://www.asep.org/asep/asep/JEPonlineAPRIL2017_Neto.doc" TargetMode="External"/><Relationship Id="rId25" Type="http://schemas.openxmlformats.org/officeDocument/2006/relationships/hyperlink" Target="http://www.asep.org/asep/asep/JEPonlineAPRIL2017_Ramos.doc" TargetMode="External"/><Relationship Id="rId33" Type="http://schemas.openxmlformats.org/officeDocument/2006/relationships/hyperlink" Target="http://www.asep.org/asep/asep/JEPonlineAPRIL2017_Drake_Crawford.doc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APRIL2017_Ebben.pdf" TargetMode="External"/><Relationship Id="rId20" Type="http://schemas.openxmlformats.org/officeDocument/2006/relationships/hyperlink" Target="http://www.asep.org/asep/asep/JEPonlineAPRIL2017_Oliveira.pdf" TargetMode="External"/><Relationship Id="rId29" Type="http://schemas.openxmlformats.org/officeDocument/2006/relationships/hyperlink" Target="http://www.asep.org/asep/asep/JEPonlineAPRIL2017_Suksom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APRIL2017_Barreto.docx" TargetMode="External"/><Relationship Id="rId24" Type="http://schemas.openxmlformats.org/officeDocument/2006/relationships/hyperlink" Target="http://www.asep.org/asep/asep/JEPonlineAPRIL2017_Pompeu.pdf" TargetMode="External"/><Relationship Id="rId32" Type="http://schemas.openxmlformats.org/officeDocument/2006/relationships/hyperlink" Target="http://www.asep.org/asep/asep/JEPonlineAPRIL2017_Magosso.pdf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APRIL2017_Ebben.doc" TargetMode="External"/><Relationship Id="rId23" Type="http://schemas.openxmlformats.org/officeDocument/2006/relationships/hyperlink" Target="http://www.asep.org/asep/asep/JEPonlineAPRIL2017_Pompeu.doc" TargetMode="External"/><Relationship Id="rId28" Type="http://schemas.openxmlformats.org/officeDocument/2006/relationships/hyperlink" Target="http://www.asep.org/asep/asep/JEPonlineAPRIL2017_Souza.pdf" TargetMode="External"/><Relationship Id="rId36" Type="http://schemas.openxmlformats.org/officeDocument/2006/relationships/hyperlink" Target="http://www.asep.org/asep/asep/JEPonlineAPRIL2017_Oliveira_Ribeiro.pdf" TargetMode="External"/><Relationship Id="rId10" Type="http://schemas.openxmlformats.org/officeDocument/2006/relationships/hyperlink" Target="http://www.asep.org/asep/asep/JEPonlineAPRIL2017_Alves.pdf" TargetMode="External"/><Relationship Id="rId19" Type="http://schemas.openxmlformats.org/officeDocument/2006/relationships/hyperlink" Target="http://www.asep.org/asep/asep/JEPonlineAPRIL2017_Oliveira.doc" TargetMode="External"/><Relationship Id="rId31" Type="http://schemas.openxmlformats.org/officeDocument/2006/relationships/hyperlink" Target="http://www.asep.org/asep/asep/JEPonlineAPRIL2017_Magosso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APRIL2017_Alves.docx" TargetMode="External"/><Relationship Id="rId14" Type="http://schemas.openxmlformats.org/officeDocument/2006/relationships/hyperlink" Target="http://www.asep.org/asep/asep/JEPonlineAPRIL2017_Drouet_Brown.pdf" TargetMode="External"/><Relationship Id="rId22" Type="http://schemas.openxmlformats.org/officeDocument/2006/relationships/hyperlink" Target="http://www.asep.org/asep/asep/JEPonlineAPRIL2017_Oliveira_Senna.pdf" TargetMode="External"/><Relationship Id="rId27" Type="http://schemas.openxmlformats.org/officeDocument/2006/relationships/hyperlink" Target="http://www.asep.org/asep/asep/JEPonlineAPRIL2017_Souza.doc" TargetMode="External"/><Relationship Id="rId30" Type="http://schemas.openxmlformats.org/officeDocument/2006/relationships/hyperlink" Target="http://www.asep.org/asep/asep/JEPonlineAPRIL2017_Suksom.pdf" TargetMode="External"/><Relationship Id="rId35" Type="http://schemas.openxmlformats.org/officeDocument/2006/relationships/hyperlink" Target="http://www.asep.org/asep/asep/JEPonlineAPRIL2017_Oliveira_Ribeiro.doc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7F617-6C1D-48DD-B5C6-2977EDB66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2017-03-29T16:21:00Z</dcterms:created>
  <dcterms:modified xsi:type="dcterms:W3CDTF">2017-03-29T16:21:00Z</dcterms:modified>
</cp:coreProperties>
</file>