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00" w:type="pct"/>
        <w:jc w:val="center"/>
        <w:tblCellSpacing w:w="0" w:type="dxa"/>
        <w:tblBorders>
          <w:top w:val="single" w:sz="4" w:space="0" w:color="FFFF33"/>
          <w:left w:val="single" w:sz="4" w:space="0" w:color="FFFF33"/>
          <w:bottom w:val="single" w:sz="4" w:space="0" w:color="FFFF33"/>
          <w:right w:val="single" w:sz="4" w:space="0" w:color="FFFF33"/>
        </w:tblBorders>
        <w:tblCellMar>
          <w:left w:w="15" w:type="dxa"/>
          <w:bottom w:w="15" w:type="dxa"/>
          <w:right w:w="15" w:type="dxa"/>
        </w:tblCellMar>
        <w:tblLook w:val="04A0"/>
      </w:tblPr>
      <w:tblGrid>
        <w:gridCol w:w="8628"/>
        <w:gridCol w:w="46"/>
      </w:tblGrid>
      <w:tr w:rsidR="0042581A" w:rsidRPr="0042581A">
        <w:trPr>
          <w:gridAfter w:val="1"/>
          <w:tblCellSpacing w:w="0" w:type="dxa"/>
          <w:jc w:val="center"/>
        </w:trPr>
        <w:tc>
          <w:tcPr>
            <w:tcW w:w="5000" w:type="pct"/>
            <w:tcBorders>
              <w:top w:val="dashed" w:sz="4" w:space="0" w:color="0066FF"/>
              <w:left w:val="dashed" w:sz="4" w:space="0" w:color="0066FF"/>
              <w:bottom w:val="dashed" w:sz="4" w:space="0" w:color="0066FF"/>
              <w:right w:val="dashed" w:sz="4" w:space="0" w:color="0066FF"/>
            </w:tcBorders>
            <w:tcMar>
              <w:top w:w="129" w:type="dxa"/>
              <w:left w:w="129" w:type="dxa"/>
              <w:bottom w:w="129" w:type="dxa"/>
              <w:right w:w="129" w:type="dxa"/>
            </w:tcMar>
            <w:hideMark/>
          </w:tcPr>
          <w:p w:rsidR="0042581A" w:rsidRPr="0042581A" w:rsidRDefault="0042581A" w:rsidP="0042581A">
            <w:pPr>
              <w:spacing w:before="129" w:after="129"/>
              <w:ind w:left="129" w:right="129" w:firstLine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2581A" w:rsidRPr="0042581A">
        <w:trPr>
          <w:trHeight w:val="588"/>
          <w:tblCellSpacing w:w="0" w:type="dxa"/>
          <w:jc w:val="center"/>
        </w:trPr>
        <w:tc>
          <w:tcPr>
            <w:tcW w:w="0" w:type="auto"/>
            <w:gridSpan w:val="2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93"/>
            </w:tblGrid>
            <w:tr w:rsidR="0042581A" w:rsidRPr="0042581A">
              <w:trPr>
                <w:tblCellSpacing w:w="0" w:type="dxa"/>
                <w:jc w:val="center"/>
              </w:trPr>
              <w:tc>
                <w:tcPr>
                  <w:tcW w:w="4500" w:type="pct"/>
                  <w:vAlign w:val="center"/>
                  <w:hideMark/>
                </w:tcPr>
                <w:p w:rsidR="0042581A" w:rsidRPr="0042581A" w:rsidRDefault="0042581A" w:rsidP="0042581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661535" cy="424815"/>
                        <wp:effectExtent l="19050" t="0" r="5715" b="0"/>
                        <wp:docPr id="1" name="Picture 1" descr="Journal of Exercise Physiology 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Journal of Exercise Physiology 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1535" cy="424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2581A" w:rsidRPr="0042581A" w:rsidRDefault="0042581A" w:rsidP="0042581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ISSN 1097-9751</w:t>
                  </w:r>
                </w:p>
                <w:p w:rsidR="0042581A" w:rsidRDefault="0042581A" w:rsidP="0042581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Volume 7 Number 5 October 2004</w:t>
                  </w:r>
                </w:p>
                <w:p w:rsidR="0042581A" w:rsidRPr="0042581A" w:rsidRDefault="0042581A" w:rsidP="0042581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2581A" w:rsidRPr="0042581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2581A" w:rsidRPr="0042581A" w:rsidRDefault="0042581A" w:rsidP="00E07DAE">
                  <w:pPr>
                    <w:spacing w:before="100" w:beforeAutospacing="1" w:after="100" w:afterAutospacing="1" w:line="257" w:lineRule="atLeast"/>
                    <w:ind w:left="0" w:firstLine="0"/>
                    <w:jc w:val="center"/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</w:pP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  <w:t>|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hyperlink r:id="rId5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ASEP Home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  <w:t>|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proofErr w:type="spellStart"/>
                  <w:r w:rsidR="00B50FC4">
                    <w:fldChar w:fldCharType="begin"/>
                  </w:r>
                  <w:r w:rsidR="00B50FC4">
                    <w:instrText>HYPERLINK "https://web.archive.org/web/20041214002122/http:/www.asep.org/jeponline/JEPhome.htm"</w:instrText>
                  </w:r>
                  <w:r w:rsidR="00B50FC4">
                    <w:fldChar w:fldCharType="separate"/>
                  </w:r>
                  <w:r w:rsidRPr="0042581A">
                    <w:rPr>
                      <w:rFonts w:ascii="Century Gothic" w:eastAsia="Times New Roman" w:hAnsi="Century Gothic" w:cs="Times New Roman"/>
                      <w:color w:val="222222"/>
                      <w:sz w:val="18"/>
                      <w:u w:val="single"/>
                    </w:rPr>
                    <w:t>JEP</w:t>
                  </w:r>
                  <w:r w:rsidRPr="00E07DAE">
                    <w:rPr>
                      <w:rFonts w:ascii="Century Gothic" w:eastAsia="Times New Roman" w:hAnsi="Century Gothic" w:cs="Times New Roman"/>
                      <w:color w:val="FF0000"/>
                      <w:sz w:val="18"/>
                      <w:u w:val="single"/>
                    </w:rPr>
                    <w:t>online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222222"/>
                      <w:sz w:val="18"/>
                      <w:u w:val="single"/>
                    </w:rPr>
                    <w:t xml:space="preserve"> Home</w:t>
                  </w:r>
                  <w:r w:rsidR="00B50FC4">
                    <w:fldChar w:fldCharType="end"/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  <w:t>|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proofErr w:type="spellStart"/>
                  <w:r w:rsidR="00B50FC4">
                    <w:fldChar w:fldCharType="begin"/>
                  </w:r>
                  <w:r w:rsidR="00C272D7">
                    <w:instrText>HYPERLINK "https://web.archive.org/web/20041214002122/http:/www.asep.org/jeponline/JEPeditors.htm"</w:instrText>
                  </w:r>
                  <w:r w:rsidR="00B50FC4">
                    <w:fldChar w:fldCharType="separate"/>
                  </w:r>
                  <w:r w:rsidRPr="0042581A">
                    <w:rPr>
                      <w:rFonts w:ascii="Century Gothic" w:eastAsia="Times New Roman" w:hAnsi="Century Gothic" w:cs="Times New Roman"/>
                      <w:color w:val="222222"/>
                      <w:sz w:val="18"/>
                      <w:u w:val="single"/>
                    </w:rPr>
                    <w:t>JEP</w:t>
                  </w:r>
                  <w:r w:rsidR="00E07DAE" w:rsidRPr="00E07DAE">
                    <w:rPr>
                      <w:rFonts w:ascii="Century Gothic" w:eastAsia="Times New Roman" w:hAnsi="Century Gothic" w:cs="Times New Roman"/>
                      <w:color w:val="FF0000"/>
                      <w:sz w:val="18"/>
                      <w:u w:val="single"/>
                    </w:rPr>
                    <w:t>online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222222"/>
                      <w:sz w:val="18"/>
                      <w:u w:val="single"/>
                    </w:rPr>
                    <w:t xml:space="preserve"> Editors</w:t>
                  </w:r>
                  <w:r w:rsidR="00B50FC4">
                    <w:fldChar w:fldCharType="end"/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  <w:t>|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hyperlink r:id="rId6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Submission Guidelines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  <w:t>|</w:t>
                  </w:r>
                </w:p>
              </w:tc>
            </w:tr>
          </w:tbl>
          <w:p w:rsidR="0042581A" w:rsidRPr="0042581A" w:rsidRDefault="0042581A" w:rsidP="0042581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2581A" w:rsidRPr="0042581A">
        <w:trPr>
          <w:tblCellSpacing w:w="0" w:type="dxa"/>
          <w:jc w:val="center"/>
        </w:trPr>
        <w:tc>
          <w:tcPr>
            <w:tcW w:w="5000" w:type="pct"/>
            <w:hideMark/>
          </w:tcPr>
          <w:tbl>
            <w:tblPr>
              <w:tblW w:w="4500" w:type="pct"/>
              <w:jc w:val="center"/>
              <w:tblCellSpacing w:w="0" w:type="dxa"/>
              <w:tblBorders>
                <w:top w:val="threeDEngrave" w:sz="24" w:space="0" w:color="auto"/>
                <w:left w:val="threeDEngrave" w:sz="24" w:space="0" w:color="auto"/>
                <w:bottom w:val="threeDEngrave" w:sz="24" w:space="0" w:color="auto"/>
                <w:right w:val="threeDEngrave" w:sz="24" w:space="0" w:color="auto"/>
                <w:insideH w:val="threeDEngrave" w:sz="24" w:space="0" w:color="auto"/>
                <w:insideV w:val="threeDEngrave" w:sz="24" w:space="0" w:color="auto"/>
              </w:tblBorders>
              <w:tblCellMar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621"/>
            </w:tblGrid>
            <w:tr w:rsidR="0042581A" w:rsidRPr="0042581A" w:rsidTr="00E07DAE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129" w:type="dxa"/>
                    <w:left w:w="129" w:type="dxa"/>
                    <w:bottom w:w="129" w:type="dxa"/>
                    <w:right w:w="129" w:type="dxa"/>
                  </w:tcMar>
                  <w:hideMark/>
                </w:tcPr>
                <w:p w:rsidR="0042581A" w:rsidRPr="0042581A" w:rsidRDefault="0042581A" w:rsidP="0042581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Methodology: VO</w:t>
                  </w:r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  <w:vertAlign w:val="subscript"/>
                    </w:rPr>
                    <w:t>2</w:t>
                  </w:r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max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42581A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42581A">
                    <w:rPr>
                      <w:rFonts w:ascii="Times New Roman" w:eastAsia="Times New Roman" w:hAnsi="Times New Roman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Times New Roman" w:eastAsia="Times New Roman" w:hAnsi="Times New Roman" w:cs="Times New Roman"/>
                      <w:color w:val="111111"/>
                      <w:sz w:val="18"/>
                      <w:szCs w:val="18"/>
                    </w:rPr>
                    <w:t>2004;7(5):1-9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7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A STANDARD METHOD FOR THE DETERMINATION OF MAXIMAL AEROBIC POWER FROM BREATH-BY-BREATH VO</w:t>
                    </w:r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5"/>
                        <w:u w:val="single"/>
                        <w:vertAlign w:val="subscript"/>
                      </w:rPr>
                      <w:t>2</w:t>
                    </w:r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 DATA OBTAINED DURING A CONTINUOUS RAMP TEST ON A BICYCLE ERGOMETER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DANIEL B. DWYER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School of Human Life Sciences, University of Tasmania, Australia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42581A" w:rsidRPr="0042581A" w:rsidRDefault="0042581A" w:rsidP="0042581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Review: Resistance Training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(5):10-20.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8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META-ANALYSES DO NOT SUPPORT PERFORMANCE OF MULTIPLE SETS OR HIGH VOLUME RESISTANCE TRAINING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RICHARD A. WINETT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Center for Research in Health Behavior, Department of Psychology, Virginia Tech, Blacksburg, VA, 24061-0436, USA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42581A" w:rsidRPr="0042581A" w:rsidRDefault="0042581A" w:rsidP="0042581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Neuroendocrinology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 xml:space="preserve"> and Immune Function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(5):21-26.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9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 xml:space="preserve">MUCOSAL </w:t>
                    </w:r>
                    <w:proofErr w:type="spellStart"/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IgA</w:t>
                    </w:r>
                    <w:proofErr w:type="spellEnd"/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 xml:space="preserve"> RESPONSE TO INTENSE INTERMITTENT EXERCISE IN HEALTHY MALE AND FEMALE ADULTS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HERMANN-J. ENGELS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5"/>
                      <w:szCs w:val="15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MARIANNE M. FAHLMAN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5"/>
                      <w:szCs w:val="15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AMY L. MORGAN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5"/>
                      <w:szCs w:val="15"/>
                      <w:vertAlign w:val="superscript"/>
                    </w:rPr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and LANCE R. FORMOLO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5"/>
                      <w:szCs w:val="15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5"/>
                      <w:szCs w:val="15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Kinesiology, Health and Sport Studies, Wayne State University, Detroit, Michigan;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5"/>
                      <w:szCs w:val="15"/>
                      <w:vertAlign w:val="superscript"/>
                    </w:rPr>
                    <w:br/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School of Human Movement, Sport, and Leisure Studies, Bowling Green State University, Bowling Green, Ohio.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42581A" w:rsidRPr="0042581A" w:rsidRDefault="0042581A" w:rsidP="0042581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Review: Cardiovascular and Muscle Physiology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(5):27-43.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0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LEG RESISTANCE TRAINING: EFFECTS UPON VO2peak AND SKELETAL MUSCLE MYOPLASTICITY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REGGIE O’HARA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MUNNA KHAN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ROBERTA POHLMAN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JAMES SCHLUB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Health and Wellness Clinic, 74 Aerospace Medicine, Wright Patterson, Air Force Base, OH, 45422-5350.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Indian Institute of Technology </w:t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Guwahati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Department of Electronics &amp; Communication Engineering, North </w:t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Guwahati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Guwahati-781039, INDIA.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lastRenderedPageBreak/>
                    <w:t>3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Wright State University, Department of Biological Sciences and Mathematics, Dayton, OH 45435-0001.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42581A" w:rsidRPr="0042581A" w:rsidRDefault="0042581A" w:rsidP="0042581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Metabolic Responses to Exercise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(5):44-51.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1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INFLUENCE OF BODY MASS ON RESISTIVE FORCE SELECTION DURING HIGH INTENSITY CYCLE ERGOMETRY: INTERRELATIONSHIPS BETWEEN LABORATORY AND FIELD MEASURES OF PERFORMANCE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JULIEN BAKER AND BRUCE DAVIES.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 xml:space="preserve">Health and Exercise Science Research Unit, School of Applied Sciences, University of </w:t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Glamorgan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Trefforest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Pontypridd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</w:t>
                  </w:r>
                  <w:proofErr w:type="gram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CF37</w:t>
                  </w:r>
                  <w:proofErr w:type="gram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1DL, Wales, UK.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42581A" w:rsidRPr="0042581A" w:rsidRDefault="0042581A" w:rsidP="0042581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Fitness and Training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42581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2004</w:t>
                  </w:r>
                  <w:proofErr w:type="gramStart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;7</w:t>
                  </w:r>
                  <w:proofErr w:type="gramEnd"/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(5):52-56.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2" w:history="1">
                    <w:r w:rsidRPr="0042581A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EFFECTS OF TRAINING IN AN AERO POSITION ON ANAEROBIC POWER OUTPUT</w:t>
                    </w:r>
                  </w:hyperlink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PEVELER W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P BISHOP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J SMITH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M RICHARDSON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Mississippi University for Women, Columbus, MS 39701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University of Alabama, Tuscaloosa, AL 35401.</w:t>
                  </w:r>
                  <w:r w:rsidRPr="0042581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42581A" w:rsidRPr="0042581A" w:rsidRDefault="0042581A" w:rsidP="0042581A">
                  <w:pPr>
                    <w:ind w:left="129" w:right="129" w:firstLine="0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bookmarkStart w:id="0" w:name="ads"/>
                  <w:bookmarkEnd w:id="0"/>
                </w:p>
              </w:tc>
            </w:tr>
          </w:tbl>
          <w:p w:rsidR="0042581A" w:rsidRPr="0042581A" w:rsidRDefault="0042581A" w:rsidP="0042581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42581A" w:rsidRPr="0042581A" w:rsidRDefault="0042581A" w:rsidP="0042581A">
            <w:pPr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30E07" w:rsidRDefault="00030E07"/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42581A"/>
    <w:rsid w:val="00030E07"/>
    <w:rsid w:val="00357021"/>
    <w:rsid w:val="0042581A"/>
    <w:rsid w:val="00AF1AB6"/>
    <w:rsid w:val="00B50FC4"/>
    <w:rsid w:val="00C272D7"/>
    <w:rsid w:val="00CB5214"/>
    <w:rsid w:val="00D70246"/>
    <w:rsid w:val="00E07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2581A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2581A"/>
  </w:style>
  <w:style w:type="character" w:styleId="Hyperlink">
    <w:name w:val="Hyperlink"/>
    <w:basedOn w:val="DefaultParagraphFont"/>
    <w:uiPriority w:val="99"/>
    <w:semiHidden/>
    <w:unhideWhenUsed/>
    <w:rsid w:val="004258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8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OCTOBER2004_Winett.do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OCTOBER2004_Dwyer.doc" TargetMode="External"/><Relationship Id="rId12" Type="http://schemas.openxmlformats.org/officeDocument/2006/relationships/hyperlink" Target="http://www.asep.org/asep/asep/JEPonlineOCTOBER2004_Peveler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rchive.org/web/20041214002122/http:/www.asep.org/jeponline/JEPsubmission.htm" TargetMode="External"/><Relationship Id="rId11" Type="http://schemas.openxmlformats.org/officeDocument/2006/relationships/hyperlink" Target="http://www.asep.org/asep/asep/JEPonlineOCTOBER2004_Baker.doc" TargetMode="External"/><Relationship Id="rId5" Type="http://schemas.openxmlformats.org/officeDocument/2006/relationships/hyperlink" Target="https://web.archive.org/web/20041214002122/http:/www.asep.org/index.htm" TargetMode="External"/><Relationship Id="rId10" Type="http://schemas.openxmlformats.org/officeDocument/2006/relationships/hyperlink" Target="http://www.asep.org/asep/asep/JEPonlineOCTOBER2004_Oharav.do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OCTOBER2004_Engels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>Grizli777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dcterms:created xsi:type="dcterms:W3CDTF">2015-12-05T23:12:00Z</dcterms:created>
  <dcterms:modified xsi:type="dcterms:W3CDTF">2015-12-05T23:12:00Z</dcterms:modified>
</cp:coreProperties>
</file>