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44181C">
        <w:trPr>
          <w:trHeight w:val="1314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77777777" w:rsidR="00282E52" w:rsidRPr="004828DE" w:rsidRDefault="00282E52" w:rsidP="00282E52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 wp14:anchorId="269E8347" wp14:editId="2A1F02A7">
                  <wp:extent cx="6777990" cy="1158240"/>
                  <wp:effectExtent l="19050" t="0" r="3810" b="0"/>
                  <wp:docPr id="2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58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FC7331" w14:textId="77777777" w:rsidR="00282E52" w:rsidRPr="0071274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14:paraId="17DC0A2D" w14:textId="77777777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6F7F1EFC" w14:textId="29CA3279" w:rsidR="00282E52" w:rsidRPr="00653C41" w:rsidRDefault="00142121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October</w:t>
            </w:r>
            <w:r w:rsidR="00282E52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 w:rsidR="00282E5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</w:t>
            </w:r>
          </w:p>
          <w:p w14:paraId="7AD4A40D" w14:textId="77777777" w:rsidR="00282E52" w:rsidRPr="000A097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4AA68653" w14:textId="7320575D" w:rsidR="00282E52" w:rsidRPr="00993E68" w:rsidRDefault="00282E52" w:rsidP="00282E52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23</w:t>
            </w:r>
            <w:r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14212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</w:t>
            </w:r>
          </w:p>
          <w:p w14:paraId="717C04E0" w14:textId="77777777"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DD406B4" w14:textId="77777777" w:rsidR="00282E52" w:rsidRDefault="00282E52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14:paraId="3EE58754" w14:textId="50CEACFF" w:rsidR="00A57FA0" w:rsidRPr="007F16CF" w:rsidRDefault="00A57FA0" w:rsidP="00A57FA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>Dinyer</w:t>
            </w:r>
            <w:proofErr w:type="spellEnd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TK, Byrd MT, </w:t>
            </w:r>
            <w:proofErr w:type="spellStart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>Vesotsky</w:t>
            </w:r>
            <w:proofErr w:type="spellEnd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AN, </w:t>
            </w:r>
            <w:proofErr w:type="spellStart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>Succi</w:t>
            </w:r>
            <w:proofErr w:type="spellEnd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PJ, Bergstrom HC</w:t>
            </w:r>
            <w:r w:rsidRPr="00A57FA0">
              <w:rPr>
                <w:rFonts w:ascii="Arial" w:hAnsi="Arial" w:cs="Arial"/>
                <w:sz w:val="22"/>
                <w:szCs w:val="22"/>
              </w:rPr>
              <w:t xml:space="preserve">. Linear and Nonlinear Modeling of Critical Load. </w:t>
            </w:r>
            <w:proofErr w:type="spellStart"/>
            <w:r w:rsidRPr="00A57FA0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A57FA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A57FA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A57FA0">
              <w:rPr>
                <w:rFonts w:ascii="Arial" w:hAnsi="Arial" w:cs="Arial"/>
                <w:sz w:val="22"/>
                <w:szCs w:val="22"/>
              </w:rPr>
              <w:t>2020;23(5):1-13.</w:t>
            </w:r>
            <w:r>
              <w:rPr>
                <w:rFonts w:ascii="Arial" w:hAnsi="Arial" w:cs="Arial"/>
              </w:rPr>
              <w:t xml:space="preserve"> </w:t>
            </w:r>
            <w:hyperlink r:id="rId5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6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6CFD262D" w14:textId="4465DA60" w:rsidR="00282E52" w:rsidRDefault="00A57FA0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Dykstra RM, Ismaeel A, </w:t>
            </w:r>
            <w:proofErr w:type="spellStart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>Koutakis</w:t>
            </w:r>
            <w:proofErr w:type="spellEnd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Hanson NJ.</w:t>
            </w:r>
            <w:r w:rsidRPr="00A57FA0">
              <w:rPr>
                <w:rFonts w:ascii="Arial" w:hAnsi="Arial" w:cs="Arial"/>
                <w:sz w:val="22"/>
                <w:szCs w:val="22"/>
              </w:rPr>
              <w:t xml:space="preserve"> Does Healthy Aging Affect Skeletal Muscle Oxygenation and Total Hemoglobin Responses During Self-Paced Exercise Testing? </w:t>
            </w:r>
            <w:proofErr w:type="spellStart"/>
            <w:r w:rsidRPr="00A57FA0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A57FA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A57FA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A57FA0">
              <w:rPr>
                <w:rFonts w:ascii="Arial" w:hAnsi="Arial" w:cs="Arial"/>
                <w:sz w:val="22"/>
                <w:szCs w:val="22"/>
              </w:rPr>
              <w:t xml:space="preserve">2020;23(5):14-23. </w:t>
            </w:r>
            <w:hyperlink r:id="rId7" w:history="1">
              <w:r w:rsidR="00282E52" w:rsidRPr="00D47B1C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282E5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="00282E52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282E52" w:rsidRPr="000C66A9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14:paraId="46AE7E50" w14:textId="6F79EFAD" w:rsidR="00282E52" w:rsidRDefault="00A57FA0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Holmes CJ, Winchester LJ, MacDonald HV, </w:t>
            </w:r>
            <w:proofErr w:type="spellStart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>Fedewa</w:t>
            </w:r>
            <w:proofErr w:type="spellEnd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MV, Wind SA, </w:t>
            </w:r>
            <w:proofErr w:type="spellStart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>Esco</w:t>
            </w:r>
            <w:proofErr w:type="spellEnd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MR. </w:t>
            </w:r>
            <w:r w:rsidRPr="00A57FA0">
              <w:rPr>
                <w:rFonts w:ascii="Arial" w:hAnsi="Arial" w:cs="Arial"/>
                <w:bCs/>
                <w:sz w:val="22"/>
                <w:szCs w:val="22"/>
              </w:rPr>
              <w:t>Changes in Heart Rate Variability and Fatigue Measures Following Moderate Load Resistance Exercise</w:t>
            </w:r>
            <w:r w:rsidRPr="00A57FA0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A57FA0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A57FA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A57FA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A57FA0">
              <w:rPr>
                <w:rFonts w:ascii="Arial" w:hAnsi="Arial" w:cs="Arial"/>
                <w:sz w:val="22"/>
                <w:szCs w:val="22"/>
              </w:rPr>
              <w:t>2020;23(5):24-36.</w:t>
            </w:r>
            <w:r>
              <w:rPr>
                <w:rFonts w:ascii="Arial" w:hAnsi="Arial" w:cs="Arial"/>
              </w:rPr>
              <w:t xml:space="preserve"> </w:t>
            </w:r>
            <w:hyperlink r:id="rId9" w:history="1">
              <w:r w:rsidR="00282E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282E52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0" w:history="1">
              <w:r w:rsidR="00282E52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282E52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F30A78B" w14:textId="74ED46ED" w:rsidR="00282E52" w:rsidRDefault="00A57FA0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7FA0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Garcia D, Ramos I, Pinho D, Nunes R, Silva GCB, Mafra R, Melo G.</w:t>
            </w:r>
            <w:r w:rsidRPr="00A57FA0">
              <w:rPr>
                <w:rFonts w:ascii="Arial" w:hAnsi="Arial" w:cs="Arial"/>
                <w:sz w:val="22"/>
                <w:szCs w:val="22"/>
                <w:lang w:val="pt-BR"/>
              </w:rPr>
              <w:t xml:space="preserve"> The </w:t>
            </w:r>
            <w:r w:rsidRPr="00A57FA0"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  <w:t>Assessment of Aerobic Capacity and Anaerobic Power of Soccer Players of the Professional and U-20 Categories in Brazilian.</w:t>
            </w:r>
            <w:r w:rsidRPr="00A57FA0">
              <w:rPr>
                <w:rFonts w:ascii="Arial" w:hAnsi="Arial" w:cs="Arial"/>
                <w:b/>
                <w:sz w:val="22"/>
                <w:szCs w:val="22"/>
                <w:shd w:val="clear" w:color="auto" w:fill="D9D9D9" w:themeFill="background1" w:themeFillShade="D9"/>
              </w:rPr>
              <w:t xml:space="preserve"> </w:t>
            </w:r>
            <w:r w:rsidRPr="00A57FA0">
              <w:rPr>
                <w:rFonts w:ascii="Arial" w:hAnsi="Arial" w:cs="Arial"/>
                <w:b/>
                <w:sz w:val="22"/>
                <w:szCs w:val="22"/>
                <w:shd w:val="clear" w:color="auto" w:fill="D9D9D9" w:themeFill="background1" w:themeFillShade="D9"/>
                <w:lang w:val="pt-BR"/>
              </w:rPr>
              <w:t>JEP</w:t>
            </w:r>
            <w:r w:rsidRPr="00A57FA0">
              <w:rPr>
                <w:rFonts w:ascii="Arial" w:hAnsi="Arial" w:cs="Arial"/>
                <w:b/>
                <w:color w:val="FF0000"/>
                <w:sz w:val="22"/>
                <w:szCs w:val="22"/>
                <w:shd w:val="clear" w:color="auto" w:fill="D9D9D9" w:themeFill="background1" w:themeFillShade="D9"/>
                <w:lang w:val="pt-BR"/>
              </w:rPr>
              <w:t>online</w:t>
            </w:r>
            <w:r w:rsidRPr="00A57FA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shd w:val="clear" w:color="auto" w:fill="D9D9D9" w:themeFill="background1" w:themeFillShade="D9"/>
                <w:lang w:val="pt-BR"/>
              </w:rPr>
              <w:t xml:space="preserve"> </w:t>
            </w:r>
            <w:r w:rsidRPr="00A57FA0">
              <w:rPr>
                <w:rFonts w:ascii="Arial" w:hAnsi="Arial" w:cs="Arial"/>
                <w:sz w:val="22"/>
                <w:szCs w:val="22"/>
                <w:lang w:val="pt-BR"/>
              </w:rPr>
              <w:t>2020;23(5):37-45.</w:t>
            </w:r>
            <w:r w:rsidRPr="00C41DCC">
              <w:rPr>
                <w:rFonts w:ascii="Arial" w:hAnsi="Arial" w:cs="Arial"/>
                <w:lang w:val="pt-BR"/>
              </w:rPr>
              <w:t xml:space="preserve"> </w:t>
            </w:r>
            <w:hyperlink r:id="rId11" w:history="1">
              <w:r w:rsidR="00282E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282E5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282E52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282E52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8984939" w14:textId="4027C5A8" w:rsidR="00282E52" w:rsidRDefault="00A57FA0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>Colantonio</w:t>
            </w:r>
            <w:proofErr w:type="spellEnd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E, Neves TA, </w:t>
            </w:r>
            <w:proofErr w:type="spellStart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>Winckler</w:t>
            </w:r>
            <w:proofErr w:type="spellEnd"/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C, Guerra RLF</w:t>
            </w:r>
            <w:r w:rsidRPr="00A57FA0">
              <w:rPr>
                <w:rFonts w:ascii="Arial" w:hAnsi="Arial" w:cs="Arial"/>
                <w:sz w:val="22"/>
                <w:szCs w:val="22"/>
              </w:rPr>
              <w:t xml:space="preserve">. Sport Training Effect in Female College Futsal Players on Aerobic and Anaerobic Performance. </w:t>
            </w:r>
            <w:proofErr w:type="spellStart"/>
            <w:r w:rsidRPr="00A57FA0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A57FA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A57FA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A57FA0">
              <w:rPr>
                <w:rFonts w:ascii="Arial" w:hAnsi="Arial" w:cs="Arial"/>
                <w:sz w:val="22"/>
                <w:szCs w:val="22"/>
              </w:rPr>
              <w:t>2020;23(5):46-57.</w:t>
            </w:r>
            <w:r>
              <w:rPr>
                <w:rFonts w:ascii="Arial" w:hAnsi="Arial" w:cs="Arial"/>
              </w:rPr>
              <w:t xml:space="preserve"> </w:t>
            </w:r>
            <w:hyperlink r:id="rId13" w:history="1">
              <w:r w:rsidR="00282E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282E5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282E52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282E52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3E05B9" w14:textId="06060A8E" w:rsidR="00282E52" w:rsidRDefault="00A57FA0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7FA0">
              <w:rPr>
                <w:rFonts w:ascii="Arial" w:hAnsi="Arial" w:cs="Arial"/>
                <w:b/>
                <w:bCs/>
                <w:sz w:val="22"/>
                <w:szCs w:val="22"/>
              </w:rPr>
              <w:t>Fonseca I, Cruz V, F</w:t>
            </w:r>
            <w:r w:rsidRPr="008D7B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onseca M, </w:t>
            </w:r>
            <w:proofErr w:type="spellStart"/>
            <w:r w:rsidRPr="008D7BB3">
              <w:rPr>
                <w:rFonts w:ascii="Arial" w:hAnsi="Arial" w:cs="Arial"/>
                <w:b/>
                <w:bCs/>
                <w:sz w:val="22"/>
                <w:szCs w:val="22"/>
              </w:rPr>
              <w:t>Simões</w:t>
            </w:r>
            <w:proofErr w:type="spellEnd"/>
            <w:r w:rsidRPr="008D7B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C, </w:t>
            </w:r>
            <w:proofErr w:type="spellStart"/>
            <w:r w:rsidRPr="008D7BB3">
              <w:rPr>
                <w:rFonts w:ascii="Arial" w:hAnsi="Arial" w:cs="Arial"/>
                <w:b/>
                <w:bCs/>
                <w:sz w:val="22"/>
                <w:szCs w:val="22"/>
              </w:rPr>
              <w:t>Cossenzo</w:t>
            </w:r>
            <w:proofErr w:type="spellEnd"/>
            <w:r w:rsidRPr="008D7B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8D7BB3">
              <w:rPr>
                <w:rFonts w:ascii="Arial" w:hAnsi="Arial" w:cs="Arial"/>
                <w:b/>
                <w:bCs/>
                <w:sz w:val="22"/>
                <w:szCs w:val="22"/>
              </w:rPr>
              <w:t>Szmuchrowski</w:t>
            </w:r>
            <w:proofErr w:type="spellEnd"/>
            <w:r w:rsidRPr="008D7B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LA, Drummond MDM, Silva RAD.</w:t>
            </w:r>
            <w:r w:rsidRPr="008D7BB3">
              <w:rPr>
                <w:rFonts w:ascii="Arial" w:hAnsi="Arial" w:cs="Arial"/>
                <w:sz w:val="22"/>
                <w:szCs w:val="22"/>
              </w:rPr>
              <w:t xml:space="preserve"> Subsequent </w:t>
            </w:r>
            <w:r w:rsidRPr="00A57FA0">
              <w:rPr>
                <w:rFonts w:ascii="Arial" w:hAnsi="Arial" w:cs="Arial"/>
                <w:sz w:val="22"/>
                <w:szCs w:val="22"/>
              </w:rPr>
              <w:t xml:space="preserve">Performance of Two 1RM Tests in the Same Session Reduces 1RM and Consequently the Volume Load of Strength Training Session. </w:t>
            </w:r>
            <w:proofErr w:type="spellStart"/>
            <w:r w:rsidRPr="00A57FA0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A57FA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A57FA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A57FA0">
              <w:rPr>
                <w:rFonts w:ascii="Arial" w:hAnsi="Arial" w:cs="Arial"/>
                <w:sz w:val="22"/>
                <w:szCs w:val="22"/>
              </w:rPr>
              <w:t>2020;23</w:t>
            </w:r>
            <w:r w:rsidR="000A5CE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7FA0">
              <w:rPr>
                <w:rFonts w:ascii="Arial" w:hAnsi="Arial" w:cs="Arial"/>
                <w:sz w:val="22"/>
                <w:szCs w:val="22"/>
              </w:rPr>
              <w:t>(5):65-75.</w:t>
            </w:r>
            <w:r>
              <w:rPr>
                <w:rFonts w:ascii="Arial" w:hAnsi="Arial" w:cs="Arial"/>
              </w:rPr>
              <w:t xml:space="preserve"> </w:t>
            </w:r>
            <w:hyperlink r:id="rId15" w:history="1">
              <w:r w:rsidR="00282E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282E5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282E52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282E52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82E52" w:rsidRPr="003C58E8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376E40FB" w14:textId="010C7C55" w:rsidR="00282E52" w:rsidRPr="0080202D" w:rsidRDefault="008D7BB3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Hlk51565643"/>
            <w:r w:rsidRPr="008D7B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Vieira IGN, Silva AKB, Araújo DKL, Fernandes DMAP, Gomes CNAP, Pessoa BTF, Sousa EM, Souza NNF, Barbosa LEM, </w:t>
            </w:r>
            <w:proofErr w:type="spellStart"/>
            <w:r w:rsidRPr="008D7BB3">
              <w:rPr>
                <w:rFonts w:ascii="Arial" w:hAnsi="Arial" w:cs="Arial"/>
                <w:b/>
                <w:bCs/>
                <w:sz w:val="22"/>
                <w:szCs w:val="22"/>
              </w:rPr>
              <w:t>Dantas</w:t>
            </w:r>
            <w:proofErr w:type="spellEnd"/>
            <w:r w:rsidRPr="008D7B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PG, Sousa RP, Neto GR.</w:t>
            </w:r>
            <w:r w:rsidRPr="008D7BB3">
              <w:rPr>
                <w:rFonts w:ascii="Arial" w:hAnsi="Arial" w:cs="Arial"/>
                <w:sz w:val="22"/>
                <w:szCs w:val="22"/>
              </w:rPr>
              <w:t xml:space="preserve"> Integrated Care for Patients with Chronic Kidney Disease: A Literature Review.</w:t>
            </w:r>
            <w:r w:rsidRPr="008D7B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D7BB3">
              <w:rPr>
                <w:rFonts w:ascii="Arial" w:hAnsi="Arial" w:cs="Arial"/>
                <w:b/>
                <w:sz w:val="22"/>
                <w:szCs w:val="22"/>
              </w:rPr>
              <w:t>JEM</w:t>
            </w:r>
            <w:r w:rsidRPr="008D7BB3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8D7BB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8D7BB3">
              <w:rPr>
                <w:rFonts w:ascii="Arial" w:hAnsi="Arial" w:cs="Arial"/>
                <w:sz w:val="22"/>
                <w:szCs w:val="22"/>
              </w:rPr>
              <w:t>2020;23(5):76-87.</w:t>
            </w:r>
            <w:r>
              <w:rPr>
                <w:rFonts w:ascii="Arial" w:hAnsi="Arial" w:cs="Arial"/>
              </w:rPr>
              <w:t xml:space="preserve"> </w:t>
            </w:r>
            <w:bookmarkEnd w:id="0"/>
            <w:r w:rsidR="000A5CE2">
              <w:fldChar w:fldCharType="begin"/>
            </w:r>
            <w:r w:rsidR="0030653A">
              <w:instrText>HYPERLINK "http://www.asep.org/asep/asep/JEPonlineOCTOBER2020_Gabriel%20Rodrigues%20Neto_Vieira.doc"</w:instrText>
            </w:r>
            <w:r w:rsidR="000A5CE2">
              <w:fldChar w:fldCharType="separate"/>
            </w:r>
            <w:r w:rsidR="00282E52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0A5CE2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282E5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7" w:history="1">
              <w:r w:rsidR="00282E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47F8A337" w14:textId="77777777" w:rsidR="00282E52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14:paraId="289A45AE" w14:textId="77777777" w:rsidR="00282E52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eastAsia="Malgun Gothic" w:hAnsi="Arial"/>
                <w:b/>
                <w:sz w:val="20"/>
                <w:szCs w:val="20"/>
              </w:rPr>
            </w:pPr>
          </w:p>
          <w:p w14:paraId="416FEFBD" w14:textId="77777777" w:rsidR="00282E52" w:rsidRPr="008C5EF7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7C9CF6" w14:textId="77777777" w:rsidR="00190F99" w:rsidRDefault="000C7AF1" w:rsidP="0044181C">
      <w:pPr>
        <w:jc w:val="center"/>
      </w:pPr>
    </w:p>
    <w:sectPr w:rsidR="00190F99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A5CE2"/>
    <w:rsid w:val="000C7AF1"/>
    <w:rsid w:val="00142121"/>
    <w:rsid w:val="002771FC"/>
    <w:rsid w:val="00282E52"/>
    <w:rsid w:val="0030653A"/>
    <w:rsid w:val="0044181C"/>
    <w:rsid w:val="0062616C"/>
    <w:rsid w:val="00747B64"/>
    <w:rsid w:val="00754A13"/>
    <w:rsid w:val="008804E1"/>
    <w:rsid w:val="008D7BB3"/>
    <w:rsid w:val="00903F14"/>
    <w:rsid w:val="00975AB3"/>
    <w:rsid w:val="00A57FA0"/>
    <w:rsid w:val="00BC496F"/>
    <w:rsid w:val="00C64234"/>
    <w:rsid w:val="00CA28BA"/>
    <w:rsid w:val="00D058AB"/>
    <w:rsid w:val="00D4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265E9239-02C3-44ED-BB3C-B940D45A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OCTOBER2020_Dykstra.pdf" TargetMode="External"/><Relationship Id="rId13" Type="http://schemas.openxmlformats.org/officeDocument/2006/relationships/hyperlink" Target="http://www.asep.org/asep/asep/JEPonlineOCTOBER2020_Colantonio__.doc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sep.org/asep/asep/JEPonlineOCTOBER2020_Dykstra.doc" TargetMode="External"/><Relationship Id="rId12" Type="http://schemas.openxmlformats.org/officeDocument/2006/relationships/hyperlink" Target="http://www.asep.org/asep/asep/JEPonlineOCTOBER2020_Garcia.pdf" TargetMode="External"/><Relationship Id="rId17" Type="http://schemas.openxmlformats.org/officeDocument/2006/relationships/hyperlink" Target="http://www.asep.org/asep/asep/JEPonlineOCTOBER2020_Gabriel%20Rodrigues%20Neto_Vieira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asep.org/asep/asep/JEPonlineOCTOBER2020_Ronaldo%20Angelo%20Dias%20da%20Silva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sep.org/asep/asep/JEPonlineOCTOBER2020_Dinyer.pdf" TargetMode="External"/><Relationship Id="rId11" Type="http://schemas.openxmlformats.org/officeDocument/2006/relationships/hyperlink" Target="http://www.asep.org/asep/asep/JEPonlineOCTOBER2020_Garcia.doc" TargetMode="External"/><Relationship Id="rId5" Type="http://schemas.openxmlformats.org/officeDocument/2006/relationships/hyperlink" Target="http://www.asep.org/asep/asep/JEPonlineOCTOBER2020_Dinyer.doc" TargetMode="External"/><Relationship Id="rId15" Type="http://schemas.openxmlformats.org/officeDocument/2006/relationships/hyperlink" Target="http://www.asep.org/asep/asep/JEPonlineOCTOBER2020_Ronaldo%20Angelo%20Dias%20da%20Silva.doc" TargetMode="External"/><Relationship Id="rId10" Type="http://schemas.openxmlformats.org/officeDocument/2006/relationships/hyperlink" Target="http://www.asep.org/asep/asep/JEPonlineOCTOBER2020_Holmes.pdf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://www.asep.org/asep/asep/JEPonlineOCTOBER2020_Holmes.docx" TargetMode="External"/><Relationship Id="rId14" Type="http://schemas.openxmlformats.org/officeDocument/2006/relationships/hyperlink" Target="http://www.asep.org/asep/asep/JEPonlineOCTOBER2020_Colantonio__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2367</Characters>
  <Application>Microsoft Office Word</Application>
  <DocSecurity>0</DocSecurity>
  <Lines>43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Tommy Boone</cp:lastModifiedBy>
  <cp:revision>2</cp:revision>
  <dcterms:created xsi:type="dcterms:W3CDTF">2020-09-28T16:45:00Z</dcterms:created>
  <dcterms:modified xsi:type="dcterms:W3CDTF">2020-09-28T16:45:00Z</dcterms:modified>
</cp:coreProperties>
</file>