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bookmarkStart w:id="0" w:name="_Hlk104923227"/>
      <w:bookmarkEnd w:id="0"/>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48403784"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9C2AF4">
                              <w:rPr>
                                <w:rFonts w:ascii="Arial" w:hAnsi="Arial" w:cs="Arial"/>
                                <w:b/>
                                <w:iCs/>
                                <w:sz w:val="28"/>
                                <w:szCs w:val="28"/>
                              </w:rPr>
                              <w:t xml:space="preserve">  October</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3578D133"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5E4961">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w:t>
                            </w:r>
                            <w:r w:rsidR="005E4961">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0B2284">
                              <w:rPr>
                                <w:rFonts w:ascii="Arial" w:eastAsia="Calibri" w:hAnsi="Arial" w:cs="Arial"/>
                                <w:b/>
                                <w:iCs/>
                                <w:sz w:val="18"/>
                                <w:szCs w:val="18"/>
                              </w:rPr>
                              <w:t>4</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48403784"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9C2AF4">
                        <w:rPr>
                          <w:rFonts w:ascii="Arial" w:hAnsi="Arial" w:cs="Arial"/>
                          <w:b/>
                          <w:iCs/>
                          <w:sz w:val="28"/>
                          <w:szCs w:val="28"/>
                        </w:rPr>
                        <w:t xml:space="preserve">  October</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3578D133"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5E4961">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w:t>
                      </w:r>
                      <w:r w:rsidR="005E4961">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0B2284">
                        <w:rPr>
                          <w:rFonts w:ascii="Arial" w:eastAsia="Calibri" w:hAnsi="Arial" w:cs="Arial"/>
                          <w:b/>
                          <w:iCs/>
                          <w:sz w:val="18"/>
                          <w:szCs w:val="18"/>
                        </w:rPr>
                        <w:t>4</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22785495" w14:textId="77777777" w:rsidR="000B2284" w:rsidRPr="002C5F08" w:rsidRDefault="000B2284" w:rsidP="000B2284">
      <w:pPr>
        <w:ind w:left="0" w:firstLine="0"/>
        <w:rPr>
          <w:rFonts w:ascii="Arial" w:hAnsi="Arial" w:cs="Arial"/>
          <w:b/>
          <w:bCs/>
          <w:sz w:val="28"/>
          <w:szCs w:val="28"/>
        </w:rPr>
      </w:pPr>
      <w:r w:rsidRPr="002C5F08">
        <w:rPr>
          <w:rFonts w:ascii="Arial" w:hAnsi="Arial" w:cs="Arial"/>
          <w:b/>
          <w:bCs/>
          <w:sz w:val="28"/>
          <w:szCs w:val="28"/>
        </w:rPr>
        <w:t>Potential Benefits of Using Exercise as a Treatment Strategy for Duchenne Muscular Dystrophy (DMD)</w:t>
      </w:r>
    </w:p>
    <w:p w14:paraId="605BA258" w14:textId="77777777" w:rsidR="000B2284" w:rsidRDefault="000B2284" w:rsidP="00E329A3">
      <w:pPr>
        <w:ind w:left="360"/>
        <w:jc w:val="both"/>
        <w:rPr>
          <w:rFonts w:ascii="Arial" w:hAnsi="Arial" w:cs="Arial"/>
          <w:sz w:val="24"/>
          <w:szCs w:val="24"/>
        </w:rPr>
      </w:pPr>
    </w:p>
    <w:p w14:paraId="4582ABC5" w14:textId="77777777" w:rsidR="000B2284" w:rsidRPr="000B2284" w:rsidRDefault="000B2284" w:rsidP="000B2284">
      <w:pPr>
        <w:shd w:val="clear" w:color="auto" w:fill="FFFFFF"/>
        <w:ind w:left="0" w:firstLine="0"/>
        <w:rPr>
          <w:rFonts w:ascii="Arial" w:eastAsia="Times New Roman" w:hAnsi="Arial" w:cs="Arial"/>
          <w:color w:val="222222"/>
          <w:sz w:val="24"/>
          <w:szCs w:val="24"/>
        </w:rPr>
      </w:pPr>
      <w:r w:rsidRPr="000B2284">
        <w:rPr>
          <w:rFonts w:ascii="Arial" w:eastAsia="Times New Roman" w:hAnsi="Arial" w:cs="Arial"/>
          <w:color w:val="222222"/>
          <w:sz w:val="24"/>
          <w:szCs w:val="24"/>
        </w:rPr>
        <w:t>Jonathan H. Anning, PhD, FNSCA, CSCS*D</w:t>
      </w:r>
    </w:p>
    <w:p w14:paraId="45BCF069" w14:textId="1FE17A28" w:rsidR="000B2284" w:rsidRPr="000B2284" w:rsidRDefault="000B2284" w:rsidP="000B2284">
      <w:pPr>
        <w:shd w:val="clear" w:color="auto" w:fill="FFFFFF"/>
        <w:ind w:left="0" w:firstLine="0"/>
        <w:rPr>
          <w:rFonts w:ascii="Arial" w:eastAsia="Times New Roman" w:hAnsi="Arial" w:cs="Arial"/>
          <w:color w:val="222222"/>
          <w:sz w:val="24"/>
          <w:szCs w:val="24"/>
        </w:rPr>
      </w:pPr>
      <w:r w:rsidRPr="000B2284">
        <w:rPr>
          <w:rFonts w:ascii="Arial" w:eastAsia="Times New Roman" w:hAnsi="Arial" w:cs="Arial"/>
          <w:color w:val="222222"/>
          <w:sz w:val="24"/>
          <w:szCs w:val="24"/>
        </w:rPr>
        <w:t>Slippery Rock University</w:t>
      </w:r>
      <w:r>
        <w:rPr>
          <w:rFonts w:ascii="Arial" w:eastAsia="Times New Roman" w:hAnsi="Arial" w:cs="Arial"/>
          <w:color w:val="222222"/>
          <w:sz w:val="24"/>
          <w:szCs w:val="24"/>
        </w:rPr>
        <w:t xml:space="preserve">, </w:t>
      </w:r>
      <w:r w:rsidRPr="000B2284">
        <w:rPr>
          <w:rFonts w:ascii="Arial" w:eastAsia="Times New Roman" w:hAnsi="Arial" w:cs="Arial"/>
          <w:color w:val="222222"/>
          <w:sz w:val="24"/>
          <w:szCs w:val="24"/>
        </w:rPr>
        <w:t>Exercise Science and Athletic Training</w:t>
      </w:r>
      <w:r>
        <w:rPr>
          <w:rFonts w:ascii="Arial" w:eastAsia="Times New Roman" w:hAnsi="Arial" w:cs="Arial"/>
          <w:color w:val="222222"/>
          <w:sz w:val="24"/>
          <w:szCs w:val="24"/>
        </w:rPr>
        <w:t xml:space="preserve">, </w:t>
      </w:r>
      <w:r w:rsidRPr="000B2284">
        <w:rPr>
          <w:rFonts w:ascii="Arial" w:eastAsia="Times New Roman" w:hAnsi="Arial" w:cs="Arial"/>
          <w:color w:val="222222"/>
          <w:sz w:val="24"/>
          <w:szCs w:val="24"/>
        </w:rPr>
        <w:t>Slippery Rock, PA  16057</w:t>
      </w:r>
    </w:p>
    <w:p w14:paraId="7C0E3906" w14:textId="48AE8607" w:rsidR="00C166AE" w:rsidRDefault="00C166AE" w:rsidP="00A72D52">
      <w:pPr>
        <w:spacing w:line="360" w:lineRule="auto"/>
        <w:ind w:left="360"/>
        <w:jc w:val="both"/>
        <w:rPr>
          <w:rFonts w:ascii="Arial" w:hAnsi="Arial" w:cs="Arial"/>
          <w:sz w:val="24"/>
          <w:szCs w:val="24"/>
        </w:rPr>
      </w:pPr>
    </w:p>
    <w:p w14:paraId="0AEF588F" w14:textId="0457BEF4" w:rsidR="000B2284" w:rsidRDefault="000B2284" w:rsidP="000B2284">
      <w:pPr>
        <w:ind w:left="0" w:firstLine="0"/>
        <w:jc w:val="center"/>
        <w:rPr>
          <w:rFonts w:ascii="Arial" w:hAnsi="Arial" w:cs="Arial"/>
          <w:b/>
          <w:bCs/>
          <w:sz w:val="24"/>
          <w:szCs w:val="24"/>
        </w:rPr>
      </w:pPr>
      <w:r w:rsidRPr="000B2284">
        <w:rPr>
          <w:rFonts w:ascii="Arial" w:hAnsi="Arial" w:cs="Arial"/>
          <w:b/>
          <w:bCs/>
          <w:sz w:val="24"/>
          <w:szCs w:val="24"/>
        </w:rPr>
        <w:t>ABSTRACT</w:t>
      </w:r>
    </w:p>
    <w:p w14:paraId="3545404D" w14:textId="77777777" w:rsidR="000B2284" w:rsidRPr="000B2284" w:rsidRDefault="000B2284" w:rsidP="000B2284">
      <w:pPr>
        <w:ind w:left="0" w:firstLine="0"/>
        <w:jc w:val="center"/>
        <w:rPr>
          <w:rFonts w:ascii="Arial" w:hAnsi="Arial" w:cs="Arial"/>
          <w:b/>
          <w:bCs/>
          <w:sz w:val="24"/>
          <w:szCs w:val="24"/>
        </w:rPr>
      </w:pPr>
    </w:p>
    <w:p w14:paraId="0716B4F0" w14:textId="1ADA1B7D" w:rsidR="000B2284" w:rsidRPr="000B2284" w:rsidRDefault="009758AE" w:rsidP="00787AF3">
      <w:pPr>
        <w:ind w:right="864" w:firstLine="0"/>
        <w:jc w:val="both"/>
        <w:rPr>
          <w:rFonts w:ascii="Arial" w:hAnsi="Arial" w:cs="Arial"/>
          <w:sz w:val="24"/>
          <w:szCs w:val="24"/>
        </w:rPr>
      </w:pPr>
      <w:r w:rsidRPr="009758AE">
        <w:rPr>
          <w:rFonts w:ascii="Arial" w:hAnsi="Arial" w:cs="Arial"/>
          <w:b/>
          <w:bCs/>
          <w:sz w:val="24"/>
          <w:szCs w:val="24"/>
        </w:rPr>
        <w:t>Anning JH.</w:t>
      </w:r>
      <w:r>
        <w:rPr>
          <w:rFonts w:ascii="Arial" w:hAnsi="Arial" w:cs="Arial"/>
          <w:sz w:val="24"/>
          <w:szCs w:val="24"/>
        </w:rPr>
        <w:t xml:space="preserve"> </w:t>
      </w:r>
      <w:r w:rsidRPr="009758AE">
        <w:rPr>
          <w:rFonts w:ascii="Arial" w:hAnsi="Arial" w:cs="Arial"/>
          <w:sz w:val="24"/>
          <w:szCs w:val="24"/>
        </w:rPr>
        <w:t>Potential Benefits of Using Exercise as a Treatment Strategy for Duchenne Muscular Dystrophy (DMD).</w:t>
      </w:r>
      <w:r>
        <w:rPr>
          <w:rFonts w:ascii="Arial" w:hAnsi="Arial" w:cs="Arial"/>
          <w:sz w:val="24"/>
          <w:szCs w:val="24"/>
        </w:rPr>
        <w:t xml:space="preserve"> </w:t>
      </w:r>
      <w:r w:rsidRPr="009758AE">
        <w:rPr>
          <w:rFonts w:ascii="Arial" w:hAnsi="Arial" w:cs="Arial"/>
          <w:b/>
          <w:bCs/>
          <w:sz w:val="24"/>
          <w:szCs w:val="24"/>
        </w:rPr>
        <w:t>PEP</w:t>
      </w:r>
      <w:r w:rsidRPr="009758AE">
        <w:rPr>
          <w:rFonts w:ascii="Arial" w:hAnsi="Arial" w:cs="Arial"/>
          <w:b/>
          <w:bCs/>
          <w:color w:val="FF0000"/>
          <w:sz w:val="24"/>
          <w:szCs w:val="24"/>
        </w:rPr>
        <w:t>online</w:t>
      </w:r>
      <w:r>
        <w:rPr>
          <w:rFonts w:ascii="Arial" w:hAnsi="Arial" w:cs="Arial"/>
          <w:sz w:val="24"/>
          <w:szCs w:val="24"/>
        </w:rPr>
        <w:t xml:space="preserve"> 2022;25</w:t>
      </w:r>
      <w:r w:rsidR="006957CA">
        <w:rPr>
          <w:rFonts w:ascii="Arial" w:hAnsi="Arial" w:cs="Arial"/>
          <w:sz w:val="24"/>
          <w:szCs w:val="24"/>
        </w:rPr>
        <w:t>(4)</w:t>
      </w:r>
      <w:r>
        <w:rPr>
          <w:rFonts w:ascii="Arial" w:hAnsi="Arial" w:cs="Arial"/>
          <w:sz w:val="24"/>
          <w:szCs w:val="24"/>
        </w:rPr>
        <w:t>:1-1</w:t>
      </w:r>
      <w:r w:rsidR="000E3F7E">
        <w:rPr>
          <w:rFonts w:ascii="Arial" w:hAnsi="Arial" w:cs="Arial"/>
          <w:sz w:val="24"/>
          <w:szCs w:val="24"/>
        </w:rPr>
        <w:t>6</w:t>
      </w:r>
      <w:r>
        <w:rPr>
          <w:rFonts w:ascii="Arial" w:hAnsi="Arial" w:cs="Arial"/>
          <w:sz w:val="24"/>
          <w:szCs w:val="24"/>
        </w:rPr>
        <w:t xml:space="preserve">. </w:t>
      </w:r>
      <w:r w:rsidR="000B2284" w:rsidRPr="000B2284">
        <w:rPr>
          <w:rFonts w:ascii="Arial" w:hAnsi="Arial" w:cs="Arial"/>
          <w:sz w:val="24"/>
          <w:szCs w:val="24"/>
        </w:rPr>
        <w:t>Duchenne muscular dystrophy (DMD) is a genetic terminal disease in boys that lacks a dystrophin protein complex (DPC) to maintain muscle structural integrity. Without the DPC, structural damage progresses beginning with a porous sarcolemma and high blood levels of creatine kinase. As a result, a cascade of pathophysiological events occurs, leading to complete body system failure and death by late teenage years or early adulthood. Current treatments focus on specific problems attributed to DMD, yet exercise may offer a comprehensive option to prolong functional capabilities while maintaining quality of life since there is no current cure available. Therefore, th</w:t>
      </w:r>
      <w:r w:rsidR="000408A6">
        <w:rPr>
          <w:rFonts w:ascii="Arial" w:hAnsi="Arial" w:cs="Arial"/>
          <w:sz w:val="24"/>
          <w:szCs w:val="24"/>
        </w:rPr>
        <w:t>e purpose of th</w:t>
      </w:r>
      <w:r w:rsidR="000B2284" w:rsidRPr="000B2284">
        <w:rPr>
          <w:rFonts w:ascii="Arial" w:hAnsi="Arial" w:cs="Arial"/>
          <w:sz w:val="24"/>
          <w:szCs w:val="24"/>
        </w:rPr>
        <w:t xml:space="preserve">is article will </w:t>
      </w:r>
      <w:r w:rsidR="000408A6">
        <w:rPr>
          <w:rFonts w:ascii="Arial" w:hAnsi="Arial" w:cs="Arial"/>
          <w:sz w:val="24"/>
          <w:szCs w:val="24"/>
        </w:rPr>
        <w:t xml:space="preserve">be to </w:t>
      </w:r>
      <w:r w:rsidR="000B2284" w:rsidRPr="000B2284">
        <w:rPr>
          <w:rFonts w:ascii="Arial" w:hAnsi="Arial" w:cs="Arial"/>
          <w:sz w:val="24"/>
          <w:szCs w:val="24"/>
        </w:rPr>
        <w:t>explore the pathophysiology of DMD along with potential benefits exercise may offer in addressing treatment side effects and pathologies associated with the disease.</w:t>
      </w:r>
    </w:p>
    <w:p w14:paraId="0D2816D5" w14:textId="77777777" w:rsidR="000B2284" w:rsidRPr="000B2284" w:rsidRDefault="000B2284" w:rsidP="000B2284">
      <w:pPr>
        <w:jc w:val="both"/>
        <w:rPr>
          <w:rFonts w:ascii="Arial" w:hAnsi="Arial" w:cs="Arial"/>
          <w:sz w:val="24"/>
          <w:szCs w:val="24"/>
        </w:rPr>
      </w:pPr>
    </w:p>
    <w:p w14:paraId="6A589547" w14:textId="6B9E2C89" w:rsidR="00C166AE" w:rsidRDefault="000B2284" w:rsidP="00787AF3">
      <w:pPr>
        <w:ind w:right="864" w:firstLine="0"/>
        <w:jc w:val="both"/>
        <w:rPr>
          <w:rFonts w:ascii="Arial" w:hAnsi="Arial" w:cs="Arial"/>
          <w:sz w:val="24"/>
          <w:szCs w:val="24"/>
        </w:rPr>
      </w:pPr>
      <w:r w:rsidRPr="000B2284">
        <w:rPr>
          <w:rFonts w:ascii="Arial" w:hAnsi="Arial" w:cs="Arial"/>
          <w:b/>
          <w:sz w:val="24"/>
          <w:szCs w:val="24"/>
        </w:rPr>
        <w:t>Key Words:</w:t>
      </w:r>
      <w:r w:rsidRPr="000B2284">
        <w:rPr>
          <w:rFonts w:ascii="Arial" w:hAnsi="Arial" w:cs="Arial"/>
          <w:sz w:val="24"/>
          <w:szCs w:val="24"/>
        </w:rPr>
        <w:t xml:space="preserve"> </w:t>
      </w:r>
      <w:r w:rsidR="009C1703" w:rsidRPr="000B2284">
        <w:rPr>
          <w:rFonts w:ascii="Arial" w:hAnsi="Arial" w:cs="Arial"/>
          <w:sz w:val="24"/>
          <w:szCs w:val="24"/>
        </w:rPr>
        <w:t xml:space="preserve">Ambulatory, </w:t>
      </w:r>
      <w:r w:rsidR="009758AE" w:rsidRPr="000B2284">
        <w:rPr>
          <w:rFonts w:ascii="Arial" w:hAnsi="Arial" w:cs="Arial"/>
          <w:sz w:val="24"/>
          <w:szCs w:val="24"/>
        </w:rPr>
        <w:t xml:space="preserve">Pathology, </w:t>
      </w:r>
      <w:r w:rsidR="009C1703" w:rsidRPr="000B2284">
        <w:rPr>
          <w:rFonts w:ascii="Arial" w:hAnsi="Arial" w:cs="Arial"/>
          <w:sz w:val="24"/>
          <w:szCs w:val="24"/>
        </w:rPr>
        <w:t>Pathophysiology</w:t>
      </w:r>
      <w:r w:rsidR="009C1703">
        <w:rPr>
          <w:rFonts w:ascii="Arial" w:hAnsi="Arial" w:cs="Arial"/>
          <w:sz w:val="24"/>
          <w:szCs w:val="24"/>
        </w:rPr>
        <w:t xml:space="preserve">, </w:t>
      </w:r>
      <w:r w:rsidRPr="000B2284">
        <w:rPr>
          <w:rFonts w:ascii="Arial" w:hAnsi="Arial" w:cs="Arial"/>
          <w:sz w:val="24"/>
          <w:szCs w:val="24"/>
        </w:rPr>
        <w:t>Physical Activity, Quality of Life</w:t>
      </w:r>
    </w:p>
    <w:p w14:paraId="5E058651" w14:textId="77777777" w:rsidR="00FC0D3B" w:rsidRDefault="00FC0D3B" w:rsidP="005A1950">
      <w:pPr>
        <w:ind w:left="0"/>
        <w:rPr>
          <w:rFonts w:ascii="Arial" w:hAnsi="Arial" w:cs="Arial"/>
          <w:sz w:val="24"/>
          <w:szCs w:val="24"/>
        </w:rPr>
      </w:pPr>
    </w:p>
    <w:p w14:paraId="2D170947" w14:textId="77777777" w:rsidR="009758AE" w:rsidRDefault="009758AE" w:rsidP="00E71F74">
      <w:pPr>
        <w:ind w:left="0" w:firstLine="0"/>
        <w:jc w:val="both"/>
        <w:rPr>
          <w:rFonts w:ascii="Arial" w:hAnsi="Arial" w:cs="Arial"/>
          <w:sz w:val="24"/>
          <w:szCs w:val="24"/>
        </w:rPr>
      </w:pPr>
    </w:p>
    <w:p w14:paraId="0CC95479" w14:textId="2D3EEE29" w:rsidR="000B2284" w:rsidRPr="00E71F74" w:rsidRDefault="000B2284" w:rsidP="00E71F74">
      <w:pPr>
        <w:ind w:left="0" w:firstLine="0"/>
        <w:jc w:val="both"/>
        <w:rPr>
          <w:rFonts w:ascii="Arial" w:hAnsi="Arial" w:cs="Arial"/>
          <w:sz w:val="24"/>
          <w:szCs w:val="24"/>
        </w:rPr>
      </w:pPr>
      <w:r w:rsidRPr="009758AE">
        <w:rPr>
          <w:rFonts w:ascii="Arial" w:hAnsi="Arial" w:cs="Arial"/>
          <w:sz w:val="40"/>
          <w:szCs w:val="40"/>
        </w:rPr>
        <w:t>A</w:t>
      </w:r>
      <w:r w:rsidRPr="00E71F74">
        <w:rPr>
          <w:rFonts w:ascii="Arial" w:hAnsi="Arial" w:cs="Arial"/>
          <w:sz w:val="24"/>
          <w:szCs w:val="24"/>
        </w:rPr>
        <w:t xml:space="preserve">s health professionals, designing safe and effective exercise programs requires addressing individual needs. If an individual has a special need such as Duchenne </w:t>
      </w:r>
      <w:r w:rsidRPr="00E71F74">
        <w:rPr>
          <w:rFonts w:ascii="Arial" w:hAnsi="Arial" w:cs="Arial"/>
          <w:sz w:val="24"/>
          <w:szCs w:val="24"/>
        </w:rPr>
        <w:lastRenderedPageBreak/>
        <w:t>muscular dystrophy (DMD), it is likely the initial encounter will require persuasion that exercise is beneficial for their quality of life. Conversely, prescribing exercise that causes muscle damage and fatigue without an understanding of DMD will exacerbate the disease progression. In other words, the value of exercise in the treatment of DMD should be emphasized to maintain function and quality of life, which must begin with a foundational knowledge of the disease.</w:t>
      </w:r>
    </w:p>
    <w:p w14:paraId="22BA6E44" w14:textId="77777777" w:rsidR="000B2284" w:rsidRPr="00E71F74" w:rsidRDefault="000B2284" w:rsidP="000B2284">
      <w:pPr>
        <w:jc w:val="both"/>
        <w:rPr>
          <w:rFonts w:ascii="Arial" w:hAnsi="Arial" w:cs="Arial"/>
          <w:sz w:val="24"/>
          <w:szCs w:val="24"/>
        </w:rPr>
      </w:pPr>
    </w:p>
    <w:p w14:paraId="6524E50B" w14:textId="6243788E" w:rsidR="000B2284" w:rsidRPr="00E71F74" w:rsidRDefault="000B2284" w:rsidP="000B2284">
      <w:pPr>
        <w:ind w:left="0" w:firstLine="0"/>
        <w:jc w:val="both"/>
        <w:rPr>
          <w:rFonts w:ascii="Arial" w:hAnsi="Arial" w:cs="Arial"/>
          <w:sz w:val="24"/>
          <w:szCs w:val="24"/>
        </w:rPr>
      </w:pPr>
      <w:r w:rsidRPr="00E71F74">
        <w:rPr>
          <w:rFonts w:ascii="Arial" w:hAnsi="Arial" w:cs="Arial"/>
          <w:sz w:val="24"/>
          <w:szCs w:val="24"/>
        </w:rPr>
        <w:t>DMD is a genetically degenerative disease that is incurable with a fatal outcome.  Individuals diagnosed with DMD progressively lose strength because of a maternally inherited genetic disorder leading to an inadequate structural protein called dystrophin in muscle cells. Since dystrophin is essential for cell structure integrity, this protein deficiency in boys with DMD exhibits constant muscle damage indicators that lead to gradual functional losses and eventual death.</w:t>
      </w:r>
    </w:p>
    <w:p w14:paraId="5373B5A1" w14:textId="77777777" w:rsidR="000B2284" w:rsidRPr="00E71F74" w:rsidRDefault="000B2284" w:rsidP="000B2284">
      <w:pPr>
        <w:jc w:val="both"/>
        <w:rPr>
          <w:rFonts w:ascii="Arial" w:hAnsi="Arial" w:cs="Arial"/>
          <w:sz w:val="24"/>
          <w:szCs w:val="24"/>
        </w:rPr>
      </w:pPr>
    </w:p>
    <w:p w14:paraId="190BCB24" w14:textId="7527EF82" w:rsidR="000B2284" w:rsidRPr="00E71F74" w:rsidRDefault="000B2284" w:rsidP="00E71F74">
      <w:pPr>
        <w:ind w:left="0" w:firstLine="0"/>
        <w:jc w:val="both"/>
        <w:rPr>
          <w:rFonts w:ascii="Arial" w:hAnsi="Arial" w:cs="Arial"/>
          <w:sz w:val="24"/>
          <w:szCs w:val="24"/>
        </w:rPr>
      </w:pPr>
      <w:r w:rsidRPr="00E71F74">
        <w:rPr>
          <w:rFonts w:ascii="Arial" w:hAnsi="Arial" w:cs="Arial"/>
          <w:sz w:val="24"/>
          <w:szCs w:val="24"/>
        </w:rPr>
        <w:t xml:space="preserve">Although there is no cure for DMD, many therapeutic strategies have been developed to delay gradual functional losses, specifically the maintenance of ambulatory capabilities as long as possible while improving quality of life throughout the lifespan. Regardless of the treatment options, the main focus is to manage neuromuscular, fibrotic, orthopedic, body composition, and cardiorespiratory functions. Although often overlooked or approached with apprehension as a treatment option, the value of exercise as a therapeutic strategy needs to be considered. </w:t>
      </w:r>
      <w:r w:rsidR="004D1E14">
        <w:rPr>
          <w:rFonts w:ascii="Arial" w:hAnsi="Arial" w:cs="Arial"/>
          <w:sz w:val="24"/>
          <w:szCs w:val="24"/>
        </w:rPr>
        <w:t>E</w:t>
      </w:r>
      <w:r w:rsidRPr="00E71F74">
        <w:rPr>
          <w:rFonts w:ascii="Arial" w:hAnsi="Arial" w:cs="Arial"/>
          <w:sz w:val="24"/>
          <w:szCs w:val="24"/>
        </w:rPr>
        <w:t xml:space="preserve">xercise may provide a comprehensive approach for treating the neuromuscular, skeletal, metabolic, and cardiorespiratory systems simultaneously. Relative to exercise mode considerations, aquatic therapy is a well-accepted option for treating persons with DMD since movements occur using weight-bearing and multi-directional concentric phase resistance training without the risk of falling (27). Coincidentally, respiratory muscles are also challenged with breathing requirements associated with avoiding water intake. Recently, Lott and associates (28) found that mild to moderate intensity home-based isometric resistance training that emphasized the lower body improved knee strength and stair climbing capabilities. In addition, persons with DMD have shown the potential to maintain skeletal system posture by avoiding spinal muscle damage following whole-body vibration training that improved cardiorespiratory 6-minute walk distance as well (43). Regarding body composition, fat accumulation in DMD muscle correlates </w:t>
      </w:r>
      <w:r w:rsidR="004D1E14">
        <w:rPr>
          <w:rFonts w:ascii="Arial" w:hAnsi="Arial" w:cs="Arial"/>
          <w:sz w:val="24"/>
          <w:szCs w:val="24"/>
        </w:rPr>
        <w:t>with</w:t>
      </w:r>
      <w:r w:rsidRPr="00E71F74">
        <w:rPr>
          <w:rFonts w:ascii="Arial" w:hAnsi="Arial" w:cs="Arial"/>
          <w:sz w:val="24"/>
          <w:szCs w:val="24"/>
        </w:rPr>
        <w:t xml:space="preserve"> lower skilled and timed function scores (47). Based on a systematic review and metanalysis (23), it appears exercise improves muscular strength and cardiorespiratory endurance with potential DMD functional benefits.</w:t>
      </w:r>
    </w:p>
    <w:p w14:paraId="747CDBE6" w14:textId="77777777" w:rsidR="000B2284" w:rsidRPr="00E71F74" w:rsidRDefault="000B2284" w:rsidP="000B2284">
      <w:pPr>
        <w:jc w:val="both"/>
        <w:rPr>
          <w:rFonts w:ascii="Arial" w:hAnsi="Arial" w:cs="Arial"/>
          <w:sz w:val="24"/>
          <w:szCs w:val="24"/>
        </w:rPr>
      </w:pPr>
    </w:p>
    <w:p w14:paraId="750CECC1" w14:textId="6803C01B" w:rsidR="000B2284" w:rsidRPr="00E71F74" w:rsidRDefault="000B2284" w:rsidP="00E71F74">
      <w:pPr>
        <w:ind w:left="0" w:firstLine="0"/>
        <w:jc w:val="both"/>
        <w:rPr>
          <w:rFonts w:ascii="Arial" w:hAnsi="Arial" w:cs="Arial"/>
          <w:sz w:val="24"/>
          <w:szCs w:val="24"/>
        </w:rPr>
      </w:pPr>
      <w:r w:rsidRPr="00E71F74">
        <w:rPr>
          <w:rFonts w:ascii="Arial" w:hAnsi="Arial" w:cs="Arial"/>
          <w:sz w:val="24"/>
          <w:szCs w:val="24"/>
        </w:rPr>
        <w:t>Given most therapeutic strategies (e.g., medications, respiratory training, surgeries, etc</w:t>
      </w:r>
      <w:r w:rsidR="004D1E14">
        <w:rPr>
          <w:rFonts w:ascii="Arial" w:hAnsi="Arial" w:cs="Arial"/>
          <w:sz w:val="24"/>
          <w:szCs w:val="24"/>
        </w:rPr>
        <w:t>.</w:t>
      </w:r>
      <w:r w:rsidRPr="00E71F74">
        <w:rPr>
          <w:rFonts w:ascii="Arial" w:hAnsi="Arial" w:cs="Arial"/>
          <w:sz w:val="24"/>
          <w:szCs w:val="24"/>
        </w:rPr>
        <w:t xml:space="preserve">) are limited to treating specific body systems </w:t>
      </w:r>
      <w:r w:rsidR="004D1E14">
        <w:rPr>
          <w:rFonts w:ascii="Arial" w:hAnsi="Arial" w:cs="Arial"/>
          <w:sz w:val="24"/>
          <w:szCs w:val="24"/>
        </w:rPr>
        <w:t xml:space="preserve">that </w:t>
      </w:r>
      <w:r w:rsidRPr="00E71F74">
        <w:rPr>
          <w:rFonts w:ascii="Arial" w:hAnsi="Arial" w:cs="Arial"/>
          <w:sz w:val="24"/>
          <w:szCs w:val="24"/>
        </w:rPr>
        <w:t xml:space="preserve">primarily address skeletal muscle, the purpose of this article is to explore potential comprehensive benefits of using exercise as a treatment option for improving function and quality of life in persons with DMD. This will be accomplished by providing a pathophysiology overview of DMD along with potential exercise contributions to address therapeutic strategy side effects and disease progression pathologies. In the end, the health professional will have a fundamental understanding of DMD pathophysiology as a </w:t>
      </w:r>
      <w:r w:rsidRPr="00E71F74">
        <w:rPr>
          <w:rFonts w:ascii="Arial" w:hAnsi="Arial" w:cs="Arial"/>
          <w:sz w:val="24"/>
          <w:szCs w:val="24"/>
        </w:rPr>
        <w:lastRenderedPageBreak/>
        <w:t>basis for promoting exercise as a comprehensive treatment approach while</w:t>
      </w:r>
      <w:r w:rsidR="00BC7410">
        <w:rPr>
          <w:rFonts w:ascii="Arial" w:hAnsi="Arial" w:cs="Arial"/>
          <w:sz w:val="24"/>
          <w:szCs w:val="24"/>
        </w:rPr>
        <w:t xml:space="preserve"> also</w:t>
      </w:r>
      <w:r w:rsidRPr="00E71F74">
        <w:rPr>
          <w:rFonts w:ascii="Arial" w:hAnsi="Arial" w:cs="Arial"/>
          <w:sz w:val="24"/>
          <w:szCs w:val="24"/>
        </w:rPr>
        <w:t xml:space="preserve"> acknowledging its limitations. </w:t>
      </w:r>
    </w:p>
    <w:p w14:paraId="0BE39F07" w14:textId="77777777" w:rsidR="000B2284" w:rsidRPr="00E71F74" w:rsidRDefault="000B2284" w:rsidP="000B2284">
      <w:pPr>
        <w:rPr>
          <w:rFonts w:ascii="Arial" w:hAnsi="Arial" w:cs="Arial"/>
          <w:sz w:val="24"/>
          <w:szCs w:val="24"/>
        </w:rPr>
      </w:pPr>
    </w:p>
    <w:p w14:paraId="36588D36" w14:textId="77777777" w:rsidR="000B2284" w:rsidRPr="00E71F74" w:rsidRDefault="000B2284" w:rsidP="00E71F74">
      <w:pPr>
        <w:ind w:left="0" w:firstLine="0"/>
        <w:rPr>
          <w:rFonts w:ascii="Arial" w:hAnsi="Arial" w:cs="Arial"/>
          <w:sz w:val="24"/>
          <w:szCs w:val="24"/>
        </w:rPr>
      </w:pPr>
      <w:r w:rsidRPr="00E71F74">
        <w:rPr>
          <w:rFonts w:ascii="Arial" w:hAnsi="Arial" w:cs="Arial"/>
          <w:b/>
          <w:sz w:val="24"/>
          <w:szCs w:val="24"/>
        </w:rPr>
        <w:t>Pathophysiology Overview</w:t>
      </w:r>
    </w:p>
    <w:p w14:paraId="7E2E16E5" w14:textId="4335A514" w:rsidR="000B2284" w:rsidRPr="00E71F74" w:rsidRDefault="000B2284" w:rsidP="00E71F74">
      <w:pPr>
        <w:ind w:left="0" w:firstLine="0"/>
        <w:jc w:val="both"/>
        <w:rPr>
          <w:rFonts w:ascii="Arial" w:hAnsi="Arial" w:cs="Arial"/>
          <w:sz w:val="24"/>
          <w:szCs w:val="24"/>
        </w:rPr>
      </w:pPr>
      <w:r w:rsidRPr="00E71F74">
        <w:rPr>
          <w:rFonts w:ascii="Arial" w:hAnsi="Arial" w:cs="Arial"/>
          <w:sz w:val="24"/>
          <w:szCs w:val="24"/>
        </w:rPr>
        <w:t xml:space="preserve">Dystrophin is an integral structural protein of muscles, specifically maintaining the integrity of the skeletal and cardiac muscle cell membrane known as the sarcolemma. Underlying the sarcolemma is the structurally significant dystrophin protein complex (DPC). The structural role of the DPC is to connect the sarcolemma to the actin cytoskeleton within </w:t>
      </w:r>
      <w:r w:rsidR="00BC7410">
        <w:rPr>
          <w:rFonts w:ascii="Arial" w:hAnsi="Arial" w:cs="Arial"/>
          <w:sz w:val="24"/>
          <w:szCs w:val="24"/>
        </w:rPr>
        <w:t xml:space="preserve">the </w:t>
      </w:r>
      <w:r w:rsidRPr="00E71F74">
        <w:rPr>
          <w:rFonts w:ascii="Arial" w:hAnsi="Arial" w:cs="Arial"/>
          <w:sz w:val="24"/>
          <w:szCs w:val="24"/>
        </w:rPr>
        <w:t>muscle fibers (Figure 1), which stabilizes contractions (37).</w:t>
      </w:r>
    </w:p>
    <w:p w14:paraId="49315DEE" w14:textId="77777777" w:rsidR="000B2284" w:rsidRPr="002C5F08" w:rsidRDefault="000B2284" w:rsidP="000B2284">
      <w:pPr>
        <w:rPr>
          <w:rFonts w:ascii="Arial" w:hAnsi="Arial" w:cs="Arial"/>
        </w:rPr>
      </w:pPr>
    </w:p>
    <w:p w14:paraId="1A0523E0" w14:textId="77777777" w:rsidR="000B2284" w:rsidRDefault="000B2284" w:rsidP="00683775">
      <w:pPr>
        <w:jc w:val="both"/>
        <w:rPr>
          <w:rFonts w:ascii="Times New Roman" w:hAnsi="Times New Roman" w:cs="Times New Roman"/>
        </w:rPr>
      </w:pPr>
      <w:r w:rsidRPr="00CA3A94">
        <w:rPr>
          <w:rFonts w:ascii="Times New Roman" w:hAnsi="Times New Roman" w:cs="Times New Roman"/>
          <w:noProof/>
        </w:rPr>
        <w:drawing>
          <wp:inline distT="0" distB="0" distL="0" distR="0" wp14:anchorId="34082FCB" wp14:editId="1A8B4095">
            <wp:extent cx="5265420" cy="36747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65420" cy="3674745"/>
                    </a:xfrm>
                    <a:prstGeom prst="rect">
                      <a:avLst/>
                    </a:prstGeom>
                  </pic:spPr>
                </pic:pic>
              </a:graphicData>
            </a:graphic>
          </wp:inline>
        </w:drawing>
      </w:r>
    </w:p>
    <w:p w14:paraId="523DF721" w14:textId="77777777" w:rsidR="000B2284" w:rsidRPr="00B459F0" w:rsidRDefault="000B2284" w:rsidP="000B2284">
      <w:pPr>
        <w:rPr>
          <w:rFonts w:ascii="Times New Roman" w:hAnsi="Times New Roman" w:cs="Times New Roman"/>
        </w:rPr>
      </w:pPr>
    </w:p>
    <w:p w14:paraId="030D2A2B" w14:textId="60975696" w:rsidR="00B57BAE" w:rsidRPr="00B57BAE" w:rsidRDefault="00B57BAE" w:rsidP="00B57BAE">
      <w:pPr>
        <w:ind w:left="0" w:firstLine="0"/>
        <w:jc w:val="both"/>
        <w:rPr>
          <w:rFonts w:ascii="Arial" w:hAnsi="Arial" w:cs="Arial"/>
        </w:rPr>
      </w:pPr>
      <w:r w:rsidRPr="00B57BAE">
        <w:rPr>
          <w:rFonts w:ascii="Arial" w:hAnsi="Arial" w:cs="Arial"/>
          <w:b/>
        </w:rPr>
        <w:t>Figure 1</w:t>
      </w:r>
      <w:r w:rsidRPr="00B57BAE">
        <w:rPr>
          <w:rFonts w:ascii="Arial" w:hAnsi="Arial" w:cs="Arial"/>
          <w:b/>
          <w:bCs/>
        </w:rPr>
        <w:t>. Dystrophin Protein Complex Stabilizes during Contractions by Connecting the Sarcolemma to Actin Cytoskeleton.</w:t>
      </w:r>
    </w:p>
    <w:p w14:paraId="2E3E9404" w14:textId="77777777" w:rsidR="000B2284" w:rsidRPr="002C5F08" w:rsidRDefault="000B2284" w:rsidP="000B2284">
      <w:pPr>
        <w:rPr>
          <w:rFonts w:ascii="Arial" w:hAnsi="Arial" w:cs="Arial"/>
        </w:rPr>
      </w:pPr>
    </w:p>
    <w:p w14:paraId="61C2A3A7" w14:textId="77777777" w:rsidR="00B57BAE" w:rsidRDefault="00B57BAE" w:rsidP="000B2284">
      <w:pPr>
        <w:ind w:left="0" w:firstLine="0"/>
        <w:jc w:val="both"/>
        <w:rPr>
          <w:rFonts w:ascii="Arial" w:hAnsi="Arial" w:cs="Arial"/>
          <w:sz w:val="24"/>
          <w:szCs w:val="24"/>
        </w:rPr>
      </w:pPr>
    </w:p>
    <w:p w14:paraId="31C12DED" w14:textId="17A9A243" w:rsidR="000B2284" w:rsidRPr="00E71F74" w:rsidRDefault="000B2284" w:rsidP="000B2284">
      <w:pPr>
        <w:ind w:left="0" w:firstLine="0"/>
        <w:jc w:val="both"/>
        <w:rPr>
          <w:rFonts w:ascii="Arial" w:hAnsi="Arial" w:cs="Arial"/>
          <w:sz w:val="24"/>
          <w:szCs w:val="24"/>
        </w:rPr>
      </w:pPr>
      <w:r w:rsidRPr="00E71F74">
        <w:rPr>
          <w:rFonts w:ascii="Arial" w:hAnsi="Arial" w:cs="Arial"/>
          <w:sz w:val="24"/>
          <w:szCs w:val="24"/>
        </w:rPr>
        <w:t>In persons with DMD, the DPC is weakened by a deficiency in dystrophin, resulting in an inability to sustain repeated muscle fiber contractile forces. Subsequently, the sarcolemma becomes porous allowing a cascade of cell signals that eventually lead to necrosis of the muscle cell’s structural integrity.</w:t>
      </w:r>
    </w:p>
    <w:p w14:paraId="5B0BBA15" w14:textId="77777777" w:rsidR="000B2284" w:rsidRPr="00E71F74" w:rsidRDefault="000B2284" w:rsidP="000B2284">
      <w:pPr>
        <w:jc w:val="both"/>
        <w:rPr>
          <w:rFonts w:ascii="Arial" w:hAnsi="Arial" w:cs="Arial"/>
          <w:sz w:val="24"/>
          <w:szCs w:val="24"/>
        </w:rPr>
      </w:pPr>
    </w:p>
    <w:p w14:paraId="6BEEA16D" w14:textId="78D60AE8" w:rsidR="000B2284" w:rsidRPr="00E71F74" w:rsidRDefault="000B2284" w:rsidP="000B2284">
      <w:pPr>
        <w:ind w:left="0" w:firstLine="0"/>
        <w:jc w:val="both"/>
        <w:rPr>
          <w:rFonts w:ascii="Arial" w:hAnsi="Arial" w:cs="Arial"/>
          <w:sz w:val="24"/>
          <w:szCs w:val="24"/>
        </w:rPr>
      </w:pPr>
      <w:r w:rsidRPr="00E71F74">
        <w:rPr>
          <w:rFonts w:ascii="Arial" w:hAnsi="Arial" w:cs="Arial"/>
          <w:sz w:val="24"/>
          <w:szCs w:val="24"/>
        </w:rPr>
        <w:t>As highlighted in Figure 2A, excessively high serum creatine kinase (CK) levels in the blood are attributed to the porous sarcolemma associated with DMD. As a major enzyme of metabolism within the muscle fiber, damage to the sarcolemma results in high amounts of CK leaking into the bloodstream. Therefore, a CK test is used in the early stages of diagnosing DMD.</w:t>
      </w:r>
    </w:p>
    <w:p w14:paraId="3CB3BEB8" w14:textId="77777777" w:rsidR="000B2284" w:rsidRPr="00E71F74" w:rsidRDefault="000B2284" w:rsidP="000B2284">
      <w:pPr>
        <w:jc w:val="both"/>
        <w:rPr>
          <w:rFonts w:ascii="Arial" w:hAnsi="Arial" w:cs="Arial"/>
          <w:sz w:val="24"/>
          <w:szCs w:val="24"/>
        </w:rPr>
      </w:pPr>
    </w:p>
    <w:p w14:paraId="56A876E1" w14:textId="466D67C2" w:rsidR="000B2284" w:rsidRPr="00E71F74" w:rsidRDefault="000B2284" w:rsidP="000B2284">
      <w:pPr>
        <w:ind w:left="0" w:firstLine="0"/>
        <w:jc w:val="both"/>
        <w:rPr>
          <w:rFonts w:ascii="Arial" w:hAnsi="Arial" w:cs="Arial"/>
          <w:sz w:val="24"/>
          <w:szCs w:val="24"/>
        </w:rPr>
      </w:pPr>
      <w:r w:rsidRPr="00E71F74">
        <w:rPr>
          <w:rFonts w:ascii="Arial" w:hAnsi="Arial" w:cs="Arial"/>
          <w:sz w:val="24"/>
          <w:szCs w:val="24"/>
        </w:rPr>
        <w:t>DMD concerns associated with a porous sarcolemma continue to escalate with mechanical weakening of supporting structures. Each muscle fiber is surrounded by elastic connective tissue (e.g., endomysium) with internal contractile myofilaments within the sarcomere providing structural support at the early onset of DMD.  However, the degenerative characteristics of the disease result in plastic connective tissue insufficiently replacing the DPC deficiency combined with a lack of contracting myofilaments to minimize the size of porous gaps in the sarcolemma.  Consequently, ineffective myofilaments combined with mechanical weakening of the connective tissue is associated with fibrosis and contractures, reducing the muscle’s ability to function efficiently (Figure 2B).</w:t>
      </w:r>
    </w:p>
    <w:p w14:paraId="13FEBC60" w14:textId="77777777" w:rsidR="000B2284" w:rsidRDefault="000B2284" w:rsidP="00526203">
      <w:pPr>
        <w:ind w:left="0" w:firstLine="0"/>
        <w:rPr>
          <w:rFonts w:ascii="Times New Roman" w:hAnsi="Times New Roman" w:cs="Times New Roman"/>
        </w:rPr>
      </w:pPr>
    </w:p>
    <w:p w14:paraId="03D747C8" w14:textId="77777777" w:rsidR="000B2284" w:rsidRDefault="000B2284" w:rsidP="000B2284">
      <w:pPr>
        <w:rPr>
          <w:rFonts w:ascii="Times New Roman" w:hAnsi="Times New Roman" w:cs="Times New Roman"/>
        </w:rPr>
      </w:pPr>
    </w:p>
    <w:p w14:paraId="74E973FB" w14:textId="77777777" w:rsidR="000B2284" w:rsidRPr="00B459F0" w:rsidRDefault="000B2284" w:rsidP="000B2284">
      <w:pPr>
        <w:rPr>
          <w:rFonts w:ascii="Times New Roman" w:hAnsi="Times New Roman" w:cs="Times New Roman"/>
        </w:rPr>
      </w:pPr>
      <w:r w:rsidRPr="00CA3A94">
        <w:rPr>
          <w:rFonts w:ascii="Times New Roman" w:hAnsi="Times New Roman" w:cs="Times New Roman"/>
          <w:noProof/>
        </w:rPr>
        <w:drawing>
          <wp:inline distT="0" distB="0" distL="0" distR="0" wp14:anchorId="5820135E" wp14:editId="27AD6714">
            <wp:extent cx="5173980" cy="419481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173980" cy="4194810"/>
                    </a:xfrm>
                    <a:prstGeom prst="rect">
                      <a:avLst/>
                    </a:prstGeom>
                  </pic:spPr>
                </pic:pic>
              </a:graphicData>
            </a:graphic>
          </wp:inline>
        </w:drawing>
      </w:r>
    </w:p>
    <w:p w14:paraId="3B136A75" w14:textId="77777777" w:rsidR="000B2284" w:rsidRPr="00B459F0" w:rsidRDefault="000B2284" w:rsidP="000B2284">
      <w:pPr>
        <w:rPr>
          <w:rFonts w:ascii="Times New Roman" w:hAnsi="Times New Roman" w:cs="Times New Roman"/>
        </w:rPr>
      </w:pPr>
    </w:p>
    <w:p w14:paraId="328DD47A" w14:textId="02FFDCCC" w:rsidR="00B57BAE" w:rsidRPr="00B57BAE" w:rsidRDefault="00B57BAE" w:rsidP="00B57BAE">
      <w:pPr>
        <w:ind w:left="0" w:firstLine="0"/>
        <w:jc w:val="both"/>
        <w:rPr>
          <w:rFonts w:ascii="Arial" w:hAnsi="Arial" w:cs="Arial"/>
        </w:rPr>
      </w:pPr>
      <w:r w:rsidRPr="00B57BAE">
        <w:rPr>
          <w:rFonts w:ascii="Arial" w:hAnsi="Arial" w:cs="Arial"/>
          <w:b/>
        </w:rPr>
        <w:t>Figure 2A and 2B</w:t>
      </w:r>
      <w:r w:rsidRPr="00B57BAE">
        <w:rPr>
          <w:rFonts w:ascii="Arial" w:hAnsi="Arial" w:cs="Arial"/>
          <w:b/>
          <w:bCs/>
        </w:rPr>
        <w:t>. Absence of the Dystrophin Protein Complex Results in a Porous Sarcolemma, Which Starts with (A) Creatine Kinase Leaking from Muscle into Bloodstream that Eventually Leads to (B) Contractures Attributed to Fibrotic Connective Tissue Structural Support Inhibiting Myofilament Function.</w:t>
      </w:r>
    </w:p>
    <w:p w14:paraId="1CA7E118" w14:textId="77777777" w:rsidR="00B57BAE" w:rsidRDefault="00B57BAE" w:rsidP="00E71F74">
      <w:pPr>
        <w:ind w:left="0" w:firstLine="0"/>
        <w:jc w:val="both"/>
        <w:rPr>
          <w:rFonts w:ascii="Arial" w:hAnsi="Arial" w:cs="Arial"/>
          <w:sz w:val="24"/>
          <w:szCs w:val="24"/>
        </w:rPr>
      </w:pPr>
    </w:p>
    <w:p w14:paraId="2D22FE98" w14:textId="77777777" w:rsidR="00B57BAE" w:rsidRDefault="00B57BAE" w:rsidP="00E71F74">
      <w:pPr>
        <w:ind w:left="0" w:firstLine="0"/>
        <w:jc w:val="both"/>
        <w:rPr>
          <w:rFonts w:ascii="Arial" w:hAnsi="Arial" w:cs="Arial"/>
          <w:sz w:val="24"/>
          <w:szCs w:val="24"/>
        </w:rPr>
      </w:pPr>
    </w:p>
    <w:p w14:paraId="72E7D129" w14:textId="6F731614" w:rsidR="000B2284" w:rsidRPr="00E71F74" w:rsidRDefault="000B2284" w:rsidP="00E71F74">
      <w:pPr>
        <w:ind w:left="0" w:firstLine="0"/>
        <w:jc w:val="both"/>
        <w:rPr>
          <w:rFonts w:ascii="Arial" w:hAnsi="Arial" w:cs="Arial"/>
          <w:sz w:val="24"/>
          <w:szCs w:val="24"/>
        </w:rPr>
      </w:pPr>
      <w:r w:rsidRPr="00E71F74">
        <w:rPr>
          <w:rFonts w:ascii="Arial" w:hAnsi="Arial" w:cs="Arial"/>
          <w:sz w:val="24"/>
          <w:szCs w:val="24"/>
        </w:rPr>
        <w:t>Along with a porous sarcolemma, there are multiple signaling problems that arise within a DMD muscle fiber.  The impact of these signaling problems on the metabolic and inflammation systems causes sarcolemma and cytoskeleton protein degradation (Figure 3).</w:t>
      </w:r>
    </w:p>
    <w:p w14:paraId="424FF6C0" w14:textId="77777777" w:rsidR="000B2284" w:rsidRPr="002C5F08" w:rsidRDefault="000B2284" w:rsidP="000B2284">
      <w:pPr>
        <w:ind w:firstLine="720"/>
        <w:rPr>
          <w:rFonts w:ascii="Arial" w:hAnsi="Arial" w:cs="Arial"/>
        </w:rPr>
      </w:pPr>
    </w:p>
    <w:p w14:paraId="08395C0A" w14:textId="77777777" w:rsidR="000B2284" w:rsidRDefault="000B2284" w:rsidP="000B2284">
      <w:pPr>
        <w:rPr>
          <w:rFonts w:ascii="Times New Roman" w:hAnsi="Times New Roman" w:cs="Times New Roman"/>
        </w:rPr>
      </w:pPr>
    </w:p>
    <w:p w14:paraId="1B8CAA20" w14:textId="77777777" w:rsidR="000B2284" w:rsidRDefault="000B2284" w:rsidP="000B2284">
      <w:pPr>
        <w:rPr>
          <w:rFonts w:ascii="Times New Roman" w:hAnsi="Times New Roman" w:cs="Times New Roman"/>
        </w:rPr>
      </w:pPr>
      <w:r w:rsidRPr="00CA3A94">
        <w:rPr>
          <w:rFonts w:ascii="Times New Roman" w:hAnsi="Times New Roman" w:cs="Times New Roman"/>
          <w:noProof/>
        </w:rPr>
        <w:drawing>
          <wp:inline distT="0" distB="0" distL="0" distR="0" wp14:anchorId="00CDCC86" wp14:editId="5C99AD04">
            <wp:extent cx="5143500" cy="43205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43500" cy="4320540"/>
                    </a:xfrm>
                    <a:prstGeom prst="rect">
                      <a:avLst/>
                    </a:prstGeom>
                  </pic:spPr>
                </pic:pic>
              </a:graphicData>
            </a:graphic>
          </wp:inline>
        </w:drawing>
      </w:r>
    </w:p>
    <w:p w14:paraId="7E6753D4" w14:textId="77777777" w:rsidR="000B2284" w:rsidRPr="000B2284" w:rsidRDefault="000B2284" w:rsidP="000B2284">
      <w:pPr>
        <w:rPr>
          <w:rFonts w:ascii="Times New Roman" w:hAnsi="Times New Roman" w:cs="Times New Roman"/>
          <w:sz w:val="24"/>
          <w:szCs w:val="24"/>
        </w:rPr>
      </w:pPr>
    </w:p>
    <w:p w14:paraId="3EDD0952" w14:textId="77777777" w:rsidR="00683775" w:rsidRPr="00683775" w:rsidRDefault="00683775" w:rsidP="00683775">
      <w:pPr>
        <w:ind w:left="0" w:firstLine="0"/>
        <w:jc w:val="both"/>
        <w:rPr>
          <w:rFonts w:ascii="Arial" w:hAnsi="Arial" w:cs="Arial"/>
        </w:rPr>
      </w:pPr>
      <w:r w:rsidRPr="00683775">
        <w:rPr>
          <w:rFonts w:ascii="Arial" w:hAnsi="Arial" w:cs="Arial"/>
          <w:b/>
        </w:rPr>
        <w:t>Figure 3</w:t>
      </w:r>
      <w:r w:rsidRPr="00683775">
        <w:rPr>
          <w:rFonts w:ascii="Arial" w:hAnsi="Arial" w:cs="Arial"/>
          <w:b/>
          <w:bCs/>
        </w:rPr>
        <w:t>. Schematic of Sarcolemma Without Dystrophin Stabilization Leads to (1) Influx of Calcium, (2) Elevated Reactive Oxygen Species (ROS) and Calpains, (3) Destruction of Sarcolemma and Cytoskeleton, (4) Swelling of Mitochondria, (5) Poor Vascularization and Neural Activation, and (6) Inactive Satellite Cells.</w:t>
      </w:r>
    </w:p>
    <w:p w14:paraId="0AFA365B" w14:textId="77777777" w:rsidR="00683775" w:rsidRDefault="00683775" w:rsidP="000B2284">
      <w:pPr>
        <w:ind w:left="0" w:firstLine="0"/>
        <w:jc w:val="both"/>
        <w:rPr>
          <w:rFonts w:ascii="Arial" w:hAnsi="Arial" w:cs="Arial"/>
          <w:sz w:val="24"/>
          <w:szCs w:val="24"/>
        </w:rPr>
      </w:pPr>
    </w:p>
    <w:p w14:paraId="7E8120AC" w14:textId="77777777" w:rsidR="00683775" w:rsidRDefault="00683775" w:rsidP="000B2284">
      <w:pPr>
        <w:ind w:left="0" w:firstLine="0"/>
        <w:jc w:val="both"/>
        <w:rPr>
          <w:rFonts w:ascii="Arial" w:hAnsi="Arial" w:cs="Arial"/>
          <w:sz w:val="24"/>
          <w:szCs w:val="24"/>
        </w:rPr>
      </w:pPr>
    </w:p>
    <w:p w14:paraId="5D07F3C9" w14:textId="27D011F0"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According to Whitehead, Yeung, and Allen (45), the porous sarcolemma appears to increase calcium influx primarily through stretch-activated cation (SAC) channels, which elevates calpain activity and the production of reactive oxygen species (ROS). As a consequence of elevated calpain and ROS, further sarcolemma damage occurs along with degradation of muscle fiber cytoskeleton proteins (45). In addition, inflammatory pathways are activated in response to mitochondrial calcium overload combined with stretched sarcolemma </w:t>
      </w:r>
      <w:r w:rsidRPr="000B2284">
        <w:rPr>
          <w:rFonts w:ascii="Arial" w:hAnsi="Arial" w:cs="Arial"/>
          <w:color w:val="1C1C1C"/>
          <w:sz w:val="24"/>
          <w:szCs w:val="24"/>
        </w:rPr>
        <w:t>nicotinamide adenine dinucleotide phosphate</w:t>
      </w:r>
      <w:r w:rsidRPr="000B2284">
        <w:rPr>
          <w:rFonts w:ascii="Arial" w:hAnsi="Arial" w:cs="Arial"/>
          <w:sz w:val="24"/>
          <w:szCs w:val="24"/>
        </w:rPr>
        <w:t xml:space="preserve"> oxidase (NADPH-oxidase) induced ROS elevations (4, 45). Unfortunately, activation of the inflammatory system stimulates the mitochondria to produce more ROS (5, 45). Altogether, stretching or injury of the sarcolemma triggers SAC calcium influx and NADPH-oxidase activation, leading to a high amount of ROS and oxidative stress with the potential of damaging </w:t>
      </w:r>
      <w:r w:rsidR="00045D4B">
        <w:rPr>
          <w:rFonts w:ascii="Arial" w:hAnsi="Arial" w:cs="Arial"/>
          <w:sz w:val="24"/>
          <w:szCs w:val="24"/>
        </w:rPr>
        <w:t xml:space="preserve">skeletal </w:t>
      </w:r>
      <w:r w:rsidRPr="000B2284">
        <w:rPr>
          <w:rFonts w:ascii="Arial" w:hAnsi="Arial" w:cs="Arial"/>
          <w:sz w:val="24"/>
          <w:szCs w:val="24"/>
        </w:rPr>
        <w:t>muscle through protein degradation or inflammation in boys with DMD (38).</w:t>
      </w:r>
    </w:p>
    <w:p w14:paraId="152044F5" w14:textId="77777777" w:rsidR="000B2284" w:rsidRPr="000B2284" w:rsidRDefault="000B2284" w:rsidP="000B2284">
      <w:pPr>
        <w:jc w:val="both"/>
        <w:rPr>
          <w:rFonts w:ascii="Arial" w:hAnsi="Arial" w:cs="Arial"/>
          <w:sz w:val="24"/>
          <w:szCs w:val="24"/>
        </w:rPr>
      </w:pPr>
    </w:p>
    <w:p w14:paraId="120223CD" w14:textId="2AD34665"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In order to counteract excess ROS, nitric oxide (NO) arising from sarcolemma neuronal nitric oxide synthase (</w:t>
      </w:r>
      <w:proofErr w:type="spellStart"/>
      <w:r w:rsidRPr="000B2284">
        <w:rPr>
          <w:rFonts w:ascii="Arial" w:hAnsi="Arial" w:cs="Arial"/>
          <w:sz w:val="24"/>
          <w:szCs w:val="24"/>
        </w:rPr>
        <w:t>nNOS</w:t>
      </w:r>
      <w:proofErr w:type="spellEnd"/>
      <w:r w:rsidRPr="000B2284">
        <w:rPr>
          <w:rFonts w:ascii="Arial" w:hAnsi="Arial" w:cs="Arial"/>
          <w:sz w:val="24"/>
          <w:szCs w:val="24"/>
        </w:rPr>
        <w:t>) serves as an antioxidant while contributing to vascular homeostasis and stimulating muscle growth (24,41).</w:t>
      </w:r>
      <w:r w:rsidR="00683775">
        <w:rPr>
          <w:rFonts w:ascii="Arial" w:hAnsi="Arial" w:cs="Arial"/>
          <w:sz w:val="24"/>
          <w:szCs w:val="24"/>
        </w:rPr>
        <w:t xml:space="preserve"> </w:t>
      </w:r>
      <w:r w:rsidRPr="000B2284">
        <w:rPr>
          <w:rFonts w:ascii="Arial" w:hAnsi="Arial" w:cs="Arial"/>
          <w:sz w:val="24"/>
          <w:szCs w:val="24"/>
        </w:rPr>
        <w:t xml:space="preserve">Yet, DMD dystrophin deficiency is associated with a loss of sarcolemma </w:t>
      </w:r>
      <w:proofErr w:type="spellStart"/>
      <w:r w:rsidRPr="000B2284">
        <w:rPr>
          <w:rFonts w:ascii="Arial" w:hAnsi="Arial" w:cs="Arial"/>
          <w:sz w:val="24"/>
          <w:szCs w:val="24"/>
        </w:rPr>
        <w:t>nNOS</w:t>
      </w:r>
      <w:proofErr w:type="spellEnd"/>
      <w:r w:rsidRPr="000B2284">
        <w:rPr>
          <w:rFonts w:ascii="Arial" w:hAnsi="Arial" w:cs="Arial"/>
          <w:sz w:val="24"/>
          <w:szCs w:val="24"/>
        </w:rPr>
        <w:t xml:space="preserve">, reducing NO production (41). Therefore, the lower NO availability is limited to antioxidant reactions with the mitochondrial byproduct, superoxide, to produce </w:t>
      </w:r>
      <w:proofErr w:type="spellStart"/>
      <w:r w:rsidRPr="000B2284">
        <w:rPr>
          <w:rFonts w:ascii="Arial" w:hAnsi="Arial" w:cs="Arial"/>
          <w:sz w:val="24"/>
          <w:szCs w:val="24"/>
        </w:rPr>
        <w:t>peroxynitrite</w:t>
      </w:r>
      <w:proofErr w:type="spellEnd"/>
      <w:r w:rsidRPr="000B2284">
        <w:rPr>
          <w:rFonts w:ascii="Arial" w:hAnsi="Arial" w:cs="Arial"/>
          <w:sz w:val="24"/>
          <w:szCs w:val="24"/>
        </w:rPr>
        <w:t xml:space="preserve">, a potential pro-atherogenic molecule (24). Simultaneously, poor vascularization and ischemia diminishes metabolic functions of the mitochondria while increasing muscle fiber fatigability due to a lack of NO production (24,41). So, greater demands are placed on the mitochondria metabolic functions in response to immune system reactions triggered by high ROS levels combined with excess intracellular calcium stimulation (41). Interestingly, although there is a greater amount of sarcoplasm calcium to activate </w:t>
      </w:r>
      <w:proofErr w:type="spellStart"/>
      <w:r w:rsidRPr="000B2284">
        <w:rPr>
          <w:rFonts w:ascii="Arial" w:hAnsi="Arial" w:cs="Arial"/>
          <w:sz w:val="24"/>
          <w:szCs w:val="24"/>
        </w:rPr>
        <w:t>nNOS</w:t>
      </w:r>
      <w:proofErr w:type="spellEnd"/>
      <w:r w:rsidRPr="000B2284">
        <w:rPr>
          <w:rFonts w:ascii="Arial" w:hAnsi="Arial" w:cs="Arial"/>
          <w:sz w:val="24"/>
          <w:szCs w:val="24"/>
        </w:rPr>
        <w:t xml:space="preserve">, the enzyme deficiency prevents NO synthesis to stimulate satellite cell activation for muscle growth or repair as well (41). It should be noted that the absence of </w:t>
      </w:r>
      <w:proofErr w:type="spellStart"/>
      <w:r w:rsidRPr="000B2284">
        <w:rPr>
          <w:rFonts w:ascii="Arial" w:hAnsi="Arial" w:cs="Arial"/>
          <w:sz w:val="24"/>
          <w:szCs w:val="24"/>
        </w:rPr>
        <w:t>nNOS</w:t>
      </w:r>
      <w:proofErr w:type="spellEnd"/>
      <w:r w:rsidRPr="000B2284">
        <w:rPr>
          <w:rFonts w:ascii="Arial" w:hAnsi="Arial" w:cs="Arial"/>
          <w:sz w:val="24"/>
          <w:szCs w:val="24"/>
        </w:rPr>
        <w:t xml:space="preserve"> appears to be applicable to skeletal muscle alone, but even the presence of the enzyme in cardiomyocytes is considered nonfunctional relative to DMD (</w:t>
      </w:r>
      <w:r w:rsidRPr="000B2284">
        <w:rPr>
          <w:rFonts w:ascii="Arial" w:hAnsi="Arial" w:cs="Arial"/>
          <w:color w:val="242424"/>
          <w:sz w:val="24"/>
          <w:szCs w:val="24"/>
        </w:rPr>
        <w:t>39</w:t>
      </w:r>
      <w:r w:rsidRPr="000B2284">
        <w:rPr>
          <w:rFonts w:ascii="Arial" w:hAnsi="Arial" w:cs="Arial"/>
          <w:sz w:val="24"/>
          <w:szCs w:val="24"/>
        </w:rPr>
        <w:t>).</w:t>
      </w:r>
    </w:p>
    <w:p w14:paraId="77243D2C" w14:textId="77777777" w:rsidR="000B2284" w:rsidRPr="000B2284" w:rsidRDefault="000B2284" w:rsidP="000B2284">
      <w:pPr>
        <w:rPr>
          <w:rFonts w:ascii="Arial" w:hAnsi="Arial" w:cs="Arial"/>
          <w:sz w:val="24"/>
          <w:szCs w:val="24"/>
        </w:rPr>
      </w:pPr>
    </w:p>
    <w:p w14:paraId="444BA8AF" w14:textId="6E90DB27"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As the sarcolemma and cytoskeleton experience more degradation from metabolic and inflammation responses, the damaged muscle membrane influences the electrical conduction capabilities of the muscle. There is an increase in resting intracellular sodium levels, which impacts sodium-potassium pump (</w:t>
      </w:r>
      <w:proofErr w:type="spellStart"/>
      <w:r w:rsidRPr="000B2284">
        <w:rPr>
          <w:rFonts w:ascii="Arial" w:hAnsi="Arial" w:cs="Arial"/>
          <w:sz w:val="24"/>
          <w:szCs w:val="24"/>
        </w:rPr>
        <w:t>NaKP</w:t>
      </w:r>
      <w:proofErr w:type="spellEnd"/>
      <w:r w:rsidRPr="000B2284">
        <w:rPr>
          <w:rFonts w:ascii="Arial" w:hAnsi="Arial" w:cs="Arial"/>
          <w:sz w:val="24"/>
          <w:szCs w:val="24"/>
        </w:rPr>
        <w:t xml:space="preserve">) activity while causing muscle weakness (1,14). Even more significant than potential skeletal muscle weakness and fatigue, Gonzalez and associates (19) identified a greater concern with impaired cardiomyocyte membrane electrical conduction resulting in cardiac arrhythmias among boys with DMD. These arrhythmias were suggested to occur because typical gap junctions were replaced with </w:t>
      </w:r>
      <w:proofErr w:type="spellStart"/>
      <w:r w:rsidRPr="000B2284">
        <w:rPr>
          <w:rFonts w:ascii="Arial" w:hAnsi="Arial" w:cs="Arial"/>
          <w:sz w:val="24"/>
          <w:szCs w:val="24"/>
        </w:rPr>
        <w:t>nonjunctional</w:t>
      </w:r>
      <w:proofErr w:type="spellEnd"/>
      <w:r w:rsidRPr="000B2284">
        <w:rPr>
          <w:rFonts w:ascii="Arial" w:hAnsi="Arial" w:cs="Arial"/>
          <w:sz w:val="24"/>
          <w:szCs w:val="24"/>
        </w:rPr>
        <w:t xml:space="preserve"> hemichannels along the cardiomyocyte sarcolemma that elevated sodium influx (19).</w:t>
      </w:r>
    </w:p>
    <w:p w14:paraId="25932A67" w14:textId="77777777" w:rsidR="000B2284" w:rsidRPr="000B2284" w:rsidRDefault="000B2284" w:rsidP="000B2284">
      <w:pPr>
        <w:jc w:val="both"/>
        <w:rPr>
          <w:rFonts w:ascii="Arial" w:hAnsi="Arial" w:cs="Arial"/>
          <w:sz w:val="24"/>
          <w:szCs w:val="24"/>
        </w:rPr>
      </w:pPr>
    </w:p>
    <w:p w14:paraId="19CE6951" w14:textId="012206E9"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In summary, the pathophysiology of a DMD muscle begins with a dystrophin deficiency and porous sarcolemma that impairs the electrical stimulation along with other muscular physiological functions. For instance, oxidative metabolism within the mitochondria is weakened by excess calcium, poor vascularization, and inflammatory responses. Furthermore, the inflammatory system assists with sarcolemma and cytoskeleton protein degradation attributed to ROS accumulation without NO regulation and satellite cell activation combined with calpain stimulation from excess calcium. Consequently, myogenesis within a DMD muscle is replaced by fibrosis and eventual immobility.</w:t>
      </w:r>
    </w:p>
    <w:p w14:paraId="1EAB0F3C" w14:textId="77777777" w:rsidR="000B2284" w:rsidRPr="000B2284" w:rsidRDefault="000B2284" w:rsidP="000B2284">
      <w:pPr>
        <w:pStyle w:val="NormalWeb"/>
        <w:spacing w:before="0" w:beforeAutospacing="0" w:after="0" w:afterAutospacing="0"/>
      </w:pPr>
    </w:p>
    <w:p w14:paraId="23743D3A" w14:textId="77777777" w:rsidR="000B2284" w:rsidRPr="000B2284" w:rsidRDefault="000B2284" w:rsidP="00E71F74">
      <w:pPr>
        <w:ind w:left="0" w:firstLine="0"/>
        <w:rPr>
          <w:rFonts w:ascii="Arial" w:hAnsi="Arial" w:cs="Arial"/>
          <w:b/>
          <w:sz w:val="24"/>
          <w:szCs w:val="24"/>
        </w:rPr>
      </w:pPr>
      <w:r w:rsidRPr="000B2284">
        <w:rPr>
          <w:rFonts w:ascii="Arial" w:hAnsi="Arial" w:cs="Arial"/>
          <w:b/>
          <w:sz w:val="24"/>
          <w:szCs w:val="24"/>
        </w:rPr>
        <w:t>Exercise Contributions to Current Therapeutic Strategies</w:t>
      </w:r>
    </w:p>
    <w:p w14:paraId="3D5D9809" w14:textId="44DCF7B0"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As expected with DMD, exercise becomes less prevalent with age while other therapeutic strategies accumulate. Initially after the diagnosis, medications are introduced to the treatment plan to address muscle dystrophy and cardiomyopathy concerns. Eventually, persons with DMD start experiencing non-ambulatory functions, requiring more aggressive forms of treatment such as pulmonary training and spinal surgeries. Altogether, the focus of these DMD therapeutic strategies is to prolong life while maintaining body function quality even though there is a poor prognosis. Unfortunately, many of the therapeutic strategies become less efficient as DMD progresses, yet concerns associated with provoked muscle damage combined with </w:t>
      </w:r>
      <w:r w:rsidR="004D4890">
        <w:rPr>
          <w:rFonts w:ascii="Arial" w:hAnsi="Arial" w:cs="Arial"/>
          <w:sz w:val="24"/>
          <w:szCs w:val="24"/>
        </w:rPr>
        <w:t>unawareness of the</w:t>
      </w:r>
      <w:r w:rsidRPr="000B2284">
        <w:rPr>
          <w:rFonts w:ascii="Arial" w:hAnsi="Arial" w:cs="Arial"/>
          <w:sz w:val="24"/>
          <w:szCs w:val="24"/>
        </w:rPr>
        <w:t xml:space="preserve"> value in counteracting the disease progression and medication side effects prevents offering exercise as a treatment option.</w:t>
      </w:r>
    </w:p>
    <w:p w14:paraId="4A9E736D" w14:textId="77777777" w:rsidR="000B2284" w:rsidRPr="000B2284" w:rsidRDefault="000B2284" w:rsidP="000B2284">
      <w:pPr>
        <w:rPr>
          <w:rFonts w:ascii="Arial" w:hAnsi="Arial" w:cs="Arial"/>
          <w:sz w:val="24"/>
          <w:szCs w:val="24"/>
        </w:rPr>
      </w:pPr>
    </w:p>
    <w:p w14:paraId="3BBEF47D" w14:textId="357CEBAE"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In order to appreciate the value of exercise, it is important to understand its benefits relative to the DMD pathologies and therapeutic strategy side effects.  While there are many treatments available, corticosteroids are one of the most popular medications prescribed to offset the muscular and cardiovascular conditions that arise with the progression of DMD. Unfortunately, it also has the most side effects, which is why exercise should be considered as an additional therapeutic strategy.</w:t>
      </w:r>
    </w:p>
    <w:p w14:paraId="27B63BB9" w14:textId="77777777" w:rsidR="000B2284" w:rsidRPr="000B2284" w:rsidRDefault="000B2284" w:rsidP="000B2284">
      <w:pPr>
        <w:jc w:val="both"/>
        <w:rPr>
          <w:rFonts w:ascii="Arial" w:hAnsi="Arial" w:cs="Arial"/>
          <w:sz w:val="24"/>
          <w:szCs w:val="24"/>
        </w:rPr>
      </w:pPr>
    </w:p>
    <w:p w14:paraId="151DF9A8" w14:textId="12161899"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Corticosteroids are commonly prescribed immediately after receiving a DMD diagnosis. The primary purpose of administering corticosteroids for DMD is to maintain muscle size. There is stronger evidence for long-term strength gains related to Prednisone than </w:t>
      </w:r>
      <w:proofErr w:type="spellStart"/>
      <w:r w:rsidRPr="000B2284">
        <w:rPr>
          <w:rFonts w:ascii="Arial" w:hAnsi="Arial" w:cs="Arial"/>
          <w:sz w:val="24"/>
          <w:szCs w:val="24"/>
        </w:rPr>
        <w:t>Emflaza</w:t>
      </w:r>
      <w:proofErr w:type="spellEnd"/>
      <w:r w:rsidRPr="000B2284">
        <w:rPr>
          <w:rFonts w:ascii="Arial" w:hAnsi="Arial" w:cs="Arial"/>
          <w:sz w:val="24"/>
          <w:szCs w:val="24"/>
        </w:rPr>
        <w:t xml:space="preserve"> (</w:t>
      </w:r>
      <w:proofErr w:type="spellStart"/>
      <w:r w:rsidRPr="000B2284">
        <w:rPr>
          <w:rFonts w:ascii="Arial" w:hAnsi="Arial" w:cs="Arial"/>
          <w:sz w:val="24"/>
          <w:szCs w:val="24"/>
        </w:rPr>
        <w:t>Deflazocort</w:t>
      </w:r>
      <w:proofErr w:type="spellEnd"/>
      <w:r w:rsidRPr="000B2284">
        <w:rPr>
          <w:rFonts w:ascii="Arial" w:hAnsi="Arial" w:cs="Arial"/>
          <w:sz w:val="24"/>
          <w:szCs w:val="24"/>
        </w:rPr>
        <w:t xml:space="preserve">) (17,33). Even more significant, there is some evidence corticosteroids maintain ambulation in boys with DMD, yet </w:t>
      </w:r>
      <w:proofErr w:type="spellStart"/>
      <w:r w:rsidRPr="000B2284">
        <w:rPr>
          <w:rFonts w:ascii="Arial" w:hAnsi="Arial" w:cs="Arial"/>
          <w:sz w:val="24"/>
          <w:szCs w:val="24"/>
        </w:rPr>
        <w:t>Deflazocort</w:t>
      </w:r>
      <w:proofErr w:type="spellEnd"/>
      <w:r w:rsidRPr="000B2284">
        <w:rPr>
          <w:rFonts w:ascii="Arial" w:hAnsi="Arial" w:cs="Arial"/>
          <w:sz w:val="24"/>
          <w:szCs w:val="24"/>
        </w:rPr>
        <w:t xml:space="preserve"> appears to have better long</w:t>
      </w:r>
      <w:r w:rsidR="004D4890">
        <w:rPr>
          <w:rFonts w:ascii="Arial" w:hAnsi="Arial" w:cs="Arial"/>
          <w:sz w:val="24"/>
          <w:szCs w:val="24"/>
        </w:rPr>
        <w:t>-</w:t>
      </w:r>
      <w:r w:rsidRPr="000B2284">
        <w:rPr>
          <w:rFonts w:ascii="Arial" w:hAnsi="Arial" w:cs="Arial"/>
          <w:sz w:val="24"/>
          <w:szCs w:val="24"/>
        </w:rPr>
        <w:t xml:space="preserve">term potential because of higher dosing and adherence (6). Since corticosteroids are commonly prescribed for most persons with DMD, it is important to consider how they influence muscular strength and performance. Although healthy men have </w:t>
      </w:r>
      <w:r w:rsidR="004D4890">
        <w:rPr>
          <w:rFonts w:ascii="Arial" w:hAnsi="Arial" w:cs="Arial"/>
          <w:sz w:val="24"/>
          <w:szCs w:val="24"/>
        </w:rPr>
        <w:t>the</w:t>
      </w:r>
      <w:r w:rsidRPr="000B2284">
        <w:rPr>
          <w:rFonts w:ascii="Arial" w:hAnsi="Arial" w:cs="Arial"/>
          <w:sz w:val="24"/>
          <w:szCs w:val="24"/>
        </w:rPr>
        <w:t xml:space="preserve"> ability to heal during a recovery compared to persons with DMD following a resistance training session, research has shown greater improvements in bench press and squat strength observed when exercise was included with testosterone administration (9). In other words, complete reliance on corticosteroids without exercise to treat DMD is more likely to result in pseudohypertrophy along with nonfunctional muscle. In addition, when bodybuilders combined resistance exercises with testosterone intake, it is important to recognize greater cardiovascular problems and muscle damage developed in comparison to only participating in a resistance training program (35), which needs to be considered when treating DMD. Specifically, side effects of corticosteroids, independent of other treatment</w:t>
      </w:r>
      <w:r w:rsidR="0062342D">
        <w:rPr>
          <w:rFonts w:ascii="Arial" w:hAnsi="Arial" w:cs="Arial"/>
          <w:sz w:val="24"/>
          <w:szCs w:val="24"/>
        </w:rPr>
        <w:t>s</w:t>
      </w:r>
      <w:r w:rsidRPr="000B2284">
        <w:rPr>
          <w:rFonts w:ascii="Arial" w:hAnsi="Arial" w:cs="Arial"/>
          <w:sz w:val="24"/>
          <w:szCs w:val="24"/>
        </w:rPr>
        <w:t>, are associated with weight gain, osteoporosis, hypertension, metabolic abnormalities, and cortisol suppression</w:t>
      </w:r>
      <w:r w:rsidR="0062342D">
        <w:rPr>
          <w:rFonts w:ascii="Arial" w:hAnsi="Arial" w:cs="Arial"/>
          <w:sz w:val="24"/>
          <w:szCs w:val="24"/>
        </w:rPr>
        <w:t>;</w:t>
      </w:r>
      <w:r w:rsidRPr="000B2284">
        <w:rPr>
          <w:rFonts w:ascii="Arial" w:hAnsi="Arial" w:cs="Arial"/>
          <w:sz w:val="24"/>
          <w:szCs w:val="24"/>
        </w:rPr>
        <w:t xml:space="preserve"> whereas</w:t>
      </w:r>
      <w:r w:rsidR="0062342D">
        <w:rPr>
          <w:rFonts w:ascii="Arial" w:hAnsi="Arial" w:cs="Arial"/>
          <w:sz w:val="24"/>
          <w:szCs w:val="24"/>
        </w:rPr>
        <w:t>,</w:t>
      </w:r>
      <w:r w:rsidRPr="000B2284">
        <w:rPr>
          <w:rFonts w:ascii="Arial" w:hAnsi="Arial" w:cs="Arial"/>
          <w:sz w:val="24"/>
          <w:szCs w:val="24"/>
        </w:rPr>
        <w:t xml:space="preserve"> exercise has been shown to reduce the obesity, musculoskeletal, and cardiometabolic risk factors (12,20,48). Ultimately, chronic corticosteroid intake is a primary DMD treatment option for maintaining ambulation, yet there are many side effects and limitations to its benefits without the inclusion of exercise. Therefore, counteracting corticosteroid prescription concerns alone is enough of a reason to consider exercise as part of the therapeutic remedies for DMD.</w:t>
      </w:r>
    </w:p>
    <w:p w14:paraId="39FF6684" w14:textId="77777777" w:rsidR="000B2284" w:rsidRPr="000B2284" w:rsidRDefault="000B2284" w:rsidP="000B2284">
      <w:pPr>
        <w:jc w:val="both"/>
        <w:rPr>
          <w:rFonts w:ascii="Arial" w:hAnsi="Arial" w:cs="Arial"/>
          <w:sz w:val="24"/>
          <w:szCs w:val="24"/>
        </w:rPr>
      </w:pPr>
    </w:p>
    <w:p w14:paraId="160CB08B" w14:textId="41BAD5D0"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Instead of addressing the benefits of exercise relative to each DMD treatment, this article will transition its focus to the pathologies associated with the disease. Yet, whenever these pathologies arise, whether attributed to DMD or treatment side effects, Table 1 offers a reference for addressing them individually or in combination as the disease progresses. </w:t>
      </w:r>
    </w:p>
    <w:p w14:paraId="7FDD8F1F" w14:textId="77777777" w:rsidR="000B2284" w:rsidRPr="00B459F0" w:rsidRDefault="000B2284" w:rsidP="000B2284">
      <w:pPr>
        <w:ind w:firstLine="720"/>
        <w:rPr>
          <w:rFonts w:ascii="Times New Roman" w:hAnsi="Times New Roman" w:cs="Times New Roman"/>
        </w:rPr>
      </w:pPr>
    </w:p>
    <w:p w14:paraId="370F64AB" w14:textId="77777777" w:rsidR="000B2284" w:rsidRDefault="000B2284" w:rsidP="000B2284">
      <w:pPr>
        <w:rPr>
          <w:rFonts w:ascii="Times New Roman" w:hAnsi="Times New Roman" w:cs="Times New Roman"/>
        </w:rPr>
      </w:pPr>
    </w:p>
    <w:p w14:paraId="32920B64" w14:textId="77777777" w:rsidR="00683775" w:rsidRPr="00CA3A94" w:rsidRDefault="00683775" w:rsidP="00683775">
      <w:pPr>
        <w:spacing w:line="259" w:lineRule="auto"/>
        <w:ind w:left="0" w:firstLine="0"/>
        <w:jc w:val="both"/>
      </w:pPr>
      <w:r w:rsidRPr="00683775">
        <w:rPr>
          <w:rFonts w:ascii="Arial" w:hAnsi="Arial" w:cs="Arial"/>
          <w:b/>
        </w:rPr>
        <w:t>Table 1.</w:t>
      </w:r>
      <w:r w:rsidRPr="00683775">
        <w:rPr>
          <w:rFonts w:ascii="Arial" w:hAnsi="Arial" w:cs="Arial"/>
        </w:rPr>
        <w:t xml:space="preserve"> </w:t>
      </w:r>
      <w:r w:rsidRPr="00683775">
        <w:rPr>
          <w:rFonts w:ascii="Arial" w:hAnsi="Arial" w:cs="Arial"/>
          <w:b/>
          <w:bCs/>
        </w:rPr>
        <w:t>Exercise Benefits Reference for Duchenne Muscular Dystrophy Treatment Side Effects and Pathologies.</w:t>
      </w:r>
    </w:p>
    <w:tbl>
      <w:tblPr>
        <w:tblStyle w:val="TableGrid"/>
        <w:tblW w:w="0" w:type="auto"/>
        <w:tblLook w:val="04A0" w:firstRow="1" w:lastRow="0" w:firstColumn="1" w:lastColumn="0" w:noHBand="0" w:noVBand="1"/>
      </w:tblPr>
      <w:tblGrid>
        <w:gridCol w:w="4394"/>
        <w:gridCol w:w="4380"/>
      </w:tblGrid>
      <w:tr w:rsidR="000B2284" w:rsidRPr="00CA3A94" w14:paraId="3DBAB2B0" w14:textId="77777777" w:rsidTr="00683775">
        <w:tc>
          <w:tcPr>
            <w:tcW w:w="4394" w:type="dxa"/>
            <w:tcBorders>
              <w:bottom w:val="single" w:sz="4" w:space="0" w:color="auto"/>
            </w:tcBorders>
          </w:tcPr>
          <w:p w14:paraId="744426DC" w14:textId="77777777" w:rsidR="000B2284" w:rsidRPr="00EF2D98" w:rsidRDefault="000B2284" w:rsidP="008B21CE">
            <w:pPr>
              <w:jc w:val="center"/>
              <w:rPr>
                <w:rFonts w:ascii="Bahnschrift Condensed" w:hAnsi="Bahnschrift Condensed" w:cs="Arial"/>
                <w:b/>
              </w:rPr>
            </w:pPr>
            <w:r w:rsidRPr="00EF2D98">
              <w:rPr>
                <w:rFonts w:ascii="Bahnschrift Condensed" w:hAnsi="Bahnschrift Condensed" w:cs="Arial"/>
                <w:b/>
                <w:noProof/>
              </w:rPr>
              <mc:AlternateContent>
                <mc:Choice Requires="wps">
                  <w:drawing>
                    <wp:anchor distT="0" distB="0" distL="114300" distR="114300" simplePos="0" relativeHeight="251664384" behindDoc="0" locked="0" layoutInCell="1" allowOverlap="1" wp14:anchorId="19A8BB06" wp14:editId="791BA221">
                      <wp:simplePos x="0" y="0"/>
                      <wp:positionH relativeFrom="column">
                        <wp:posOffset>2890520</wp:posOffset>
                      </wp:positionH>
                      <wp:positionV relativeFrom="paragraph">
                        <wp:posOffset>333376</wp:posOffset>
                      </wp:positionV>
                      <wp:extent cx="9525" cy="461010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9525" cy="4610100"/>
                              </a:xfrm>
                              <a:prstGeom prst="line">
                                <a:avLst/>
                              </a:prstGeom>
                              <a:noFill/>
                              <a:ln w="6350" cap="flat" cmpd="sng" algn="ctr">
                                <a:solidFill>
                                  <a:sysClr val="windowText" lastClr="000000"/>
                                </a:solidFill>
                                <a:prstDash val="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C559DB" id="Straight Connector 1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7.6pt,26.25pt" to="228.35pt,38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8ZmtwEAAFsDAAAOAAAAZHJzL2Uyb0RvYy54bWysU8tu2zAQvBfoPxC817Td2kgFyznESC9B&#10;GqDpB2z4kAjwBS5r2X+fJe06bnorqgO1JLWzs7Ojze3BO7bXGW0MPV/M5pzpIKOyYej5z+f7Tzec&#10;YYGgwMWge37UyG+3Hz9sptTpZRyjUzozAgnYTannYympEwLlqD3gLCYd6NLE7KHQNg9CZZgI3Tux&#10;nM/XYopZpRylRqTT3emSbxu+MVqW78agLsz1nLiVtua2vtRVbDfQDRnSaOWZBvwDCw82UNEL1A4K&#10;sF/Z/gXlrcwRoykzGb2IxlipWw/UzWL+rpsfIyTdeiFxMF1kwv8HKx/3d+EpkwxTwg7TU65dHEz2&#10;9U382KGJdbyIpQ+FSTr8ulquOJN08WW9IO5NS/GWmzKWbzp6VoOeOxtqK9DB/gEL1aNPf39Sj0O8&#10;t861cbjApp6vP69oYBLIFMZBodAn1XMMA2fgBnKbLLkhYnRW1eyKg0e8c5ntgQZOPlFxeibGnDnA&#10;QhfURnvq4InBH6mVzg5wPCUrik728LaQR531Pb+5TnahFtTNZeee3kSs0UtUx6atqDuaYKt5dlu1&#10;yPWe4ut/YvsKAAD//wMAUEsDBBQABgAIAAAAIQA8boNo4AAAAAoBAAAPAAAAZHJzL2Rvd25yZXYu&#10;eG1sTI/BTsMwEETvSPyDtUjcqNNQJyFkU1VISIVLRak4u7GbBOx1FLtp+HvMCY6reZp5W61na9ik&#10;R987QlguEmCaGqd6ahEO7893BTAfJClpHGmEb+1hXV9fVbJU7kJvetqHlsUS8qVE6EIYSs5902kr&#10;/cINmmJ2cqOVIZ5jy9UoL7HcGp4mScat7CkudHLQT51uvvZni/D6YorsPvmYttvl7vN0KKaHfMMR&#10;b2/mzSOwoOfwB8OvflSHOjod3ZmUZwZhJUQaUQSRCmARWIksB3ZEyPNCAK8r/v+F+gcAAP//AwBQ&#10;SwECLQAUAAYACAAAACEAtoM4kv4AAADhAQAAEwAAAAAAAAAAAAAAAAAAAAAAW0NvbnRlbnRfVHlw&#10;ZXNdLnhtbFBLAQItABQABgAIAAAAIQA4/SH/1gAAAJQBAAALAAAAAAAAAAAAAAAAAC8BAABfcmVs&#10;cy8ucmVsc1BLAQItABQABgAIAAAAIQBV88ZmtwEAAFsDAAAOAAAAAAAAAAAAAAAAAC4CAABkcnMv&#10;ZTJvRG9jLnhtbFBLAQItABQABgAIAAAAIQA8boNo4AAAAAoBAAAPAAAAAAAAAAAAAAAAABEEAABk&#10;cnMvZG93bnJldi54bWxQSwUGAAAAAAQABADzAAAAHgUAAAAA&#10;" strokecolor="windowText" strokeweight=".5pt">
                      <v:stroke dashstyle="dash" joinstyle="miter"/>
                    </v:line>
                  </w:pict>
                </mc:Fallback>
              </mc:AlternateContent>
            </w:r>
            <w:r w:rsidRPr="00EF2D98">
              <w:rPr>
                <w:rFonts w:ascii="Bahnschrift Condensed" w:hAnsi="Bahnschrift Condensed" w:cs="Arial"/>
                <w:b/>
              </w:rPr>
              <w:t>Pathology Progressions associated with Treatment and Duchenne Muscular Dystrophy</w:t>
            </w:r>
          </w:p>
        </w:tc>
        <w:tc>
          <w:tcPr>
            <w:tcW w:w="4380" w:type="dxa"/>
            <w:tcBorders>
              <w:bottom w:val="single" w:sz="4" w:space="0" w:color="auto"/>
            </w:tcBorders>
            <w:vAlign w:val="center"/>
          </w:tcPr>
          <w:p w14:paraId="7593AF58" w14:textId="77777777" w:rsidR="000B2284" w:rsidRPr="00EF2D98" w:rsidRDefault="000B2284" w:rsidP="008B21CE">
            <w:pPr>
              <w:jc w:val="center"/>
              <w:rPr>
                <w:rFonts w:ascii="Bahnschrift Condensed" w:hAnsi="Bahnschrift Condensed" w:cs="Arial"/>
                <w:b/>
              </w:rPr>
            </w:pPr>
            <w:r w:rsidRPr="00EF2D98">
              <w:rPr>
                <w:rFonts w:ascii="Bahnschrift Condensed" w:hAnsi="Bahnschrift Condensed" w:cs="Arial"/>
                <w:b/>
              </w:rPr>
              <w:t>Exercise Benefits</w:t>
            </w:r>
          </w:p>
        </w:tc>
      </w:tr>
      <w:tr w:rsidR="000B2284" w:rsidRPr="00CA3A94" w14:paraId="779845A2" w14:textId="77777777" w:rsidTr="00683775">
        <w:tc>
          <w:tcPr>
            <w:tcW w:w="4394" w:type="dxa"/>
            <w:tcBorders>
              <w:top w:val="single" w:sz="4" w:space="0" w:color="auto"/>
              <w:left w:val="single" w:sz="4" w:space="0" w:color="auto"/>
              <w:bottom w:val="single" w:sz="4" w:space="0" w:color="auto"/>
              <w:right w:val="nil"/>
            </w:tcBorders>
          </w:tcPr>
          <w:p w14:paraId="3E65DD2F"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61312" behindDoc="0" locked="0" layoutInCell="1" allowOverlap="1" wp14:anchorId="3427BABC" wp14:editId="733383C1">
                      <wp:simplePos x="0" y="0"/>
                      <wp:positionH relativeFrom="column">
                        <wp:posOffset>1928494</wp:posOffset>
                      </wp:positionH>
                      <wp:positionV relativeFrom="paragraph">
                        <wp:posOffset>71120</wp:posOffset>
                      </wp:positionV>
                      <wp:extent cx="1876425" cy="9525"/>
                      <wp:effectExtent l="0" t="76200" r="28575" b="85725"/>
                      <wp:wrapNone/>
                      <wp:docPr id="28" name="Straight Arrow Connector 28"/>
                      <wp:cNvGraphicFramePr/>
                      <a:graphic xmlns:a="http://schemas.openxmlformats.org/drawingml/2006/main">
                        <a:graphicData uri="http://schemas.microsoft.com/office/word/2010/wordprocessingShape">
                          <wps:wsp>
                            <wps:cNvCnPr/>
                            <wps:spPr>
                              <a:xfrm flipV="1">
                                <a:off x="0" y="0"/>
                                <a:ext cx="1876425" cy="9525"/>
                              </a:xfrm>
                              <a:prstGeom prst="straightConnector1">
                                <a:avLst/>
                              </a:prstGeom>
                              <a:noFill/>
                              <a:ln w="6350" cap="flat" cmpd="sng" algn="ctr">
                                <a:solidFill>
                                  <a:sysClr val="windowText" lastClr="000000">
                                    <a:alpha val="99000"/>
                                  </a:sysClr>
                                </a:solidFill>
                                <a:prstDash val="solid"/>
                                <a:miter lim="800000"/>
                                <a:tailEnd type="triangle"/>
                              </a:ln>
                              <a:effectLst/>
                            </wps:spPr>
                            <wps:bodyPr/>
                          </wps:wsp>
                        </a:graphicData>
                      </a:graphic>
                    </wp:anchor>
                  </w:drawing>
                </mc:Choice>
                <mc:Fallback>
                  <w:pict>
                    <v:shapetype w14:anchorId="4B641B80" id="_x0000_t32" coordsize="21600,21600" o:spt="32" o:oned="t" path="m,l21600,21600e" filled="f">
                      <v:path arrowok="t" fillok="f" o:connecttype="none"/>
                      <o:lock v:ext="edit" shapetype="t"/>
                    </v:shapetype>
                    <v:shape id="Straight Arrow Connector 28" o:spid="_x0000_s1026" type="#_x0000_t32" style="position:absolute;margin-left:151.85pt;margin-top:5.6pt;width:147.75pt;height:.7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uSQ4wEAALADAAAOAAAAZHJzL2Uyb0RvYy54bWysU02P0zAQvSPxHyzfadpCSxs13UPLckGw&#10;0i7cZx07seQveUzT/HvGTigL3BA5WGNP5vm9mefD3dUadpERtXcNXy2WnEknfKtd1/CvT/dvdpxh&#10;AteC8U42fJTI746vXx2GUMu1771pZWQE4rAeQsP7lEJdVSh6aQEXPkhHSeWjhUTb2FVthIHQranW&#10;y+W2GnxsQ/RCItLpeUryY8FXSor0RSmUiZmGE7dU1ljW57xWxwPUXYTQazHTgH9gYUE7uvQGdYYE&#10;7HvUf0FZLaJHr9JCeFt5pbSQRQOpWS3/UPPYQ5BFCzUHw61N+P9gxefLyT1EasMQsMbwELOKq4qW&#10;KaPDN5pp0UVM2bW0bby1TV4TE3S42r3fvltvOBOU228oIrhqQsloIWL6KL1lOWg4pgi669PJO0fz&#10;8XG6AS6fME2FPwtysfP32pgyJuPY0PDt2w0NUgCZRRlIFNrQEqrrOAPTkQtFioUzeqPbXJ1xcMST&#10;iewCZATyT+uHJ+LPmQFMlCBR5SuFYEIP06/7PR3PeiaIIu036Ez3DNhPFSU1+crqROY22jZ8N6EX&#10;HQm0+eBalsZALyJFDa4zcr7EuMxWFuvODfk1mRw9+3YsA6vyjmxRCM0Wzr57uaf45UM7/gAAAP//&#10;AwBQSwMEFAAGAAgAAAAhAJUokAveAAAACQEAAA8AAABkcnMvZG93bnJldi54bWxMj0FvwjAMhe+T&#10;9h8iT9ptpBRtpaUpQkg7gISmwS67hca0FY1TJQG6f4932m6239Pz98rlaHtxRR86RwqmkwQEUu1M&#10;R42Cr8P7yxxEiJqM7h2hgh8MsKweH0pdGHejT7zuYyM4hEKhFbQxDoWUoW7R6jBxAxJrJ+etjrz6&#10;Rhqvbxxue5kmyZu0uiP+0OoB1y3W5/3FKtjmH99bf8iC9Zvdqd7g3DZDUOr5aVwtQEQc458ZfvEZ&#10;HSpmOroLmSB6BbNklrGVhWkKgg2vec7DkQ9pBrIq5f8G1R0AAP//AwBQSwECLQAUAAYACAAAACEA&#10;toM4kv4AAADhAQAAEwAAAAAAAAAAAAAAAAAAAAAAW0NvbnRlbnRfVHlwZXNdLnhtbFBLAQItABQA&#10;BgAIAAAAIQA4/SH/1gAAAJQBAAALAAAAAAAAAAAAAAAAAC8BAABfcmVscy8ucmVsc1BLAQItABQA&#10;BgAIAAAAIQCT3uSQ4wEAALADAAAOAAAAAAAAAAAAAAAAAC4CAABkcnMvZTJvRG9jLnhtbFBLAQIt&#10;ABQABgAIAAAAIQCVKJAL3gAAAAkBAAAPAAAAAAAAAAAAAAAAAD0EAABkcnMvZG93bnJldi54bWxQ&#10;SwUGAAAAAAQABADzAAAASAUAAAAA&#10;" strokecolor="windowText" strokeweight=".5pt">
                      <v:stroke endarrow="block" opacity="64764f" joinstyle="miter"/>
                    </v:shape>
                  </w:pict>
                </mc:Fallback>
              </mc:AlternateContent>
            </w:r>
            <w:r w:rsidRPr="00EF2D98">
              <w:rPr>
                <w:rFonts w:ascii="Bahnschrift Condensed" w:hAnsi="Bahnschrift Condensed" w:cs="Arial"/>
              </w:rPr>
              <w:t>Loss of Strength</w:t>
            </w:r>
          </w:p>
          <w:p w14:paraId="64E32658"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62336" behindDoc="0" locked="0" layoutInCell="1" allowOverlap="1" wp14:anchorId="1A526B91" wp14:editId="66F5553E">
                      <wp:simplePos x="0" y="0"/>
                      <wp:positionH relativeFrom="column">
                        <wp:posOffset>1663700</wp:posOffset>
                      </wp:positionH>
                      <wp:positionV relativeFrom="paragraph">
                        <wp:posOffset>95250</wp:posOffset>
                      </wp:positionV>
                      <wp:extent cx="1876425" cy="9525"/>
                      <wp:effectExtent l="0" t="76200" r="28575" b="85725"/>
                      <wp:wrapNone/>
                      <wp:docPr id="29" name="Straight Arrow Connector 29"/>
                      <wp:cNvGraphicFramePr/>
                      <a:graphic xmlns:a="http://schemas.openxmlformats.org/drawingml/2006/main">
                        <a:graphicData uri="http://schemas.microsoft.com/office/word/2010/wordprocessingShape">
                          <wps:wsp>
                            <wps:cNvCnPr/>
                            <wps:spPr>
                              <a:xfrm flipV="1">
                                <a:off x="0" y="0"/>
                                <a:ext cx="1876425" cy="9525"/>
                              </a:xfrm>
                              <a:prstGeom prst="straightConnector1">
                                <a:avLst/>
                              </a:prstGeom>
                              <a:noFill/>
                              <a:ln w="6350" cap="flat" cmpd="sng" algn="ctr">
                                <a:solidFill>
                                  <a:sysClr val="windowText" lastClr="000000">
                                    <a:alpha val="99000"/>
                                  </a:sys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6AF8E34" id="Straight Arrow Connector 29" o:spid="_x0000_s1026" type="#_x0000_t32" style="position:absolute;margin-left:131pt;margin-top:7.5pt;width:147.75pt;height:.7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uSQ4wEAALADAAAOAAAAZHJzL2Uyb0RvYy54bWysU02P0zAQvSPxHyzfadpCSxs13UPLckGw&#10;0i7cZx07seQveUzT/HvGTigL3BA5WGNP5vm9mefD3dUadpERtXcNXy2WnEknfKtd1/CvT/dvdpxh&#10;AteC8U42fJTI746vXx2GUMu1771pZWQE4rAeQsP7lEJdVSh6aQEXPkhHSeWjhUTb2FVthIHQranW&#10;y+W2GnxsQ/RCItLpeUryY8FXSor0RSmUiZmGE7dU1ljW57xWxwPUXYTQazHTgH9gYUE7uvQGdYYE&#10;7HvUf0FZLaJHr9JCeFt5pbSQRQOpWS3/UPPYQ5BFCzUHw61N+P9gxefLyT1EasMQsMbwELOKq4qW&#10;KaPDN5pp0UVM2bW0bby1TV4TE3S42r3fvltvOBOU228oIrhqQsloIWL6KL1lOWg4pgi669PJO0fz&#10;8XG6AS6fME2FPwtysfP32pgyJuPY0PDt2w0NUgCZRRlIFNrQEqrrOAPTkQtFioUzeqPbXJ1xcMST&#10;iewCZATyT+uHJ+LPmQFMlCBR5SuFYEIP06/7PR3PeiaIIu036Ez3DNhPFSU1+crqROY22jZ8N6EX&#10;HQm0+eBalsZALyJFDa4zcr7EuMxWFuvODfk1mRw9+3YsA6vyjmxRCM0Wzr57uaf45UM7/gAAAP//&#10;AwBQSwMEFAAGAAgAAAAhAJbujUreAAAACQEAAA8AAABkcnMvZG93bnJldi54bWxMj0FrwzAMhe+D&#10;/gejwm6rs4DTLotTxmCHFsZYu8tubqwmYbEcbLdN/32103YS0ns8fa9aT24QZwyx96ThcZGBQGq8&#10;7anV8LV/e1iBiMmQNYMn1HDFCOt6dleZ0voLfeJ5l1rBIRRLo6FLaSyljE2HzsSFH5FYO/rgTOI1&#10;tNIGc+FwN8g8ywrpTE/8oTMjvnbY/OxOTsP26eN7G/bL6MLm/dhscOXaMWp9P59enkEknNKfGX7x&#10;GR1qZjr4E9koBg15kXOXxILiyQallgrEgQ+FAllX8n+D+gYAAP//AwBQSwECLQAUAAYACAAAACEA&#10;toM4kv4AAADhAQAAEwAAAAAAAAAAAAAAAAAAAAAAW0NvbnRlbnRfVHlwZXNdLnhtbFBLAQItABQA&#10;BgAIAAAAIQA4/SH/1gAAAJQBAAALAAAAAAAAAAAAAAAAAC8BAABfcmVscy8ucmVsc1BLAQItABQA&#10;BgAIAAAAIQCT3uSQ4wEAALADAAAOAAAAAAAAAAAAAAAAAC4CAABkcnMvZTJvRG9jLnhtbFBLAQIt&#10;ABQABgAIAAAAIQCW7o1K3gAAAAkBAAAPAAAAAAAAAAAAAAAAAD0EAABkcnMvZG93bnJldi54bWxQ&#10;SwUGAAAAAAQABADzAAAASAUAAAAA&#10;" strokecolor="windowText" strokeweight=".5pt">
                      <v:stroke endarrow="block" opacity="64764f" joinstyle="miter"/>
                    </v:shape>
                  </w:pict>
                </mc:Fallback>
              </mc:AlternateContent>
            </w:r>
            <w:r w:rsidRPr="00EF2D98">
              <w:rPr>
                <w:rFonts w:ascii="Bahnschrift Condensed" w:hAnsi="Bahnschrift Condensed" w:cs="Arial"/>
              </w:rPr>
              <w:t>Fatigue</w:t>
            </w:r>
          </w:p>
          <w:p w14:paraId="7942E8BD" w14:textId="6241A655"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69504" behindDoc="0" locked="0" layoutInCell="1" allowOverlap="1" wp14:anchorId="6CD414DF" wp14:editId="395ADB4A">
                      <wp:simplePos x="0" y="0"/>
                      <wp:positionH relativeFrom="column">
                        <wp:posOffset>2671445</wp:posOffset>
                      </wp:positionH>
                      <wp:positionV relativeFrom="paragraph">
                        <wp:posOffset>83185</wp:posOffset>
                      </wp:positionV>
                      <wp:extent cx="809625" cy="0"/>
                      <wp:effectExtent l="0" t="76200" r="9525" b="95250"/>
                      <wp:wrapNone/>
                      <wp:docPr id="53" name="Straight Arrow Connector 53"/>
                      <wp:cNvGraphicFramePr/>
                      <a:graphic xmlns:a="http://schemas.openxmlformats.org/drawingml/2006/main">
                        <a:graphicData uri="http://schemas.microsoft.com/office/word/2010/wordprocessingShape">
                          <wps:wsp>
                            <wps:cNvCnPr/>
                            <wps:spPr>
                              <a:xfrm>
                                <a:off x="0" y="0"/>
                                <a:ext cx="8096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34BA835" id="Straight Arrow Connector 53" o:spid="_x0000_s1026" type="#_x0000_t32" style="position:absolute;margin-left:210.35pt;margin-top:6.55pt;width:63.7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w3zywEAAIIDAAAOAAAAZHJzL2Uyb0RvYy54bWysU01v2zAMvQ/YfxB0X5xkaNAZcXpI1l2G&#10;rcDaH8BKsi1AXxC5OP73o5Q07bbbMB1kSgSf3iOft3cn78TRZLQxdHK1WEphgorahqGTT4/3H26l&#10;QIKgwcVgOjkblHe79++2U2rNOo7RaZMFgwRsp9TJkSi1TYNqNB5wEZMJnOxj9kB8zEOjM0yM7l2z&#10;Xi43zRSzTjkqg8i3h3NS7ip+3xtF3/seDQnXSeZGdc91fy57s9tCO2RIo1UXGvAPLDzYwI9eoQ5A&#10;IH5m+xeUtypHjD0tVPRN7HurTNXAalbLP9T8GCGZqoWbg+naJvx/sOrbcR8eMrdhSthieshFxanP&#10;vnyZnzjVZs3XZpkTCcWXt8tPm/WNFOol1bzWpYz0xUQvStBJpAx2GGkfQ+CJxLyqvYLjVyR+mQtf&#10;CsqjId5b5+pgXBBTJzcfb3h0CtgevQPi0CfNqGGQAtzAvlOUKyJGZ3WpLjg4495lcQQePTtGx+mR&#10;uUvhAIkTLKiuYgFm8FtpoXMAHM/FNXV2irfEdnXWF/1lna8JrPsctKA5sccpWwiDMxdkFwobU814&#10;Efza6xI9Rz3XETTlxIOuhC6mLE56e+b47a+z+wUAAP//AwBQSwMEFAAGAAgAAAAhAN5Mou7dAAAA&#10;CQEAAA8AAABkcnMvZG93bnJldi54bWxMj8FOwzAMhu9IvENkJC6IJe3GmErTaULiNKSKsQfwGpMW&#10;Gqdqsq3w9ARxgKP9f/r9uVxPrhcnGkPnWUM2UyCIG286thr2r0+3KxAhIhvsPZOGTwqwri4vSiyM&#10;P/MLnXbRilTCoUANbYxDIWVoWnIYZn4gTtmbHx3GNI5WmhHPqdz1MldqKR12nC60ONBjS83H7ug0&#10;0A1yndXq6/25jsPcbmq73Uqtr6+mzQOISFP8g+FHP6lDlZwO/sgmiF7DIlf3CU3BPAORgLvFKgdx&#10;+F3IqpT/P6i+AQAA//8DAFBLAQItABQABgAIAAAAIQC2gziS/gAAAOEBAAATAAAAAAAAAAAAAAAA&#10;AAAAAABbQ29udGVudF9UeXBlc10ueG1sUEsBAi0AFAAGAAgAAAAhADj9If/WAAAAlAEAAAsAAAAA&#10;AAAAAAAAAAAALwEAAF9yZWxzLy5yZWxzUEsBAi0AFAAGAAgAAAAhAOK/DfPLAQAAggMAAA4AAAAA&#10;AAAAAAAAAAAALgIAAGRycy9lMm9Eb2MueG1sUEsBAi0AFAAGAAgAAAAhAN5Mou7dAAAACQEAAA8A&#10;AAAAAAAAAAAAAAAAJQQAAGRycy9kb3ducmV2LnhtbFBLBQYAAAAABAAEAPMAAAAvBQAAAAA=&#10;" strokecolor="windowText" strokeweight=".5pt">
                      <v:stroke endarrow="block" joinstyle="miter"/>
                    </v:shape>
                  </w:pict>
                </mc:Fallback>
              </mc:AlternateContent>
            </w:r>
            <w:r w:rsidRPr="00EF2D98">
              <w:rPr>
                <w:rFonts w:ascii="Bahnschrift Condensed" w:hAnsi="Bahnschrift Condensed" w:cs="Arial"/>
              </w:rPr>
              <w:t>Pseudohypertrophy (Iatrogenic Myopathy)</w:t>
            </w:r>
          </w:p>
          <w:p w14:paraId="16E794A5" w14:textId="3264FA55" w:rsidR="000B2284" w:rsidRPr="00EF2D98" w:rsidRDefault="0062342D"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74624" behindDoc="0" locked="0" layoutInCell="1" allowOverlap="1" wp14:anchorId="4C950B56" wp14:editId="2816D9EC">
                      <wp:simplePos x="0" y="0"/>
                      <wp:positionH relativeFrom="column">
                        <wp:posOffset>1846580</wp:posOffset>
                      </wp:positionH>
                      <wp:positionV relativeFrom="paragraph">
                        <wp:posOffset>73025</wp:posOffset>
                      </wp:positionV>
                      <wp:extent cx="1855470" cy="45719"/>
                      <wp:effectExtent l="0" t="76200" r="11430" b="50165"/>
                      <wp:wrapNone/>
                      <wp:docPr id="57" name="Straight Arrow Connector 57"/>
                      <wp:cNvGraphicFramePr/>
                      <a:graphic xmlns:a="http://schemas.openxmlformats.org/drawingml/2006/main">
                        <a:graphicData uri="http://schemas.microsoft.com/office/word/2010/wordprocessingShape">
                          <wps:wsp>
                            <wps:cNvCnPr/>
                            <wps:spPr>
                              <a:xfrm flipV="1">
                                <a:off x="0" y="0"/>
                                <a:ext cx="1855470" cy="4571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45AD5AD" id="Straight Arrow Connector 57" o:spid="_x0000_s1026" type="#_x0000_t32" style="position:absolute;margin-left:145.4pt;margin-top:5.75pt;width:146.1pt;height:3.6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Gr1gEAAJEDAAAOAAAAZHJzL2Uyb0RvYy54bWysU01vEzEQvSPxHyzf6SalacMqmx4SygVB&#10;JQr3qdfeteQveYZs8u8Ze0MocEPswbI9muf33rzd3B+9Ewed0cbQyeXVQgodVOxtGDr59enhzVoK&#10;JAg9uBh0J08a5f329avNlFp9Hcfoep0FgwRsp9TJkSi1TYNq1B7wKiYduGhi9kB8zEPTZ5gY3bvm&#10;erG4baaY+5Sj0oh8u5+LclvxjdGKPhuDmoTrJHOjuua6Ppe12W6gHTKk0aozDfgHFh5s4EcvUHsg&#10;EN+z/QvKW5UjRkNXKvomGmOVrhpYzXLxh5ovIyRdtbA5mC424f+DVZ8Ou/CY2YYpYYvpMRcVR5O9&#10;MM6mbzzTqouZimO17XSxTR9JKL5crlermzt2V3HtZnW3fFdsbWaYApcy0gcdvSibTiJlsMNIuxgC&#10;Dyjm+Qk4fESaG382lOYQH6xzdU4uiKmTt29X5S3gtBgHxFufekYNgxTgBo6holxJY3S2L90FB0+4&#10;c1kcgJPAAerj9MQCpHCAxAVWVb8z9d9aC5094Dg319IcHG+J0+us7+T60g0tgXXvQy/olDjylC2E&#10;wekzsguFja7ZPAv+ZX3ZPcf+VCfSlBPPvXp5zmgJ1ssz71/+SdsfAAAA//8DAFBLAwQUAAYACAAA&#10;ACEAOfjYptwAAAAJAQAADwAAAGRycy9kb3ducmV2LnhtbEyPwU7DMBBE70j8g7VI3KidopA0xKkQ&#10;qB9AqYCjGy9JlHgd2W4b/p7lBMedGc2+qbeLm8QZQxw8achWCgRS6+1AnYbD2+6uBBGTIWsmT6jh&#10;GyNsm+ur2lTWX+gVz/vUCS6hWBkNfUpzJWVse3QmrvyMxN6XD84kPkMnbTAXLneTXCv1IJ0ZiD/0&#10;ZsbnHttxf3Iadt1YZEPebl6CGuP7x2dejDhrfXuzPD2CSLikvzD84jM6NMx09CeyUUwa1hvF6ImN&#10;LAfBgby853FHFsoCZFPL/wuaHwAAAP//AwBQSwECLQAUAAYACAAAACEAtoM4kv4AAADhAQAAEwAA&#10;AAAAAAAAAAAAAAAAAAAAW0NvbnRlbnRfVHlwZXNdLnhtbFBLAQItABQABgAIAAAAIQA4/SH/1gAA&#10;AJQBAAALAAAAAAAAAAAAAAAAAC8BAABfcmVscy8ucmVsc1BLAQItABQABgAIAAAAIQB5p/Gr1gEA&#10;AJEDAAAOAAAAAAAAAAAAAAAAAC4CAABkcnMvZTJvRG9jLnhtbFBLAQItABQABgAIAAAAIQA5+Nim&#10;3AAAAAkBAAAPAAAAAAAAAAAAAAAAADAEAABkcnMvZG93bnJldi54bWxQSwUGAAAAAAQABADzAAAA&#10;OQUAAAAA&#10;" strokecolor="windowText" strokeweight=".5pt">
                      <v:stroke endarrow="block" joinstyle="miter"/>
                    </v:shape>
                  </w:pict>
                </mc:Fallback>
              </mc:AlternateContent>
            </w:r>
            <w:r w:rsidR="000B2284" w:rsidRPr="00EF2D98">
              <w:rPr>
                <w:rFonts w:ascii="Bahnschrift Condensed" w:hAnsi="Bahnschrift Condensed" w:cs="Arial"/>
              </w:rPr>
              <w:t>Weight Gain</w:t>
            </w:r>
          </w:p>
          <w:p w14:paraId="4D3E4CB1" w14:textId="29B9A271"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65408" behindDoc="0" locked="0" layoutInCell="1" allowOverlap="1" wp14:anchorId="2409A9E6" wp14:editId="6B35547E">
                      <wp:simplePos x="0" y="0"/>
                      <wp:positionH relativeFrom="column">
                        <wp:posOffset>1842769</wp:posOffset>
                      </wp:positionH>
                      <wp:positionV relativeFrom="paragraph">
                        <wp:posOffset>84455</wp:posOffset>
                      </wp:positionV>
                      <wp:extent cx="1571625" cy="0"/>
                      <wp:effectExtent l="0" t="76200" r="9525" b="95250"/>
                      <wp:wrapNone/>
                      <wp:docPr id="42" name="Straight Arrow Connector 42"/>
                      <wp:cNvGraphicFramePr/>
                      <a:graphic xmlns:a="http://schemas.openxmlformats.org/drawingml/2006/main">
                        <a:graphicData uri="http://schemas.microsoft.com/office/word/2010/wordprocessingShape">
                          <wps:wsp>
                            <wps:cNvCnPr/>
                            <wps:spPr>
                              <a:xfrm>
                                <a:off x="0" y="0"/>
                                <a:ext cx="15716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3DAB864" id="Straight Arrow Connector 42" o:spid="_x0000_s1026" type="#_x0000_t32" style="position:absolute;margin-left:145.1pt;margin-top:6.65pt;width:123.75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qWzQEAAIMDAAAOAAAAZHJzL2Uyb0RvYy54bWysU01v2zAMvQ/YfxB0XxynSFYYcXpI2l2G&#10;rcDaH8DKsi1AXxC5OP73o5Q07bbbMB9kSgSf3iOftncnZ8VRJzTBt7JeLKXQXoXO+KGVz08Pn26l&#10;QALfgQ1et3LWKO92Hz9sp9joVRiD7XQSDOKxmWIrR6LYVBWqUTvARYjac7IPyQHxNg1Vl2BidGer&#10;1XK5qaaQupiC0oh8ejgn5a7g971W9L3vUZOwrWRuVNZU1pe8VrstNEOCOBp1oQH/wMKB8XzpFeoA&#10;BOJnMn9BOaNSwNDTQgVXhb43ShcNrKZe/qHmxwhRFy3cHIzXNuH/g1Xfjnv/mLgNU8QG42PKKk59&#10;cvnP/MSpNGu+NkufSCg+rNef681qLYV6zVVvhTEhfdHBiRy0EimBGUbaB+95JCHVpVlw/IrEV3Ph&#10;a0G+1YcHY22ZjPViauXmZs2zU8D+6C0Qhy52jOoHKcAObDxFqSBisKbL1RkHZ9zbJI7As2fLdGF6&#10;YvJSWEDiBCsqX/YAM/itNNM5AI7n4pI6W8UZYr9a41p5e62GhsDYe98JmiObnJIBP1h9QbY+s9HF&#10;jRfBb83O0Uvo5jKDKu940oXQxZXZSu/3HL9/O7tfAAAA//8DAFBLAwQUAAYACAAAACEAHB+Qed0A&#10;AAAJAQAADwAAAGRycy9kb3ducmV2LnhtbEyPwU7DMAyG70i8Q2QkLmhL1go2StNpQuI0pGqDB/Aa&#10;kxYap2qyrfD0BHGAo/1/+v25XE+uFycaQ+dZw2KuQBA33nRsNby+PM1WIEJENth7Jg2fFGBdXV6U&#10;WBh/5h2d9tGKVMKhQA1tjEMhZWhachjmfiBO2ZsfHcY0jlaaEc+p3PUyU+pOOuw4XWhxoMeWmo/9&#10;0WmgG+R6Uauv9+c6Drnd1Ha7lVpfX02bBxCRpvgHw49+UocqOR38kU0QvYbsXmUJTUGeg0jAbb5c&#10;gjj8LmRVyv8fVN8AAAD//wMAUEsBAi0AFAAGAAgAAAAhALaDOJL+AAAA4QEAABMAAAAAAAAAAAAA&#10;AAAAAAAAAFtDb250ZW50X1R5cGVzXS54bWxQSwECLQAUAAYACAAAACEAOP0h/9YAAACUAQAACwAA&#10;AAAAAAAAAAAAAAAvAQAAX3JlbHMvLnJlbHNQSwECLQAUAAYACAAAACEA4/lKls0BAACDAwAADgAA&#10;AAAAAAAAAAAAAAAuAgAAZHJzL2Uyb0RvYy54bWxQSwECLQAUAAYACAAAACEAHB+Qed0AAAAJAQAA&#10;DwAAAAAAAAAAAAAAAAAnBAAAZHJzL2Rvd25yZXYueG1sUEsFBgAAAAAEAAQA8wAAADEFAAAAAA==&#10;" strokecolor="windowText" strokeweight=".5pt">
                      <v:stroke endarrow="block" joinstyle="miter"/>
                    </v:shape>
                  </w:pict>
                </mc:Fallback>
              </mc:AlternateContent>
            </w:r>
            <w:r w:rsidRPr="00EF2D98">
              <w:rPr>
                <w:rFonts w:ascii="Bahnschrift Condensed" w:hAnsi="Bahnschrift Condensed" w:cs="Arial"/>
              </w:rPr>
              <w:t>Osteoporosis</w:t>
            </w:r>
          </w:p>
          <w:p w14:paraId="6A10F877"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70528" behindDoc="0" locked="0" layoutInCell="1" allowOverlap="1" wp14:anchorId="029C55AC" wp14:editId="428F6706">
                      <wp:simplePos x="0" y="0"/>
                      <wp:positionH relativeFrom="column">
                        <wp:posOffset>1861819</wp:posOffset>
                      </wp:positionH>
                      <wp:positionV relativeFrom="paragraph">
                        <wp:posOffset>76200</wp:posOffset>
                      </wp:positionV>
                      <wp:extent cx="1819275" cy="9525"/>
                      <wp:effectExtent l="0" t="76200" r="28575" b="85725"/>
                      <wp:wrapNone/>
                      <wp:docPr id="54" name="Straight Arrow Connector 54"/>
                      <wp:cNvGraphicFramePr/>
                      <a:graphic xmlns:a="http://schemas.openxmlformats.org/drawingml/2006/main">
                        <a:graphicData uri="http://schemas.microsoft.com/office/word/2010/wordprocessingShape">
                          <wps:wsp>
                            <wps:cNvCnPr/>
                            <wps:spPr>
                              <a:xfrm flipV="1">
                                <a:off x="0" y="0"/>
                                <a:ext cx="18192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8AD78F5" id="Straight Arrow Connector 54" o:spid="_x0000_s1026" type="#_x0000_t32" style="position:absolute;margin-left:146.6pt;margin-top:6pt;width:143.25pt;height:.75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mvE1QEAAJADAAAOAAAAZHJzL2Uyb0RvYy54bWysU02P0zAQvSPxHyzfadqiLrtR0z20LBcE&#10;K7Fwn3XsxJK/5Bma9t8zdkpZ4IbIwbI9muf33rxs70/eiaPOaGPo5GqxlEIHFXsbhk5+fXp4cysF&#10;EoQeXAy6k2eN8n73+tV2Sq1exzG6XmfBIAHbKXVyJEpt06AatQdcxKQDF03MHoiPeWj6DBOje9es&#10;l8ubZoq5Tzkqjci3h7kodxXfGK3oszGoSbhOMjeqa67rc1mb3RbaIUMarbrQgH9g4cEGfvQKdQAC&#10;8T3bv6C8VTliNLRQ0TfRGKt01cBqVss/1HwZIemqhc3BdLUJ/x+s+nTch8fMNkwJW0yPuag4meyF&#10;cTZ945lWXcxUnKpt56tt+kRC8eXqdnW3freRQnHtbrPeFFebGaWgpYz0QUcvyqaTSBnsMNI+hsDz&#10;iXl+AY4fkebGnw2lOcQH61wdkwti6uTN2w0PUgGHxTgg3vrUM2oYpAA3cAoV5coZo7N96S44eMa9&#10;y+IIHATOTx+nJ+YvhQMkLrCo+l2o/9Za6BwAx7m5lubceEscXmd9J2+v3dASWPc+9ILOiRNP2UIY&#10;nL4gu1DY6BrNi+Bfzpfdc+zPdSBNOfHYq5eXiJZcvTzz/uWPtPsBAAD//wMAUEsDBBQABgAIAAAA&#10;IQCZhV923AAAAAkBAAAPAAAAZHJzL2Rvd25yZXYueG1sTI/BTsMwEETvSP0Haytxo05ThZAQp6qK&#10;+gGUCji68ZJEideR7bbh71lOcNyZp9mZajvbUVzRh96RgvUqAYHUONNTq+D0dnh4AhGiJqNHR6jg&#10;GwNs68VdpUvjbvSK12NsBYdQKLWCLsaplDI0HVodVm5CYu/Leasjn76Vxusbh9tRpknyKK3uiT90&#10;esJ9h81wvFgFh3bI133WFC8+GcL7x2eWDzgpdb+cd88gIs7xD4bf+lwdau50dhcyQYwK0mKTMspG&#10;ypsYyPIiB3FmYZOBrCv5f0H9AwAA//8DAFBLAQItABQABgAIAAAAIQC2gziS/gAAAOEBAAATAAAA&#10;AAAAAAAAAAAAAAAAAABbQ29udGVudF9UeXBlc10ueG1sUEsBAi0AFAAGAAgAAAAhADj9If/WAAAA&#10;lAEAAAsAAAAAAAAAAAAAAAAALwEAAF9yZWxzLy5yZWxzUEsBAi0AFAAGAAgAAAAhAEROa8TVAQAA&#10;kAMAAA4AAAAAAAAAAAAAAAAALgIAAGRycy9lMm9Eb2MueG1sUEsBAi0AFAAGAAgAAAAhAJmFX3bc&#10;AAAACQEAAA8AAAAAAAAAAAAAAAAALwQAAGRycy9kb3ducmV2LnhtbFBLBQYAAAAABAAEAPMAAAA4&#10;BQAAAAA=&#10;" strokecolor="windowText" strokeweight=".5pt">
                      <v:stroke endarrow="block" joinstyle="miter"/>
                    </v:shape>
                  </w:pict>
                </mc:Fallback>
              </mc:AlternateContent>
            </w:r>
            <w:r w:rsidRPr="00EF2D98">
              <w:rPr>
                <w:rFonts w:ascii="Bahnschrift Condensed" w:hAnsi="Bahnschrift Condensed" w:cs="Arial"/>
              </w:rPr>
              <w:t>Hypertension</w:t>
            </w:r>
          </w:p>
          <w:p w14:paraId="2818E917"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66432" behindDoc="0" locked="0" layoutInCell="1" allowOverlap="1" wp14:anchorId="12702C39" wp14:editId="745D456B">
                      <wp:simplePos x="0" y="0"/>
                      <wp:positionH relativeFrom="column">
                        <wp:posOffset>2157095</wp:posOffset>
                      </wp:positionH>
                      <wp:positionV relativeFrom="paragraph">
                        <wp:posOffset>75565</wp:posOffset>
                      </wp:positionV>
                      <wp:extent cx="1314450" cy="9525"/>
                      <wp:effectExtent l="0" t="76200" r="19050" b="85725"/>
                      <wp:wrapNone/>
                      <wp:docPr id="32" name="Straight Arrow Connector 32"/>
                      <wp:cNvGraphicFramePr/>
                      <a:graphic xmlns:a="http://schemas.openxmlformats.org/drawingml/2006/main">
                        <a:graphicData uri="http://schemas.microsoft.com/office/word/2010/wordprocessingShape">
                          <wps:wsp>
                            <wps:cNvCnPr/>
                            <wps:spPr>
                              <a:xfrm flipV="1">
                                <a:off x="0" y="0"/>
                                <a:ext cx="1314450"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1C94319" id="Straight Arrow Connector 32" o:spid="_x0000_s1026" type="#_x0000_t32" style="position:absolute;margin-left:169.85pt;margin-top:5.95pt;width:103.5pt;height:.7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ql1AEAAJADAAAOAAAAZHJzL2Uyb0RvYy54bWysU02P0zAQvSPxHyzfadruh5ao6R5alguC&#10;lVi4zzp2Yslf8gxN++8ZO6W7wA2Rg2V7NM/vvXnZ3B+9Ewed0cbQydViKYUOKvY2DJ389vTw7k4K&#10;JAg9uBh0J08a5f327ZvNlFq9jmN0vc6CQQK2U+rkSJTapkE1ag+4iEkHLpqYPRAf89D0GSZG965Z&#10;L5e3zRRzn3JUGpFv93NRbiu+MVrRF2NQk3CdZG5U11zX57I22w20Q4Y0WnWmAf/AwoMN/OgFag8E&#10;4ke2f0F5q3LEaGihom+iMVbpqoHVrJZ/qPk6QtJVC5uD6WIT/j9Y9fmwC4+ZbZgStpgec1FxNNkL&#10;42z6zjOtupipOFbbThfb9JGE4svV1er6+obdVVx7f7O+Ka42M0pBSxnpo45elE0nkTLYYaRdDIHn&#10;E/P8Ahw+Ic2NvxpKc4gP1rk6JhfE1Mnbq/oUcFiMA+JXfeoZNQxSgBs4hYpy5YzR2b50Fxw84c5l&#10;cQAOAuenj9MT85fCARIXWFT9ztR/ay109oDj3FxLc268JQ6vs76Td5duaAms+xB6QafEiadsIQxO&#10;n5FdKGx0jeZZ8IvzZfcc+1MdSFNOPPbq5TmiJVevz7x//SNtfwIAAP//AwBQSwMEFAAGAAgAAAAh&#10;AAAd1W7cAAAACQEAAA8AAABkcnMvZG93bnJldi54bWxMj8FOwzAQRO9I/IO1SNyoE9I0JMSpEKgf&#10;QIuAoxsvSZR4HdluG/6e5QTHnXmanam3i53EGX0YHClIVwkIpNaZgToFb4fd3QOIEDUZPTlCBd8Y&#10;YNtcX9W6Mu5Cr3jex05wCIVKK+hjnCspQ9uj1WHlZiT2vpy3OvLpO2m8vnC4neR9kmyk1QPxh17P&#10;+NxjO+5PVsGuG4t0yNvyxSdjeP/4zIsRZ6Vub5anRxARl/gHw299rg4Ndzq6E5kgJgVZVhaMspGW&#10;IBjI1xsWjixka5BNLf8vaH4AAAD//wMAUEsBAi0AFAAGAAgAAAAhALaDOJL+AAAA4QEAABMAAAAA&#10;AAAAAAAAAAAAAAAAAFtDb250ZW50X1R5cGVzXS54bWxQSwECLQAUAAYACAAAACEAOP0h/9YAAACU&#10;AQAACwAAAAAAAAAAAAAAAAAvAQAAX3JlbHMvLnJlbHNQSwECLQAUAAYACAAAACEACsf6pdQBAACQ&#10;AwAADgAAAAAAAAAAAAAAAAAuAgAAZHJzL2Uyb0RvYy54bWxQSwECLQAUAAYACAAAACEAAB3VbtwA&#10;AAAJAQAADwAAAAAAAAAAAAAAAAAuBAAAZHJzL2Rvd25yZXYueG1sUEsFBgAAAAAEAAQA8wAAADcF&#10;AAAAAA==&#10;" strokecolor="windowText" strokeweight=".5pt">
                      <v:stroke endarrow="block" joinstyle="miter"/>
                    </v:shape>
                  </w:pict>
                </mc:Fallback>
              </mc:AlternateContent>
            </w:r>
            <w:r w:rsidRPr="00EF2D98">
              <w:rPr>
                <w:rFonts w:ascii="Bahnschrift Condensed" w:hAnsi="Bahnschrift Condensed" w:cs="Arial"/>
              </w:rPr>
              <w:t>Metabolic Abnormalities</w:t>
            </w:r>
          </w:p>
          <w:p w14:paraId="5EB2D47F"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67456" behindDoc="0" locked="0" layoutInCell="1" allowOverlap="1" wp14:anchorId="393D1B59" wp14:editId="784EFA5F">
                      <wp:simplePos x="0" y="0"/>
                      <wp:positionH relativeFrom="column">
                        <wp:posOffset>2061845</wp:posOffset>
                      </wp:positionH>
                      <wp:positionV relativeFrom="paragraph">
                        <wp:posOffset>79375</wp:posOffset>
                      </wp:positionV>
                      <wp:extent cx="1466850" cy="0"/>
                      <wp:effectExtent l="0" t="76200" r="19050" b="95250"/>
                      <wp:wrapNone/>
                      <wp:docPr id="36" name="Straight Arrow Connector 36"/>
                      <wp:cNvGraphicFramePr/>
                      <a:graphic xmlns:a="http://schemas.openxmlformats.org/drawingml/2006/main">
                        <a:graphicData uri="http://schemas.microsoft.com/office/word/2010/wordprocessingShape">
                          <wps:wsp>
                            <wps:cNvCnPr/>
                            <wps:spPr>
                              <a:xfrm>
                                <a:off x="0" y="0"/>
                                <a:ext cx="14668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3BFE859" id="Straight Arrow Connector 36" o:spid="_x0000_s1026" type="#_x0000_t32" style="position:absolute;margin-left:162.35pt;margin-top:6.25pt;width:115.5pt;height:0;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i17ywEAAIMDAAAOAAAAZHJzL2Uyb0RvYy54bWysU01v2zAMvQ/YfxB0b5y0WxAYcXpI1l2G&#10;rcC6H8BKsi1AXxC5OP73o5Q07bbbMB9kSQQfHx+ftvcn78TRZLQxdHK1WEphgorahqGTP54ebjZS&#10;IEHQ4GIwnZwNyvvd+3fbKbXmNo7RaZMFgwRsp9TJkSi1TYNqNB5wEZMJHOxj9kB8zEOjM0yM7l1z&#10;u1yumylmnXJUBpFvD+eg3FX8vjeKvvU9GhKuk8yN6prr+lzWZreFdsiQRqsuNOAfWHiwgYteoQ5A&#10;IH5m+xeUtypHjD0tVPRN7HurTO2Bu1kt/+jm+wjJ1F5YHExXmfD/waqvx314zCzDlLDF9JhLF6c+&#10;+/JnfuJUxZqvYpkTCcWXqw/r9eYja6peYs1rYspIn030omw6iZTBDiPtYwg8kphXVSw4fkHi0pz4&#10;klCqhvhgnauTcUFMnVzf1TrA/ugdEJf0STNqGKQAN7DxFOWKiNFZXbILDs64d1kcgWfPltFxemLy&#10;UjhA4gB3VL/iAWbwW2qhcwAcz8k1dLaKt8R+ddZ3cnPNhpbAuk9BC5oTm5yyhTA4c0F2obAx1Y2X&#10;hl/FLrvnqOc6g6aceNKV0MWVxUpvz7x/+3Z2vwAAAP//AwBQSwMEFAAGAAgAAAAhANrg35rdAAAA&#10;CQEAAA8AAABkcnMvZG93bnJldi54bWxMj8FOwzAQRO9I/IO1SFxQ6zQlFIU4VYXEqUhRCx+wjZck&#10;EK+j2G0DX88iDnDcmafZmWI9uV6daAydZwOLeQKKuPa248bA68vT7B5UiMgWe89k4JMCrMvLiwJz&#10;68+8o9M+NkpCOORooI1xyLUOdUsOw9wPxOK9+dFhlHNstB3xLOGu12mS3GmHHcuHFgd6bKn+2B+d&#10;AbpBrhZV8vX+XMVh2WyqZrvVxlxfTZsHUJGm+AfDT32pDqV0Ovgj26B6A8v0diWoGGkGSoAsy0Q4&#10;/Aq6LPT/BeU3AAAA//8DAFBLAQItABQABgAIAAAAIQC2gziS/gAAAOEBAAATAAAAAAAAAAAAAAAA&#10;AAAAAABbQ29udGVudF9UeXBlc10ueG1sUEsBAi0AFAAGAAgAAAAhADj9If/WAAAAlAEAAAsAAAAA&#10;AAAAAAAAAAAALwEAAF9yZWxzLy5yZWxzUEsBAi0AFAAGAAgAAAAhAJIeLXvLAQAAgwMAAA4AAAAA&#10;AAAAAAAAAAAALgIAAGRycy9lMm9Eb2MueG1sUEsBAi0AFAAGAAgAAAAhANrg35rdAAAACQEAAA8A&#10;AAAAAAAAAAAAAAAAJQQAAGRycy9kb3ducmV2LnhtbFBLBQYAAAAABAAEAPMAAAAvBQAAAAA=&#10;" strokecolor="windowText" strokeweight=".5pt">
                      <v:stroke endarrow="block" joinstyle="miter"/>
                    </v:shape>
                  </w:pict>
                </mc:Fallback>
              </mc:AlternateContent>
            </w:r>
            <w:r w:rsidRPr="00EF2D98">
              <w:rPr>
                <w:rFonts w:ascii="Bahnschrift Condensed" w:hAnsi="Bahnschrift Condensed" w:cs="Arial"/>
              </w:rPr>
              <w:t>Cortisol Suppression</w:t>
            </w:r>
          </w:p>
          <w:p w14:paraId="0D8EEE5F"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71552" behindDoc="0" locked="0" layoutInCell="1" allowOverlap="1" wp14:anchorId="08E814F0" wp14:editId="4A77E991">
                      <wp:simplePos x="0" y="0"/>
                      <wp:positionH relativeFrom="column">
                        <wp:posOffset>1928495</wp:posOffset>
                      </wp:positionH>
                      <wp:positionV relativeFrom="paragraph">
                        <wp:posOffset>79375</wp:posOffset>
                      </wp:positionV>
                      <wp:extent cx="2076450" cy="0"/>
                      <wp:effectExtent l="0" t="76200" r="19050" b="95250"/>
                      <wp:wrapNone/>
                      <wp:docPr id="55" name="Straight Arrow Connector 55"/>
                      <wp:cNvGraphicFramePr/>
                      <a:graphic xmlns:a="http://schemas.openxmlformats.org/drawingml/2006/main">
                        <a:graphicData uri="http://schemas.microsoft.com/office/word/2010/wordprocessingShape">
                          <wps:wsp>
                            <wps:cNvCnPr/>
                            <wps:spPr>
                              <a:xfrm>
                                <a:off x="0" y="0"/>
                                <a:ext cx="2076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ABACB48" id="Straight Arrow Connector 55" o:spid="_x0000_s1026" type="#_x0000_t32" style="position:absolute;margin-left:151.85pt;margin-top:6.25pt;width:16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Z3eywEAAIMDAAAOAAAAZHJzL2Uyb0RvYy54bWysU02P0zAQvSPxHyzfadICZRU13UPLckGw&#10;EssPmLWdxJK/5Bma9t8zdrvdZbkhcnBsj+bNmzfPm9ujd+JgMtoYerlctFKYoKK2Yezlz4e7dzdS&#10;IEHQ4GIwvTwZlLfbt282c+rMKk7RaZMFgwTs5tTLiSh1TYNqMh5wEZMJHBxi9kB8zGOjM8yM7l2z&#10;att1M8esU47KIPLt/hyU24o/DEbR92FAQ8L1krlRXXNdH8vabDfQjRnSZNWFBvwDCw82cNEr1B4I&#10;xK9s/4LyVuWIcaCFir6Jw2CVqT1wN8v2VTc/Jkim9sLiYLrKhP8PVn077MJ9ZhnmhB2m+1y6OA7Z&#10;lz/zE8cq1ukqljmSUHy5aj+tP3xkTdVTrHlOTBnpi4lelE0vkTLYcaJdDIFHEvOyigWHr0hcmhOf&#10;EkrVEO+sc3UyLoi5l+v3tQ6wPwYHxCV90owaRinAjWw8RbkiYnRWl+yCgyfcuSwOwLNny+g4PzB5&#10;KRwgcYA7ql/xADP4I7XQ2QNO5+QaOlvFW2K/Out7eXPNho7Aus9BCzolNjllC2F05oLsQmFjqhsv&#10;DT+LXXaPUZ/qDJpy4klXQhdXFiu9PPP+5dvZ/gYAAP//AwBQSwMEFAAGAAgAAAAhAHL+7mvcAAAA&#10;CQEAAA8AAABkcnMvZG93bnJldi54bWxMj8FOwzAQRO9I/IO1SFxQa7cRpQpxqgqJU5EiCh+wTRYn&#10;EK+j2G0DX88iDnDcmafZmWIz+V6daIxdYAuLuQFFXIemY2fh9eVxtgYVE3KDfWCy8EkRNuXlRYF5&#10;E878TKd9ckpCOOZooU1pyLWOdUse4zwMxOK9hdFjknN0uhnxLOG+10tjVtpjx/KhxYEeWqo/9kdv&#10;gW6Qq0Vlvt6fqjRkblu53U5be301be9BJZrSHww/9aU6lNLpEI7cRNVbyEx2J6gYy1tQAqwyI8Lh&#10;V9Blof8vKL8BAAD//wMAUEsBAi0AFAAGAAgAAAAhALaDOJL+AAAA4QEAABMAAAAAAAAAAAAAAAAA&#10;AAAAAFtDb250ZW50X1R5cGVzXS54bWxQSwECLQAUAAYACAAAACEAOP0h/9YAAACUAQAACwAAAAAA&#10;AAAAAAAAAAAvAQAAX3JlbHMvLnJlbHNQSwECLQAUAAYACAAAACEAbBGd3ssBAACDAwAADgAAAAAA&#10;AAAAAAAAAAAuAgAAZHJzL2Uyb0RvYy54bWxQSwECLQAUAAYACAAAACEAcv7ua9wAAAAJAQAADwAA&#10;AAAAAAAAAAAAAAAlBAAAZHJzL2Rvd25yZXYueG1sUEsFBgAAAAAEAAQA8wAAAC4FAAAAAA==&#10;" strokecolor="windowText" strokeweight=".5pt">
                      <v:stroke endarrow="block" joinstyle="miter"/>
                    </v:shape>
                  </w:pict>
                </mc:Fallback>
              </mc:AlternateContent>
            </w:r>
            <w:proofErr w:type="spellStart"/>
            <w:r w:rsidRPr="00EF2D98">
              <w:rPr>
                <w:rFonts w:ascii="Bahnschrift Condensed" w:hAnsi="Bahnschrift Condensed" w:cs="Arial"/>
              </w:rPr>
              <w:t>Nonambulation</w:t>
            </w:r>
            <w:proofErr w:type="spellEnd"/>
          </w:p>
          <w:p w14:paraId="3F5B6B02"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68480" behindDoc="0" locked="0" layoutInCell="1" allowOverlap="1" wp14:anchorId="75484A39" wp14:editId="715451C8">
                      <wp:simplePos x="0" y="0"/>
                      <wp:positionH relativeFrom="column">
                        <wp:posOffset>1758950</wp:posOffset>
                      </wp:positionH>
                      <wp:positionV relativeFrom="paragraph">
                        <wp:posOffset>96520</wp:posOffset>
                      </wp:positionV>
                      <wp:extent cx="1876425" cy="9525"/>
                      <wp:effectExtent l="0" t="76200" r="28575" b="85725"/>
                      <wp:wrapNone/>
                      <wp:docPr id="46" name="Straight Arrow Connector 46"/>
                      <wp:cNvGraphicFramePr/>
                      <a:graphic xmlns:a="http://schemas.openxmlformats.org/drawingml/2006/main">
                        <a:graphicData uri="http://schemas.microsoft.com/office/word/2010/wordprocessingShape">
                          <wps:wsp>
                            <wps:cNvCnPr/>
                            <wps:spPr>
                              <a:xfrm flipV="1">
                                <a:off x="0" y="0"/>
                                <a:ext cx="1876425" cy="9525"/>
                              </a:xfrm>
                              <a:prstGeom prst="straightConnector1">
                                <a:avLst/>
                              </a:prstGeom>
                              <a:noFill/>
                              <a:ln w="6350" cap="flat" cmpd="sng" algn="ctr">
                                <a:solidFill>
                                  <a:sysClr val="windowText" lastClr="000000">
                                    <a:alpha val="99000"/>
                                  </a:sysClr>
                                </a:solidFill>
                                <a:prstDash val="solid"/>
                                <a:miter lim="800000"/>
                                <a:tailEnd type="triangle"/>
                              </a:ln>
                              <a:effectLst/>
                            </wps:spPr>
                            <wps:bodyPr/>
                          </wps:wsp>
                        </a:graphicData>
                      </a:graphic>
                    </wp:anchor>
                  </w:drawing>
                </mc:Choice>
                <mc:Fallback>
                  <w:pict>
                    <v:shape w14:anchorId="1889E665" id="Straight Arrow Connector 46" o:spid="_x0000_s1026" type="#_x0000_t32" style="position:absolute;margin-left:138.5pt;margin-top:7.6pt;width:147.75pt;height:.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uSQ4wEAALADAAAOAAAAZHJzL2Uyb0RvYy54bWysU02P0zAQvSPxHyzfadpCSxs13UPLckGw&#10;0i7cZx07seQveUzT/HvGTigL3BA5WGNP5vm9mefD3dUadpERtXcNXy2WnEknfKtd1/CvT/dvdpxh&#10;AteC8U42fJTI746vXx2GUMu1771pZWQE4rAeQsP7lEJdVSh6aQEXPkhHSeWjhUTb2FVthIHQranW&#10;y+W2GnxsQ/RCItLpeUryY8FXSor0RSmUiZmGE7dU1ljW57xWxwPUXYTQazHTgH9gYUE7uvQGdYYE&#10;7HvUf0FZLaJHr9JCeFt5pbSQRQOpWS3/UPPYQ5BFCzUHw61N+P9gxefLyT1EasMQsMbwELOKq4qW&#10;KaPDN5pp0UVM2bW0bby1TV4TE3S42r3fvltvOBOU228oIrhqQsloIWL6KL1lOWg4pgi669PJO0fz&#10;8XG6AS6fME2FPwtysfP32pgyJuPY0PDt2w0NUgCZRRlIFNrQEqrrOAPTkQtFioUzeqPbXJ1xcMST&#10;iewCZATyT+uHJ+LPmQFMlCBR5SuFYEIP06/7PR3PeiaIIu036Ez3DNhPFSU1+crqROY22jZ8N6EX&#10;HQm0+eBalsZALyJFDa4zcr7EuMxWFuvODfk1mRw9+3YsA6vyjmxRCM0Wzr57uaf45UM7/gAAAP//&#10;AwBQSwMEFAAGAAgAAAAhAAHkUDHeAAAACQEAAA8AAABkcnMvZG93bnJldi54bWxMj8FOwzAQRO9I&#10;/QdrK3GjDpFSlxCnQkgcWgkhWi7c3HibRMTryHbb9O+7nOC4M6PZN9V6coM4Y4i9Jw2PiwwEUuNt&#10;T62Gr/3bwwpETIasGTyhhitGWNezu8qU1l/oE8+71AouoVgaDV1KYyllbDp0Ji78iMTe0QdnEp+h&#10;lTaYC5e7QeZZtpTO9MQfOjPia4fNz+7kNGyfPr63Ya+iC5v3Y7PBlWvHqPX9fHp5BpFwSn9h+MVn&#10;dKiZ6eBPZKMYNORK8ZbERpGD4ECh8gLEgYWlAllX8v+C+gYAAP//AwBQSwECLQAUAAYACAAAACEA&#10;toM4kv4AAADhAQAAEwAAAAAAAAAAAAAAAAAAAAAAW0NvbnRlbnRfVHlwZXNdLnhtbFBLAQItABQA&#10;BgAIAAAAIQA4/SH/1gAAAJQBAAALAAAAAAAAAAAAAAAAAC8BAABfcmVscy8ucmVsc1BLAQItABQA&#10;BgAIAAAAIQCT3uSQ4wEAALADAAAOAAAAAAAAAAAAAAAAAC4CAABkcnMvZTJvRG9jLnhtbFBLAQIt&#10;ABQABgAIAAAAIQAB5FAx3gAAAAkBAAAPAAAAAAAAAAAAAAAAAD0EAABkcnMvZG93bnJldi54bWxQ&#10;SwUGAAAAAAQABADzAAAASAUAAAAA&#10;" strokecolor="windowText" strokeweight=".5pt">
                      <v:stroke endarrow="block" opacity="64764f" joinstyle="miter"/>
                    </v:shape>
                  </w:pict>
                </mc:Fallback>
              </mc:AlternateContent>
            </w:r>
            <w:r w:rsidRPr="00EF2D98">
              <w:rPr>
                <w:rFonts w:ascii="Bahnschrift Condensed" w:hAnsi="Bahnschrift Condensed" w:cs="Arial"/>
              </w:rPr>
              <w:t>Instability</w:t>
            </w:r>
          </w:p>
          <w:p w14:paraId="312503EB"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72576" behindDoc="0" locked="0" layoutInCell="1" allowOverlap="1" wp14:anchorId="4AD26735" wp14:editId="04CE3858">
                      <wp:simplePos x="0" y="0"/>
                      <wp:positionH relativeFrom="column">
                        <wp:posOffset>2414269</wp:posOffset>
                      </wp:positionH>
                      <wp:positionV relativeFrom="paragraph">
                        <wp:posOffset>80645</wp:posOffset>
                      </wp:positionV>
                      <wp:extent cx="1133475" cy="9525"/>
                      <wp:effectExtent l="0" t="76200" r="28575" b="85725"/>
                      <wp:wrapNone/>
                      <wp:docPr id="56" name="Straight Arrow Connector 56"/>
                      <wp:cNvGraphicFramePr/>
                      <a:graphic xmlns:a="http://schemas.openxmlformats.org/drawingml/2006/main">
                        <a:graphicData uri="http://schemas.microsoft.com/office/word/2010/wordprocessingShape">
                          <wps:wsp>
                            <wps:cNvCnPr/>
                            <wps:spPr>
                              <a:xfrm flipV="1">
                                <a:off x="0" y="0"/>
                                <a:ext cx="1133475"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59C80A5" id="Straight Arrow Connector 56" o:spid="_x0000_s1026" type="#_x0000_t32" style="position:absolute;margin-left:190.1pt;margin-top:6.35pt;width:89.25pt;height:.75pt;flip:y;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0981QEAAJADAAAOAAAAZHJzL2Uyb0RvYy54bWysU8uOEzEQvCPxD5bvZPIgyzLKZA8JywXB&#10;Srtw7/VjxpJfcptM5u9pe0JY4IaYg2W71eWq6prd3dlZdlIJTfAdXy2WnCkvgjS+7/jXp/s3t5xh&#10;Bi/BBq86Pinkd/vXr3ZjbNU6DMFKlRiBeGzH2PEh59g2DYpBOcBFiMpTUYfkINMx9Y1MMBK6s816&#10;ubxpxpBkTEEoRLo9zkW+r/haK5G/aI0qM9tx4pbrmur6XNZmv4O2TxAHIy404B9YODCeHr1CHSED&#10;+57MX1DOiBQw6LwQwTVBayNU1UBqVss/1DwOEFXVQuZgvNqE/w9WfD4d/EMiG8aILcaHVFScdXJM&#10;WxO/0UyrLmLKztW26WqbOmcm6HK12mzevttyJqj2frveFlebGaWgxYT5owqOlU3HMScw/ZAPwXua&#10;T0jzC3D6hHlu/NlQmn24N9bWMVnPxo7fbLY0SAEUFm0h09ZFSai+5wxsTykUOVXOGKyRpbvg4IQH&#10;m9gJKAiUHxnGJ+LPmQXMVCBR9btQ/6210DkCDnNzLc25cSZTeK1xHb+9dkObwdgPXrI8RUp8TgZ8&#10;b9UF2frCRtVoXgT/cr7snoOc6kCacqKxVy8vES25enmm/csfaf8DAAD//wMAUEsDBBQABgAIAAAA&#10;IQAeKlRv3AAAAAkBAAAPAAAAZHJzL2Rvd25yZXYueG1sTI/BTsMwEETvSPyDtUjcqN1ASAhxKgTq&#10;B9Ai4OjGSxIlXke224a/ZznBbXdnNPum3ixuEicMcfCkYb1SIJBabwfqNLzttzcliJgMWTN5Qg3f&#10;GGHTXF7UprL+TK942qVOcAjFymjoU5orKWPbozNx5Wck1r58cCbxGjppgzlzuJtkptS9dGYg/tCb&#10;GZ97bMfd0WnYdmOxHvL24SWoMb5/fObFiLPW11fL0yOIhEv6M8MvPqNDw0wHfyQbxaThtlQZW1nI&#10;ChBsyPOShwMf7jKQTS3/N2h+AAAA//8DAFBLAQItABQABgAIAAAAIQC2gziS/gAAAOEBAAATAAAA&#10;AAAAAAAAAAAAAAAAAABbQ29udGVudF9UeXBlc10ueG1sUEsBAi0AFAAGAAgAAAAhADj9If/WAAAA&#10;lAEAAAsAAAAAAAAAAAAAAAAALwEAAF9yZWxzLy5yZWxzUEsBAi0AFAAGAAgAAAAhAK0HT3zVAQAA&#10;kAMAAA4AAAAAAAAAAAAAAAAALgIAAGRycy9lMm9Eb2MueG1sUEsBAi0AFAAGAAgAAAAhAB4qVG/c&#10;AAAACQEAAA8AAAAAAAAAAAAAAAAALwQAAGRycy9kb3ducmV2LnhtbFBLBQYAAAAABAAEAPMAAAA4&#10;BQAAAAA=&#10;" strokecolor="windowText" strokeweight=".5pt">
                      <v:stroke endarrow="block" joinstyle="miter"/>
                    </v:shape>
                  </w:pict>
                </mc:Fallback>
              </mc:AlternateContent>
            </w:r>
            <w:r w:rsidRPr="00EF2D98">
              <w:rPr>
                <w:rFonts w:ascii="Bahnschrift Condensed" w:hAnsi="Bahnschrift Condensed" w:cs="Arial"/>
              </w:rPr>
              <w:t>Excess Sarcoplasm Calcium Influx</w:t>
            </w:r>
          </w:p>
          <w:p w14:paraId="74142031"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73600" behindDoc="0" locked="0" layoutInCell="1" allowOverlap="1" wp14:anchorId="76544482" wp14:editId="19D52671">
                      <wp:simplePos x="0" y="0"/>
                      <wp:positionH relativeFrom="column">
                        <wp:posOffset>2166620</wp:posOffset>
                      </wp:positionH>
                      <wp:positionV relativeFrom="paragraph">
                        <wp:posOffset>81915</wp:posOffset>
                      </wp:positionV>
                      <wp:extent cx="1314450" cy="0"/>
                      <wp:effectExtent l="0" t="76200" r="19050" b="95250"/>
                      <wp:wrapNone/>
                      <wp:docPr id="39" name="Straight Arrow Connector 39"/>
                      <wp:cNvGraphicFramePr/>
                      <a:graphic xmlns:a="http://schemas.openxmlformats.org/drawingml/2006/main">
                        <a:graphicData uri="http://schemas.microsoft.com/office/word/2010/wordprocessingShape">
                          <wps:wsp>
                            <wps:cNvCnPr/>
                            <wps:spPr>
                              <a:xfrm>
                                <a:off x="0" y="0"/>
                                <a:ext cx="13144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0D94756" id="Straight Arrow Connector 39" o:spid="_x0000_s1026" type="#_x0000_t32" style="position:absolute;margin-left:170.6pt;margin-top:6.45pt;width:103.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GNywEAAIMDAAAOAAAAZHJzL2Uyb0RvYy54bWysU01v2zAMvQ/YfxB0Xxy3XVEYcXpI1l2G&#10;rcC6H8BKsi1AXxC5OP73o5Q07bbbMB9kSQQfHx+fNvdH78TBZLQx9LJdraUwQUVtw9jLH08PH+6k&#10;QIKgwcVgerkYlPfb9+82c+rMVZyi0yYLBgnYzamXE1HqmgbVZDzgKiYTODjE7IH4mMdGZ5gZ3bvm&#10;ar2+beaYdcpRGUS+3Z+Cclvxh8Eo+jYMaEi4XjI3qmuu63NZm+0GujFDmqw604B/YOHBBi56gdoD&#10;gfiZ7V9Q3qocMQ60UtE3cRisMrUH7qZd/9HN9wmSqb2wOJguMuH/g1VfD7vwmFmGOWGH6TGXLo5D&#10;9uXP/MSxirVcxDJHEoov2+v25uYja6peYs1rYspIn030omx6iZTBjhPtYgg8kpjbKhYcviBxaU58&#10;SShVQ3ywztXJuCDmXt5e1zrA/hgcEJf0STNqGKUAN7LxFOWKiNFZXbILDi64c1kcgGfPltFxfmLy&#10;UjhA4gB3VL/iAWbwW2qhswecTsk1dLKKt8R+ddb38u6SDR2BdZ+CFrQkNjllC2F05ozsQmFjqhvP&#10;Db+KXXbPUS91Bk058aQrobMri5Xennn/9u1sfwEAAP//AwBQSwMEFAAGAAgAAAAhANtU8E3dAAAA&#10;CQEAAA8AAABkcnMvZG93bnJldi54bWxMj8FOwzAQRO9I/IO1SFwQdZKWqoQ4VYXEqUgRpR+wTRYn&#10;EK+j2G0DX88iDnDcmafZmWI9uV6daAydZwPpLAFFXPumY2tg//p0uwIVInKDvWcy8EkB1uXlRYF5&#10;48/8QqddtEpCOORooI1xyLUOdUsOw8wPxOK9+dFhlHO0uhnxLOGu11mSLLXDjuVDiwM9tlR/7I7O&#10;AN0gV2mVfL0/V3GY201lt1ttzPXVtHkAFWmKfzD81JfqUEqngz9yE1RvYL5IM0HFyO5BCXC3WIlw&#10;+BV0Wej/C8pvAAAA//8DAFBLAQItABQABgAIAAAAIQC2gziS/gAAAOEBAAATAAAAAAAAAAAAAAAA&#10;AAAAAABbQ29udGVudF9UeXBlc10ueG1sUEsBAi0AFAAGAAgAAAAhADj9If/WAAAAlAEAAAsAAAAA&#10;AAAAAAAAAAAALwEAAF9yZWxzLy5yZWxzUEsBAi0AFAAGAAgAAAAhAMBewY3LAQAAgwMAAA4AAAAA&#10;AAAAAAAAAAAALgIAAGRycy9lMm9Eb2MueG1sUEsBAi0AFAAGAAgAAAAhANtU8E3dAAAACQEAAA8A&#10;AAAAAAAAAAAAAAAAJQQAAGRycy9kb3ducmV2LnhtbFBLBQYAAAAABAAEAPMAAAAvBQAAAAA=&#10;" strokecolor="windowText" strokeweight=".5pt">
                      <v:stroke endarrow="block" joinstyle="miter"/>
                    </v:shape>
                  </w:pict>
                </mc:Fallback>
              </mc:AlternateContent>
            </w:r>
            <w:r w:rsidRPr="00EF2D98">
              <w:rPr>
                <w:rFonts w:ascii="Bahnschrift Condensed" w:hAnsi="Bahnschrift Condensed" w:cs="Arial"/>
              </w:rPr>
              <w:t>Decreased Satellite Cells</w:t>
            </w:r>
          </w:p>
          <w:p w14:paraId="4323DF21"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75648" behindDoc="0" locked="0" layoutInCell="1" allowOverlap="1" wp14:anchorId="2130703B" wp14:editId="5A4E3D3B">
                      <wp:simplePos x="0" y="0"/>
                      <wp:positionH relativeFrom="column">
                        <wp:posOffset>2004060</wp:posOffset>
                      </wp:positionH>
                      <wp:positionV relativeFrom="paragraph">
                        <wp:posOffset>82550</wp:posOffset>
                      </wp:positionV>
                      <wp:extent cx="1647825" cy="0"/>
                      <wp:effectExtent l="0" t="76200" r="9525" b="95250"/>
                      <wp:wrapNone/>
                      <wp:docPr id="40" name="Straight Arrow Connector 40"/>
                      <wp:cNvGraphicFramePr/>
                      <a:graphic xmlns:a="http://schemas.openxmlformats.org/drawingml/2006/main">
                        <a:graphicData uri="http://schemas.microsoft.com/office/word/2010/wordprocessingShape">
                          <wps:wsp>
                            <wps:cNvCnPr/>
                            <wps:spPr>
                              <a:xfrm>
                                <a:off x="0" y="0"/>
                                <a:ext cx="16478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F41462A" id="Straight Arrow Connector 40" o:spid="_x0000_s1026" type="#_x0000_t32" style="position:absolute;margin-left:157.8pt;margin-top:6.5pt;width:129.7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ycpzQEAAIMDAAAOAAAAZHJzL2Uyb0RvYy54bWysU01v2zAMvQ/YfxB0X5ykaxYYcXpI1l2G&#10;rcC6H8BKsi1AXxC5OPn3o5Q07bbbUB9kSgSf3iOfNndH78TBZLQxdHIxm0thgorahqGTPx/vP6yl&#10;QIKgwcVgOnkyKO+2799tptSaZRyj0yYLBgnYTqmTI1FqmwbVaDzgLCYTONnH7IF4m4dGZ5gY3btm&#10;OZ+vmilmnXJUBpFP9+ek3Fb8vjeKvvc9GhKuk8yN6prr+lTWZruBdsiQRqsuNOA/WHiwgS+9Qu2B&#10;QPzK9h8ob1WOGHuaqeib2PdWmaqB1Szmf6n5MUIyVQs3B9O1Tfh2sOrbYRceMrdhSthieshFxbHP&#10;vvyZnzjWZp2uzTJHEooPF6uPn9bLWynUc655KUwZ6YuJXpSgk0gZ7DDSLobAI4l5UZsFh69IfDUX&#10;PheUW0O8t87Vybggpk6ubm55dgrYH70D4tAnzahhkALcwMZTlCsiRmd1qS44eMKdy+IAPHu2jI7T&#10;I5OXwgESJ1hR/YoHmMEfpYXOHnA8F9fU2SreEvvVWd/J9bUaWgLrPgct6JTY5JQthMGZC7ILhY2p&#10;brwIfml2iZ6iPtUZNGXHk66ELq4sVnq95/j129n+BgAA//8DAFBLAwQUAAYACAAAACEAL55Qn9wA&#10;AAAJAQAADwAAAGRycy9kb3ducmV2LnhtbEyPQUvDQBCF74L/YRnBi7SbGFJLzKYUwVOFYPUHTLNj&#10;Es3Ohuy2jf56Rzzocd77ePNeuZndoE40hd6zgXSZgCJuvO25NfD68rhYgwoR2eLgmQx8UoBNdXlR&#10;YmH9mZ/ptI+tkhAOBRroYhwLrUPTkcOw9COxeG9+chjlnFptJzxLuBv0bZKstMOe5UOHIz101Hzs&#10;j84A3SDXaZ18vT/Vcczabd3udtqY66t5ew8q0hz/YPipL9Whkk4Hf2Qb1GAgS/OVoGJkskmA/C5P&#10;QR1+BV2V+v+C6hsAAP//AwBQSwECLQAUAAYACAAAACEAtoM4kv4AAADhAQAAEwAAAAAAAAAAAAAA&#10;AAAAAAAAW0NvbnRlbnRfVHlwZXNdLnhtbFBLAQItABQABgAIAAAAIQA4/SH/1gAAAJQBAAALAAAA&#10;AAAAAAAAAAAAAC8BAABfcmVscy8ucmVsc1BLAQItABQABgAIAAAAIQBRsycpzQEAAIMDAAAOAAAA&#10;AAAAAAAAAAAAAC4CAABkcnMvZTJvRG9jLnhtbFBLAQItABQABgAIAAAAIQAvnlCf3AAAAAkBAAAP&#10;AAAAAAAAAAAAAAAAACcEAABkcnMvZG93bnJldi54bWxQSwUGAAAAAAQABADzAAAAMAUAAAAA&#10;" strokecolor="windowText" strokeweight=".5pt">
                      <v:stroke endarrow="block" joinstyle="miter"/>
                    </v:shape>
                  </w:pict>
                </mc:Fallback>
              </mc:AlternateContent>
            </w:r>
            <w:r w:rsidRPr="00EF2D98">
              <w:rPr>
                <w:rFonts w:ascii="Bahnschrift Condensed" w:hAnsi="Bahnschrift Condensed" w:cs="Arial"/>
              </w:rPr>
              <w:t>Myofiber Necrosis</w:t>
            </w:r>
          </w:p>
          <w:p w14:paraId="5233BB0C"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76672" behindDoc="0" locked="0" layoutInCell="1" allowOverlap="1" wp14:anchorId="068FEA50" wp14:editId="5A1CA56D">
                      <wp:simplePos x="0" y="0"/>
                      <wp:positionH relativeFrom="column">
                        <wp:posOffset>1899919</wp:posOffset>
                      </wp:positionH>
                      <wp:positionV relativeFrom="paragraph">
                        <wp:posOffset>93345</wp:posOffset>
                      </wp:positionV>
                      <wp:extent cx="1247775" cy="0"/>
                      <wp:effectExtent l="0" t="76200" r="9525" b="95250"/>
                      <wp:wrapNone/>
                      <wp:docPr id="41" name="Straight Arrow Connector 41"/>
                      <wp:cNvGraphicFramePr/>
                      <a:graphic xmlns:a="http://schemas.openxmlformats.org/drawingml/2006/main">
                        <a:graphicData uri="http://schemas.microsoft.com/office/word/2010/wordprocessingShape">
                          <wps:wsp>
                            <wps:cNvCnPr/>
                            <wps:spPr>
                              <a:xfrm>
                                <a:off x="0" y="0"/>
                                <a:ext cx="12477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43FE692" id="Straight Arrow Connector 41" o:spid="_x0000_s1026" type="#_x0000_t32" style="position:absolute;margin-left:149.6pt;margin-top:7.35pt;width:98.2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UTzQEAAIMDAAAOAAAAZHJzL2Uyb0RvYy54bWysU01v2zAMvQ/YfxB0b5yka1MYcXpI1l2G&#10;rcC6H8BKsi1AXxC5OPn3o5Q07brbMB9kSgSf3iOf1vcH78TeZLQxdHIxm0thgorahqGTP58eru6k&#10;QIKgwcVgOnk0KO83Hz+sp9SaZRyj0yYLBgnYTqmTI1FqmwbVaDzgLCYTONnH7IF4m4dGZ5gY3btm&#10;OZ/fNlPMOuWoDCKf7k5Juan4fW8Ufe97NCRcJ5kb1TXX9bmszWYN7ZAhjVadacA/sPBgA196gdoB&#10;gfiV7V9Q3qocMfY0U9E3se+tMlUDq1nM36n5MUIyVQs3B9OlTfj/YNW3/TY8Zm7DlLDF9JiLikOf&#10;ffkzP3GozTpemmUOJBQfLpafVqvVjRTqJde8FqaM9MVEL0rQSaQMdhhpG0PgkcS8qM2C/VckvpoL&#10;XwrKrSE+WOfqZFwQUydvr294dgrYH70D4tAnzahhkALcwMZTlCsiRmd1qS44eMSty2IPPHu2jI7T&#10;E5OXwgESJ1hR/YoHmMEfpYXODnA8FdfUySreEvvVWd/Ju0s1tATWfQ5a0DGxySlbCIMzZ2QXChtT&#10;3XgW/NrsEj1HfawzaMqOJ10JnV1ZrPR2z/Hbt7P5DQAA//8DAFBLAwQUAAYACAAAACEAFpJ2ld0A&#10;AAAJAQAADwAAAGRycy9kb3ducmV2LnhtbEyPwU7DQAxE70j8w8pIXFC7aSiFhGyqColTkSIKH+Bm&#10;TRLIeqPstg18PUYc4GZ7RuM3xXpyvTrSGDrPBhbzBBRx7W3HjYHXl8fZHagQkS32nsnAJwVYl+dn&#10;BebWn/iZjrvYKAnhkKOBNsYh1zrULTkMcz8Qi/bmR4dR1rHRdsSThLtep0my0g47lg8tDvTQUv2x&#10;OzgDdIVcLark6/2pisN1s6ma7VYbc3kxbe5BRZrinxl+8AUdSmHa+wPboHoDaZalYhVheQtKDMvs&#10;Rob970GXhf7foPwGAAD//wMAUEsBAi0AFAAGAAgAAAAhALaDOJL+AAAA4QEAABMAAAAAAAAAAAAA&#10;AAAAAAAAAFtDb250ZW50X1R5cGVzXS54bWxQSwECLQAUAAYACAAAACEAOP0h/9YAAACUAQAACwAA&#10;AAAAAAAAAAAAAAAvAQAAX3JlbHMvLnJlbHNQSwECLQAUAAYACAAAACEAVKq1E80BAACDAwAADgAA&#10;AAAAAAAAAAAAAAAuAgAAZHJzL2Uyb0RvYy54bWxQSwECLQAUAAYACAAAACEAFpJ2ld0AAAAJAQAA&#10;DwAAAAAAAAAAAAAAAAAnBAAAZHJzL2Rvd25yZXYueG1sUEsFBgAAAAAEAAQA8wAAADEFAAAAAA==&#10;" strokecolor="windowText" strokeweight=".5pt">
                      <v:stroke endarrow="block" joinstyle="miter"/>
                    </v:shape>
                  </w:pict>
                </mc:Fallback>
              </mc:AlternateContent>
            </w:r>
            <w:r w:rsidRPr="00EF2D98">
              <w:rPr>
                <w:rFonts w:ascii="Bahnschrift Condensed" w:hAnsi="Bahnschrift Condensed" w:cs="Arial"/>
              </w:rPr>
              <w:t>Muscle Fibrosis</w:t>
            </w:r>
          </w:p>
          <w:p w14:paraId="259B8ED5"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77696" behindDoc="0" locked="0" layoutInCell="1" allowOverlap="1" wp14:anchorId="18032070" wp14:editId="4B003A5C">
                      <wp:simplePos x="0" y="0"/>
                      <wp:positionH relativeFrom="column">
                        <wp:posOffset>2214244</wp:posOffset>
                      </wp:positionH>
                      <wp:positionV relativeFrom="paragraph">
                        <wp:posOffset>77470</wp:posOffset>
                      </wp:positionV>
                      <wp:extent cx="1095375" cy="0"/>
                      <wp:effectExtent l="0" t="76200" r="9525" b="95250"/>
                      <wp:wrapNone/>
                      <wp:docPr id="34" name="Straight Arrow Connector 34"/>
                      <wp:cNvGraphicFramePr/>
                      <a:graphic xmlns:a="http://schemas.openxmlformats.org/drawingml/2006/main">
                        <a:graphicData uri="http://schemas.microsoft.com/office/word/2010/wordprocessingShape">
                          <wps:wsp>
                            <wps:cNvCnPr/>
                            <wps:spPr>
                              <a:xfrm>
                                <a:off x="0" y="0"/>
                                <a:ext cx="10953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1CC68F2" id="Straight Arrow Connector 34" o:spid="_x0000_s1026" type="#_x0000_t32" style="position:absolute;margin-left:174.35pt;margin-top:6.1pt;width:86.25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ubFzQEAAIMDAAAOAAAAZHJzL2Uyb0RvYy54bWysU01v2zAMvQ/YfxB0X+y0SNcZcXpI1l2G&#10;rcDaH8BKsi1AXxC5OPn3o5Q07bbbMB9kSgSf3iOf1ncH78TeZLQx9HK5aKUwQUVtw9jLp8f7D7dS&#10;IEHQ4GIwvTwalHeb9+/Wc+rMVZyi0yYLBgnYzamXE1HqmgbVZDzgIiYTODnE7IF4m8dGZ5gZ3bvm&#10;qm1vmjlmnXJUBpFPd6ek3FT8YTCKvg8DGhKul8yN6prr+lzWZrOGbsyQJqvONOAfWHiwgS+9QO2A&#10;QPzM9i8ob1WOGAdaqOibOAxWmaqB1SzbP9T8mCCZqoWbg+nSJvx/sOrbfhseMrdhTthheshFxWHI&#10;vvyZnzjUZh0vzTIHEooPl+2n1fXHlRTqJde8FqaM9MVEL0rQS6QMdpxoG0PgkcS8rM2C/VckvpoL&#10;XwrKrSHeW+fqZFwQcy9vrlc8OwXsj8EBceiTZtQwSgFuZOMpyhURo7O6VBccPOLWZbEHnj1bRsf5&#10;kclL4QCJE6yofsUDzOC30kJnBzidimvqZBVvif3qrO/l7aUaOgLrPgct6JjY5JQthNGZM7ILhY2p&#10;bjwLfm12iZ6jPtYZNGXHk66Ezq4sVnq75/jt29n8AgAA//8DAFBLAwQUAAYACAAAACEASmDEU90A&#10;AAAJAQAADwAAAGRycy9kb3ducmV2LnhtbEyPwU7DQAxE70j8w8pIXFC7SQqlCtlUFRKnIkUtfICb&#10;NUkg642y2zbw9RhxgJvtGY3fFOvJ9epEY+g8G0jnCSji2tuOGwOvL0+zFagQkS32nsnAJwVYl5cX&#10;BebWn3lHp31slIRwyNFAG+OQax3qlhyGuR+IRXvzo8Mo69hoO+JZwl2vsyRZaocdy4cWB3psqf7Y&#10;H50BukGu0ir5en+u4rBoNlWz3Wpjrq+mzQOoSFP8M8MPvqBDKUwHf2QbVG9gcbu6F6sIWQZKDHdZ&#10;KsPh96DLQv9vUH4DAAD//wMAUEsBAi0AFAAGAAgAAAAhALaDOJL+AAAA4QEAABMAAAAAAAAAAAAA&#10;AAAAAAAAAFtDb250ZW50X1R5cGVzXS54bWxQSwECLQAUAAYACAAAACEAOP0h/9YAAACUAQAACwAA&#10;AAAAAAAAAAAAAAAvAQAAX3JlbHMvLnJlbHNQSwECLQAUAAYACAAAACEARMLmxc0BAACDAwAADgAA&#10;AAAAAAAAAAAAAAAuAgAAZHJzL2Uyb0RvYy54bWxQSwECLQAUAAYACAAAACEASmDEU90AAAAJAQAA&#10;DwAAAAAAAAAAAAAAAAAnBAAAZHJzL2Rvd25yZXYueG1sUEsFBgAAAAAEAAQA8wAAADEFAAAAAA==&#10;" strokecolor="windowText" strokeweight=".5pt">
                      <v:stroke endarrow="block" joinstyle="miter"/>
                    </v:shape>
                  </w:pict>
                </mc:Fallback>
              </mc:AlternateContent>
            </w:r>
            <w:r w:rsidRPr="00EF2D98">
              <w:rPr>
                <w:rFonts w:ascii="Bahnschrift Condensed" w:hAnsi="Bahnschrift Condensed" w:cs="Arial"/>
              </w:rPr>
              <w:t>Mitochondrial Dysfunction</w:t>
            </w:r>
          </w:p>
          <w:p w14:paraId="5BC34231"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78720" behindDoc="0" locked="0" layoutInCell="1" allowOverlap="1" wp14:anchorId="62CBB4CF" wp14:editId="3BE45DCA">
                      <wp:simplePos x="0" y="0"/>
                      <wp:positionH relativeFrom="column">
                        <wp:posOffset>2385695</wp:posOffset>
                      </wp:positionH>
                      <wp:positionV relativeFrom="paragraph">
                        <wp:posOffset>76200</wp:posOffset>
                      </wp:positionV>
                      <wp:extent cx="1028700" cy="9525"/>
                      <wp:effectExtent l="0" t="76200" r="19050" b="85725"/>
                      <wp:wrapNone/>
                      <wp:docPr id="33" name="Straight Arrow Connector 33"/>
                      <wp:cNvGraphicFramePr/>
                      <a:graphic xmlns:a="http://schemas.openxmlformats.org/drawingml/2006/main">
                        <a:graphicData uri="http://schemas.microsoft.com/office/word/2010/wordprocessingShape">
                          <wps:wsp>
                            <wps:cNvCnPr/>
                            <wps:spPr>
                              <a:xfrm flipV="1">
                                <a:off x="0" y="0"/>
                                <a:ext cx="1028700"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902C82F" id="Straight Arrow Connector 33" o:spid="_x0000_s1026" type="#_x0000_t32" style="position:absolute;margin-left:187.85pt;margin-top:6pt;width:81pt;height:.75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C8A1AEAAJADAAAOAAAAZHJzL2Uyb0RvYy54bWysU02P0zAQvSPxHyzfadKiLiVquoeW5YJg&#10;JRbus46dWPKXPKZp/j1jJ3QXuK02B8v2aJ7fe/Oyv71Yw84yovau5etVzZl0wnfa9S3/8XD3bscZ&#10;JnAdGO9kyyeJ/Pbw9s1+DI3c+MGbTkZGIA6bMbR8SCk0VYVikBZw5YN0VFQ+Wkh0jH3VRRgJ3Zpq&#10;U9c31ehjF6IXEpFuT3ORHwq+UlKkb0qhTMy0nLilssayPua1Ouyh6SOEQYuFBryAhQXt6NEr1AkS&#10;sF9R/wdltYgevUor4W3lldJCFg2kZl3/o+b7AEEWLWQOhqtN+Hqw4uv56O4j2TAGbDDcx6zioqJl&#10;yujwk2ZadBFTdim2TVfb5CUxQZfrerP7UJO7gmoft5ttdrWaUTJaiJg+S29Z3rQcUwTdD+nonaP5&#10;+Di/AOcvmObGPw252fk7bUwZk3FsbPnN+21+CigsykCirQ0dobqeMzA9pVCkWDijN7rL3RkHJzya&#10;yM5AQaD8dH58IP6cGcBEBRJVvoX6X62ZzglwmJtLac6N1YnCa7Rt+e7aDU0CbT65jqUpUOJT1OB6&#10;Ixdk4zIbWaK5CH5yPu8efTeVgVT5RGMvXi4Rzbl6fqb98x/p8BsAAP//AwBQSwMEFAAGAAgAAAAh&#10;AHqhLy7bAAAACQEAAA8AAABkcnMvZG93bnJldi54bWxMj8FOwzAQRO9I/IO1SNyo00bGEOJUCNQP&#10;oCDg6MZLEiVeR7bbhr9nOcFxZ55mZ+rt4idxwpiGQAbWqwIEUhvcQJ2Bt9fdzR2IlC05OwVCA9+Y&#10;YNtcXtS2cuFML3ja505wCKXKGuhznispU9ujt2kVZiT2vkL0NvMZO+miPXO4n+SmKG6ltwPxh97O&#10;+NRjO+6P3sCuG/V6UO39cyzG9P7xqfSIszHXV8vjA4iMS/6D4bc+V4eGOx3CkVwSk4FSK80oGxve&#10;xIAqNQsHFkoFsqnl/wXNDwAAAP//AwBQSwECLQAUAAYACAAAACEAtoM4kv4AAADhAQAAEwAAAAAA&#10;AAAAAAAAAAAAAAAAW0NvbnRlbnRfVHlwZXNdLnhtbFBLAQItABQABgAIAAAAIQA4/SH/1gAAAJQB&#10;AAALAAAAAAAAAAAAAAAAAC8BAABfcmVscy8ucmVsc1BLAQItABQABgAIAAAAIQA6EC8A1AEAAJAD&#10;AAAOAAAAAAAAAAAAAAAAAC4CAABkcnMvZTJvRG9jLnhtbFBLAQItABQABgAIAAAAIQB6oS8u2wAA&#10;AAkBAAAPAAAAAAAAAAAAAAAAAC4EAABkcnMvZG93bnJldi54bWxQSwUGAAAAAAQABADzAAAANgUA&#10;AAAA&#10;" strokecolor="windowText" strokeweight=".5pt">
                      <v:stroke endarrow="block" joinstyle="miter"/>
                    </v:shape>
                  </w:pict>
                </mc:Fallback>
              </mc:AlternateContent>
            </w:r>
            <w:r w:rsidRPr="00EF2D98">
              <w:rPr>
                <w:rFonts w:ascii="Bahnschrift Condensed" w:hAnsi="Bahnschrift Condensed" w:cs="Arial"/>
              </w:rPr>
              <w:t>Increased Anaerobic Metabolism</w:t>
            </w:r>
          </w:p>
          <w:p w14:paraId="6CCF3035"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79744" behindDoc="0" locked="0" layoutInCell="1" allowOverlap="1" wp14:anchorId="42EEDA23" wp14:editId="60333CB1">
                      <wp:simplePos x="0" y="0"/>
                      <wp:positionH relativeFrom="column">
                        <wp:posOffset>2004695</wp:posOffset>
                      </wp:positionH>
                      <wp:positionV relativeFrom="paragraph">
                        <wp:posOffset>68580</wp:posOffset>
                      </wp:positionV>
                      <wp:extent cx="1162050" cy="0"/>
                      <wp:effectExtent l="0" t="76200" r="19050" b="95250"/>
                      <wp:wrapNone/>
                      <wp:docPr id="35" name="Straight Arrow Connector 35"/>
                      <wp:cNvGraphicFramePr/>
                      <a:graphic xmlns:a="http://schemas.openxmlformats.org/drawingml/2006/main">
                        <a:graphicData uri="http://schemas.microsoft.com/office/word/2010/wordprocessingShape">
                          <wps:wsp>
                            <wps:cNvCnPr/>
                            <wps:spPr>
                              <a:xfrm>
                                <a:off x="0" y="0"/>
                                <a:ext cx="11620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1C64770" id="Straight Arrow Connector 35" o:spid="_x0000_s1026" type="#_x0000_t32" style="position:absolute;margin-left:157.85pt;margin-top:5.4pt;width:91.5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P9ywEAAIMDAAAOAAAAZHJzL2Uyb0RvYy54bWysU01v2zAMvQ/YfxB0b2ynWFAYcXpI1l2G&#10;rcC6H8DKsi1AXxC5OP73o5Q07brbMB9kSQQfHx+ftvcnZ8VRJzTBd7JZ1VJor0Jv/NjJn08PN3dS&#10;IIHvwQavO7lolPe7jx+2c2z1OkzB9joJBvHYzrGTE1FsqwrVpB3gKkTtOTiE5ID4mMaqTzAzurPV&#10;uq431RxSH1NQGpFvD+eg3BX8YdCKvg8DahK2k8yNyprK+pzXareFdkwQJ6MuNOAfWDgwnoteoQ5A&#10;IH4l8xeUMyoFDAOtVHBVGAajdOmBu2nqd938mCDq0guLg/EqE/4/WPXtuPePiWWYI7YYH1Pu4jQk&#10;l//MT5yKWMtVLH0iofiyaTbr+hNrql5i1WtiTEhfdHAibzqJlMCME+2D9zySkJoiFhy/InFpTnxJ&#10;yFV9eDDWlslYL+ZObm5LHWB/DBaIS7rYM6ofpQA7svEUpYKIwZo+Z2ccXHBvkzgCz54t04f5iclL&#10;YQGJA9xR+bIHmMEfqZnOAXA6J5fQ2SrOEPvVGtfJu2s2tATGfva9oCWyySkZ8KPVF2TrMxtd3Hhp&#10;+FXsvHsO/VJmUOUTT7oQurgyW+ntmfdv387uNwAAAP//AwBQSwMEFAAGAAgAAAAhADky+IzcAAAA&#10;CQEAAA8AAABkcnMvZG93bnJldi54bWxMj81OwzAQhO9IvIO1SFwQtUP5KSFOVSFxKlJE4QG2yeIE&#10;4nUUu23g6VnUAxx35tPsTLGcfK/2NMYusIVsZkAR16Hp2Fl4e326XICKCbnBPjBZ+KIIy/L0pMC8&#10;CQd+of0mOSUhHHO00KY05FrHuiWPcRYGYvHew+gxyTk63Yx4kHDf6ytjbrXHjuVDiwM9tlR/bnbe&#10;Al0gV1llvj+eqzTM3apy67W29vxsWj2ASjSlPxh+60t1KKXTNuy4iaq3MM9u7gQVw8gEAa7vFyJs&#10;j4IuC/1/QfkDAAD//wMAUEsBAi0AFAAGAAgAAAAhALaDOJL+AAAA4QEAABMAAAAAAAAAAAAAAAAA&#10;AAAAAFtDb250ZW50X1R5cGVzXS54bWxQSwECLQAUAAYACAAAACEAOP0h/9YAAACUAQAACwAAAAAA&#10;AAAAAAAAAAAvAQAAX3JlbHMvLnJlbHNQSwECLQAUAAYACAAAACEAcsRT/csBAACDAwAADgAAAAAA&#10;AAAAAAAAAAAuAgAAZHJzL2Uyb0RvYy54bWxQSwECLQAUAAYACAAAACEAOTL4jNwAAAAJAQAADwAA&#10;AAAAAAAAAAAAAAAlBAAAZHJzL2Rvd25yZXYueG1sUEsFBgAAAAAEAAQA8wAAAC4FAAAAAA==&#10;" strokecolor="windowText" strokeweight=".5pt">
                      <v:stroke endarrow="block" joinstyle="miter"/>
                    </v:shape>
                  </w:pict>
                </mc:Fallback>
              </mc:AlternateContent>
            </w:r>
            <w:r w:rsidRPr="00EF2D98">
              <w:rPr>
                <w:rFonts w:ascii="Bahnschrift Condensed" w:hAnsi="Bahnschrift Condensed" w:cs="Arial"/>
              </w:rPr>
              <w:t>Metabolic Acidosis</w:t>
            </w:r>
          </w:p>
          <w:p w14:paraId="63795C5C"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85888" behindDoc="0" locked="0" layoutInCell="1" allowOverlap="1" wp14:anchorId="28AC332F" wp14:editId="71346697">
                      <wp:simplePos x="0" y="0"/>
                      <wp:positionH relativeFrom="column">
                        <wp:posOffset>1966595</wp:posOffset>
                      </wp:positionH>
                      <wp:positionV relativeFrom="paragraph">
                        <wp:posOffset>78105</wp:posOffset>
                      </wp:positionV>
                      <wp:extent cx="1219200" cy="9525"/>
                      <wp:effectExtent l="0" t="57150" r="38100" b="85725"/>
                      <wp:wrapNone/>
                      <wp:docPr id="30" name="Straight Arrow Connector 30"/>
                      <wp:cNvGraphicFramePr/>
                      <a:graphic xmlns:a="http://schemas.openxmlformats.org/drawingml/2006/main">
                        <a:graphicData uri="http://schemas.microsoft.com/office/word/2010/wordprocessingShape">
                          <wps:wsp>
                            <wps:cNvCnPr/>
                            <wps:spPr>
                              <a:xfrm>
                                <a:off x="0" y="0"/>
                                <a:ext cx="1219200"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3C2ADDA" id="Straight Arrow Connector 30" o:spid="_x0000_s1026" type="#_x0000_t32" style="position:absolute;margin-left:154.85pt;margin-top:6.15pt;width:96pt;height:.7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H7WzQEAAIYDAAAOAAAAZHJzL2Uyb0RvYy54bWysU01v2zAMvQ/YfxB0XxxnSNEacXpI1l2G&#10;rcDaH8DKsi1AXxC5OP73oxQv7bbbMB9kSgSfHh+fdvdnZ8VJJzTBt7JeraXQXoXO+KGVz08PH26l&#10;QALfgQ1et3LWKO/379/tptjoTRiD7XQSDOKxmWIrR6LYVBWqUTvAVYjac7IPyQHxNg1Vl2BidGer&#10;zXp9U00hdTEFpRH59HhJyn3B73ut6FvfoyZhW8ncqKyprC95rfY7aIYEcTRqoQH/wMKB8XzpFeoI&#10;BOJHMn9BOaNSwNDTSgVXhb43SpceuJt6/Uc330eIuvTC4mC8yoT/D1Z9PR38Y2IZpogNxseUuzj3&#10;yeU/8xPnItZ8FUufSSg+rDf1HU9ACsW5u+1mm7WsXmtjQvqsgxM5aCVSAjOMdAje81RCqotecPqC&#10;dCn8VZAv9uHBWFuGY72YWnnzcZuvArZIb4E4dLFjVD9IAXZg7ylKBRGDNV2uzjg448EmcQIeP7um&#10;C9MT85fCAhInuKnyLdR/K810joDjpbikLm5xhtiy1rhW3l6roSEw9pPvBM2RfU7JgB+sXpCtz2x0&#10;MeTS8KveOXoJ3VzGUOUdD7touRgzu+ntnuO3z2f/EwAA//8DAFBLAwQUAAYACAAAACEA4BbFkN0A&#10;AAAJAQAADwAAAGRycy9kb3ducmV2LnhtbEyPwU7DMBBE70j8g7VIXBC10wgoIU5VIXEqUkThA7bJ&#10;4gTidRS7beDrWU5w3Jmn2ZlyPftBHWmKfWAL2cKAIm5C27Oz8Pb6dL0CFRNyi0NgsvBFEdbV+VmJ&#10;RRtO/ELHXXJKQjgWaKFLaSy0jk1HHuMijMTivYfJY5Jzcrqd8CThftBLY261x57lQ4cjPXbUfO4O&#10;3gJdIddZbb4/nus05m5Tu+1WW3t5MW8eQCWa0x8Mv/WlOlTSaR8O3EY1WMjN/Z2gYixzUALcmEyE&#10;vQj5CnRV6v8Lqh8AAAD//wMAUEsBAi0AFAAGAAgAAAAhALaDOJL+AAAA4QEAABMAAAAAAAAAAAAA&#10;AAAAAAAAAFtDb250ZW50X1R5cGVzXS54bWxQSwECLQAUAAYACAAAACEAOP0h/9YAAACUAQAACwAA&#10;AAAAAAAAAAAAAAAvAQAAX3JlbHMvLnJlbHNQSwECLQAUAAYACAAAACEAwCB+1s0BAACGAwAADgAA&#10;AAAAAAAAAAAAAAAuAgAAZHJzL2Uyb0RvYy54bWxQSwECLQAUAAYACAAAACEA4BbFkN0AAAAJAQAA&#10;DwAAAAAAAAAAAAAAAAAnBAAAZHJzL2Rvd25yZXYueG1sUEsFBgAAAAAEAAQA8wAAADEFAAAAAA==&#10;" strokecolor="windowText" strokeweight=".5pt">
                      <v:stroke endarrow="block" joinstyle="miter"/>
                    </v:shape>
                  </w:pict>
                </mc:Fallback>
              </mc:AlternateContent>
            </w:r>
            <w:r w:rsidRPr="00EF2D98">
              <w:rPr>
                <w:rFonts w:ascii="Bahnschrift Condensed" w:hAnsi="Bahnschrift Condensed" w:cs="Arial"/>
              </w:rPr>
              <w:t>Poor Blood Supply</w:t>
            </w:r>
          </w:p>
          <w:p w14:paraId="41D9200C"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80768" behindDoc="0" locked="0" layoutInCell="1" allowOverlap="1" wp14:anchorId="0250AADE" wp14:editId="6BB7AB70">
                      <wp:simplePos x="0" y="0"/>
                      <wp:positionH relativeFrom="column">
                        <wp:posOffset>2147569</wp:posOffset>
                      </wp:positionH>
                      <wp:positionV relativeFrom="paragraph">
                        <wp:posOffset>80010</wp:posOffset>
                      </wp:positionV>
                      <wp:extent cx="1247775" cy="0"/>
                      <wp:effectExtent l="0" t="76200" r="9525" b="95250"/>
                      <wp:wrapNone/>
                      <wp:docPr id="37" name="Straight Arrow Connector 37"/>
                      <wp:cNvGraphicFramePr/>
                      <a:graphic xmlns:a="http://schemas.openxmlformats.org/drawingml/2006/main">
                        <a:graphicData uri="http://schemas.microsoft.com/office/word/2010/wordprocessingShape">
                          <wps:wsp>
                            <wps:cNvCnPr/>
                            <wps:spPr>
                              <a:xfrm>
                                <a:off x="0" y="0"/>
                                <a:ext cx="12477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68A7003E" id="Straight Arrow Connector 37" o:spid="_x0000_s1026" type="#_x0000_t32" style="position:absolute;margin-left:169.1pt;margin-top:6.3pt;width:98.25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UTzQEAAIMDAAAOAAAAZHJzL2Uyb0RvYy54bWysU01v2zAMvQ/YfxB0b5yka1MYcXpI1l2G&#10;rcC6H8BKsi1AXxC5OPn3o5Q07brbMB9kSgSf3iOf1vcH78TeZLQxdHIxm0thgorahqGTP58eru6k&#10;QIKgwcVgOnk0KO83Hz+sp9SaZRyj0yYLBgnYTqmTI1FqmwbVaDzgLCYTONnH7IF4m4dGZ5gY3btm&#10;OZ/fNlPMOuWoDCKf7k5Juan4fW8Ufe97NCRcJ5kb1TXX9bmszWYN7ZAhjVadacA/sPBgA196gdoB&#10;gfiV7V9Q3qocMfY0U9E3se+tMlUDq1nM36n5MUIyVQs3B9OlTfj/YNW3/TY8Zm7DlLDF9JiLikOf&#10;ffkzP3GozTpemmUOJBQfLpafVqvVjRTqJde8FqaM9MVEL0rQSaQMdhhpG0PgkcS8qM2C/VckvpoL&#10;XwrKrSE+WOfqZFwQUydvr294dgrYH70D4tAnzahhkALcwMZTlCsiRmd1qS44eMSty2IPPHu2jI7T&#10;E5OXwgESJ1hR/YoHmMEfpYXODnA8FdfUySreEvvVWd/Ju0s1tATWfQ5a0DGxySlbCIMzZ2QXChtT&#10;3XgW/NrsEj1HfawzaMqOJ10JnV1ZrPR2z/Hbt7P5DQAA//8DAFBLAwQUAAYACAAAACEAJIjRz90A&#10;AAAJAQAADwAAAGRycy9kb3ducmV2LnhtbEyPwU7DMAyG70i8Q2SkXRBL18KYStNpQtppSBWDB/Aa&#10;0xYap2qyrfD0GHGAo/1/+v25WE+uVycaQ+fZwGKegCKuve24MfD6sr1ZgQoR2WLvmQx8UoB1eXlR&#10;YG79mZ/ptI+NkhIOORpoYxxyrUPdksMw9wOxZG9+dBhlHBttRzxLuet1miRL7bBjudDiQI8t1R/7&#10;ozNA18jVokq+3p+qOGTNpmp2O23M7GraPICKNMU/GH70RR1KcTr4I9ugegNZtkoFlSBdghLgLru9&#10;B3X4Xeiy0P8/KL8BAAD//wMAUEsBAi0AFAAGAAgAAAAhALaDOJL+AAAA4QEAABMAAAAAAAAAAAAA&#10;AAAAAAAAAFtDb250ZW50X1R5cGVzXS54bWxQSwECLQAUAAYACAAAACEAOP0h/9YAAACUAQAACwAA&#10;AAAAAAAAAAAAAAAvAQAAX3JlbHMvLnJlbHNQSwECLQAUAAYACAAAACEAVKq1E80BAACDAwAADgAA&#10;AAAAAAAAAAAAAAAuAgAAZHJzL2Uyb0RvYy54bWxQSwECLQAUAAYACAAAACEAJIjRz90AAAAJAQAA&#10;DwAAAAAAAAAAAAAAAAAnBAAAZHJzL2Rvd25yZXYueG1sUEsFBgAAAAAEAAQA8wAAADEFAAAAAA==&#10;" strokecolor="windowText" strokeweight=".5pt">
                      <v:stroke endarrow="block" joinstyle="miter"/>
                    </v:shape>
                  </w:pict>
                </mc:Fallback>
              </mc:AlternateContent>
            </w:r>
            <w:r w:rsidRPr="00EF2D98">
              <w:rPr>
                <w:rFonts w:ascii="Bahnschrift Condensed" w:hAnsi="Bahnschrift Condensed" w:cs="Arial"/>
              </w:rPr>
              <w:t>Inflammatory Myopathy</w:t>
            </w:r>
          </w:p>
          <w:p w14:paraId="41AF320B"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86912" behindDoc="0" locked="0" layoutInCell="1" allowOverlap="1" wp14:anchorId="0038C8A7" wp14:editId="1D765482">
                      <wp:simplePos x="0" y="0"/>
                      <wp:positionH relativeFrom="column">
                        <wp:posOffset>1995170</wp:posOffset>
                      </wp:positionH>
                      <wp:positionV relativeFrom="paragraph">
                        <wp:posOffset>69850</wp:posOffset>
                      </wp:positionV>
                      <wp:extent cx="1695450" cy="9525"/>
                      <wp:effectExtent l="0" t="76200" r="19050" b="85725"/>
                      <wp:wrapNone/>
                      <wp:docPr id="31" name="Straight Arrow Connector 31"/>
                      <wp:cNvGraphicFramePr/>
                      <a:graphic xmlns:a="http://schemas.openxmlformats.org/drawingml/2006/main">
                        <a:graphicData uri="http://schemas.microsoft.com/office/word/2010/wordprocessingShape">
                          <wps:wsp>
                            <wps:cNvCnPr/>
                            <wps:spPr>
                              <a:xfrm flipV="1">
                                <a:off x="0" y="0"/>
                                <a:ext cx="1695450"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BBBD6C7" id="Straight Arrow Connector 31" o:spid="_x0000_s1026" type="#_x0000_t32" style="position:absolute;margin-left:157.1pt;margin-top:5.5pt;width:133.5pt;height:.75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xdl1AEAAJADAAAOAAAAZHJzL2Uyb0RvYy54bWysU02P0zAQvSPxHyzfadpCV7tR0z20LBcE&#10;K7Fwn3XsxJK/5Bma9t8zdkpZ4IbIwbI9muf33rxs70/eiaPOaGPo5GqxlEIHFXsbhk5+fXp4cysF&#10;EoQeXAy6k2eN8n73+tV2Sq1exzG6XmfBIAHbKXVyJEpt06AatQdcxKQDF03MHoiPeWj6DBOje9es&#10;l8ubZoq5Tzkqjci3h7kodxXfGK3oszGoSbhOMjeqa67rc1mb3RbaIUMarbrQgH9g4cEGfvQKdQAC&#10;8T3bv6C8VTliNLRQ0TfRGKt01cBqVss/1HwZIemqhc3BdLUJ/x+s+nTch8fMNkwJW0yPuag4meyF&#10;cTZ945lWXcxUnKpt56tt+kRC8eXq5m7zbsPuKq7dbdab4mozoxS0lJE+6OhF2XQSKYMdRtrHEHg+&#10;Mc8vwPEj0tz4s6E0h/hgnatjckFMnbx5W58CDotxQPyqTz2jhkEKcAOnUFGunDE625fugoNn3Lss&#10;jsBB4Pz0cXpi/lI4QOICi6rfhfpvrYXOAXCcm2tpzo23xOF11nfy9toNLYF170Mv6Jw48ZQthMHp&#10;C7ILhY2u0bwI/uV82T3H/lwH0pQTj716eYloydXLM+9f/ki7HwAAAP//AwBQSwMEFAAGAAgAAAAh&#10;AFXbVurbAAAACQEAAA8AAABkcnMvZG93bnJldi54bWxMj8FOwzAQRO9I/IO1SNyo40BoG+JUCNQP&#10;oEXQoxsvSZR4HdluG/6e5QTHnXmanak2sxvFGUPsPWlQiwwEUuNtT62G9/32bgUiJkPWjJ5QwzdG&#10;2NTXV5Uprb/QG553qRUcQrE0GrqUplLK2HToTFz4CYm9Lx+cSXyGVtpgLhzuRpln2aN0pif+0JkJ&#10;Xzpsht3Jadi2w1L1RbN+DdkQPz4PxXLASevbm/n5CUTCOf3B8Fufq0PNnY7+RDaKUcO9esgZZUPx&#10;JgaKlWLhyEJegKwr+X9B/QMAAP//AwBQSwECLQAUAAYACAAAACEAtoM4kv4AAADhAQAAEwAAAAAA&#10;AAAAAAAAAAAAAAAAW0NvbnRlbnRfVHlwZXNdLnhtbFBLAQItABQABgAIAAAAIQA4/SH/1gAAAJQB&#10;AAALAAAAAAAAAAAAAAAAAC8BAABfcmVscy8ucmVsc1BLAQItABQABgAIAAAAIQDfbxdl1AEAAJAD&#10;AAAOAAAAAAAAAAAAAAAAAC4CAABkcnMvZTJvRG9jLnhtbFBLAQItABQABgAIAAAAIQBV21bq2wAA&#10;AAkBAAAPAAAAAAAAAAAAAAAAAC4EAABkcnMvZG93bnJldi54bWxQSwUGAAAAAAQABADzAAAANgUA&#10;AAAA&#10;" strokecolor="windowText" strokeweight=".5pt">
                      <v:stroke endarrow="block" joinstyle="miter"/>
                    </v:shape>
                  </w:pict>
                </mc:Fallback>
              </mc:AlternateContent>
            </w:r>
            <w:r w:rsidRPr="00EF2D98">
              <w:rPr>
                <w:rFonts w:ascii="Bahnschrift Condensed" w:hAnsi="Bahnschrift Condensed" w:cs="Arial"/>
              </w:rPr>
              <w:t>Oxidative Damage</w:t>
            </w:r>
          </w:p>
          <w:p w14:paraId="791FA6FC"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88960" behindDoc="0" locked="0" layoutInCell="1" allowOverlap="1" wp14:anchorId="5F94CEA7" wp14:editId="6AC8B335">
                      <wp:simplePos x="0" y="0"/>
                      <wp:positionH relativeFrom="column">
                        <wp:posOffset>2642870</wp:posOffset>
                      </wp:positionH>
                      <wp:positionV relativeFrom="paragraph">
                        <wp:posOffset>80645</wp:posOffset>
                      </wp:positionV>
                      <wp:extent cx="609600" cy="0"/>
                      <wp:effectExtent l="0" t="76200" r="19050" b="95250"/>
                      <wp:wrapNone/>
                      <wp:docPr id="43" name="Straight Arrow Connector 43"/>
                      <wp:cNvGraphicFramePr/>
                      <a:graphic xmlns:a="http://schemas.openxmlformats.org/drawingml/2006/main">
                        <a:graphicData uri="http://schemas.microsoft.com/office/word/2010/wordprocessingShape">
                          <wps:wsp>
                            <wps:cNvCnPr/>
                            <wps:spPr>
                              <a:xfrm>
                                <a:off x="0" y="0"/>
                                <a:ext cx="6096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3E5128D" id="Straight Arrow Connector 43" o:spid="_x0000_s1026" type="#_x0000_t32" style="position:absolute;margin-left:208.1pt;margin-top:6.35pt;width:48pt;height:0;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H8ygEAAIIDAAAOAAAAZHJzL2Uyb0RvYy54bWysU01v2zAMvQ/YfxB0X+x0WNAZcXpI1l2G&#10;rcC6H8BKsi1AXxC5OP73o5Q07bbbMB9kygQfHx+ft3cn78TRZLQx9HK9aqUwQUVtw9jLH4/3726l&#10;QIKgwcVgerkYlHe7t2+2c+rMTZyi0yYLBgnYzamXE1HqmgbVZDzgKiYTODnE7IH4msdGZ5gZ3bvm&#10;pm03zRyzTjkqg8hfD+ek3FX8YTCKvg0DGhKul8yN6pnr+VTOZreFbsyQJqsuNOAfWHiwgZteoQ5A&#10;IH5m+xeUtypHjAOtVPRNHAarTJ2Bp1m3f0zzfYJk6iwsDqarTPj/YNXX4z48ZJZhTthheshlitOQ&#10;fXkzP3GqYi1XscyJhOKPm/bjpmVJ1XOqealLGemziV6UoJdIGew40T6GwBuJeV21guMXJO7Mhc8F&#10;pWmI99a5uhgXxMyd3n8ofYDtMTggDn3SjBpGKcCN7DtFuSJidFaX6oKDC+5dFkfg1bNjdJwfmbsU&#10;DpA4wQPVp1iAGfxWWugcAKdzcU2dneItsV2d9b28vVZDR2Ddp6AFLYk9TtlCGJ25ILtQ2JhqxsvA&#10;L1qX6Cnqpa6gKTdedCV0MWVx0us7x69/nd0vAAAA//8DAFBLAwQUAAYACAAAACEAOr3AGNwAAAAJ&#10;AQAADwAAAGRycy9kb3ducmV2LnhtbEyPwU7DMBBE70j8g7VIXBB1EqCgEKeqkDgVKaLwAdt4cQLx&#10;OordNvD1LOIAx515mp2pVrMf1IGm2Ac2kC8yUMRtsD07A68vj5d3oGJCtjgEJgOfFGFVn55UWNpw&#10;5Gc6bJNTEsKxRANdSmOpdWw78hgXYSQW7y1MHpOck9N2wqOE+0EXWbbUHnuWDx2O9NBR+7HdewN0&#10;gdzkTfb1/tSk8cqtG7fZaGPOz+b1PahEc/qD4ae+VIdaOu3Cnm1Ug4HrfFkIKkZxC0qAm7wQYfcr&#10;6LrS/xfU3wAAAP//AwBQSwECLQAUAAYACAAAACEAtoM4kv4AAADhAQAAEwAAAAAAAAAAAAAAAAAA&#10;AAAAW0NvbnRlbnRfVHlwZXNdLnhtbFBLAQItABQABgAIAAAAIQA4/SH/1gAAAJQBAAALAAAAAAAA&#10;AAAAAAAAAC8BAABfcmVscy8ucmVsc1BLAQItABQABgAIAAAAIQD/mCH8ygEAAIIDAAAOAAAAAAAA&#10;AAAAAAAAAC4CAABkcnMvZTJvRG9jLnhtbFBLAQItABQABgAIAAAAIQA6vcAY3AAAAAkBAAAPAAAA&#10;AAAAAAAAAAAAACQEAABkcnMvZG93bnJldi54bWxQSwUGAAAAAAQABADzAAAALQUAAAAA&#10;" strokecolor="windowText" strokeweight=".5pt">
                      <v:stroke endarrow="block" joinstyle="miter"/>
                    </v:shape>
                  </w:pict>
                </mc:Fallback>
              </mc:AlternateContent>
            </w:r>
            <w:r w:rsidRPr="00EF2D98">
              <w:rPr>
                <w:rFonts w:ascii="Bahnschrift Condensed" w:hAnsi="Bahnschrift Condensed" w:cs="Arial"/>
                <w:noProof/>
              </w:rPr>
              <w:t>Sodium/Potassium Pump</w:t>
            </w:r>
            <w:r w:rsidRPr="00EF2D98">
              <w:rPr>
                <w:rFonts w:ascii="Bahnschrift Condensed" w:hAnsi="Bahnschrift Condensed" w:cs="Arial"/>
              </w:rPr>
              <w:t xml:space="preserve"> Downregulation</w:t>
            </w:r>
          </w:p>
          <w:p w14:paraId="4E560D54"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81792" behindDoc="0" locked="0" layoutInCell="1" allowOverlap="1" wp14:anchorId="308FF097" wp14:editId="1D0D9FE8">
                      <wp:simplePos x="0" y="0"/>
                      <wp:positionH relativeFrom="column">
                        <wp:posOffset>1833245</wp:posOffset>
                      </wp:positionH>
                      <wp:positionV relativeFrom="paragraph">
                        <wp:posOffset>81280</wp:posOffset>
                      </wp:positionV>
                      <wp:extent cx="1866900" cy="0"/>
                      <wp:effectExtent l="0" t="76200" r="19050" b="95250"/>
                      <wp:wrapNone/>
                      <wp:docPr id="61" name="Straight Arrow Connector 61"/>
                      <wp:cNvGraphicFramePr/>
                      <a:graphic xmlns:a="http://schemas.openxmlformats.org/drawingml/2006/main">
                        <a:graphicData uri="http://schemas.microsoft.com/office/word/2010/wordprocessingShape">
                          <wps:wsp>
                            <wps:cNvCnPr/>
                            <wps:spPr>
                              <a:xfrm>
                                <a:off x="0" y="0"/>
                                <a:ext cx="18669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6AE68F2" id="Straight Arrow Connector 61" o:spid="_x0000_s1026" type="#_x0000_t32" style="position:absolute;margin-left:144.35pt;margin-top:6.4pt;width:147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NIbywEAAIMDAAAOAAAAZHJzL2Uyb0RvYy54bWysU01v2zAMvQ/YfxB0b5y0WJAZcXpI1l2G&#10;rcC6H8BKsi1AXxC5OP73o5Q07bbbMB9kygQfHx+ft/cn78TRZLQxdHK1WEphgorahqGTP54ebjZS&#10;IEHQ4GIwnZwNyvvd+3fbKbXmNo7RaZMFgwRsp9TJkSi1TYNqNB5wEZMJnOxj9kB8zUOjM0yM7l1z&#10;u1yumylmnXJUBpG/Hs5Juav4fW8Ufet7NCRcJ5kb1TPX87mczW4L7ZAhjVZdaMA/sPBgAze9Qh2A&#10;QPzM9i8ob1WOGHtaqOib2PdWmToDT7Na/jHN9xGSqbOwOJiuMuH/g1Vfj/vwmFmGKWGL6TGXKU59&#10;9uXN/MSpijVfxTInEoo/rjbr9ccla6pecs1rYcpIn030ogSdRMpgh5H2MQReScyrKhYcvyBxay58&#10;KShdQ3ywztXNuCCmTq7vPpQ+wP7oHRCHPmlGDYMU4AY2nqJcETE6q0t1wcEZ9y6LI/Du2TI6Tk9M&#10;XgoHSJzgiepTPMAMfistdA6A47m4ps5W8ZbYr876Tm6u1dASWPcpaEFzYpNTthAGZy7ILhQ2prrx&#10;MvCr2CV6jnquO2jKjTddCV1cWaz09s7x239n9wsAAP//AwBQSwMEFAAGAAgAAAAhAMDWoc/bAAAA&#10;CQEAAA8AAABkcnMvZG93bnJldi54bWxMj8FOwzAQRO9I/IO1SFwQdRoERCFOVSFxKlJE4QO28eIE&#10;4nUUu23g61nEgR535ml2plrNflAHmmIf2MBykYEiboPt2Rl4e326LkDFhGxxCEwGvijCqj4/q7C0&#10;4cgvdNgmpySEY4kGupTGUuvYduQxLsJILN57mDwmOSen7YRHCfeDzrPsTnvsWT50ONJjR+3ndu8N&#10;0BVys2yy74/nJo03bt24zUYbc3kxrx9AJZrTPwy/9aU61NJpF/ZsoxoM5EVxL6gYuUwQ4LbIRdj9&#10;Cbqu9OmC+gcAAP//AwBQSwECLQAUAAYACAAAACEAtoM4kv4AAADhAQAAEwAAAAAAAAAAAAAAAAAA&#10;AAAAW0NvbnRlbnRfVHlwZXNdLnhtbFBLAQItABQABgAIAAAAIQA4/SH/1gAAAJQBAAALAAAAAAAA&#10;AAAAAAAAAC8BAABfcmVscy8ucmVsc1BLAQItABQABgAIAAAAIQDVwNIbywEAAIMDAAAOAAAAAAAA&#10;AAAAAAAAAC4CAABkcnMvZTJvRG9jLnhtbFBLAQItABQABgAIAAAAIQDA1qHP2wAAAAkBAAAPAAAA&#10;AAAAAAAAAAAAACUEAABkcnMvZG93bnJldi54bWxQSwUGAAAAAAQABADzAAAALQUAAAAA&#10;" strokecolor="windowText" strokeweight=".5pt">
                      <v:stroke endarrow="block" joinstyle="miter"/>
                    </v:shape>
                  </w:pict>
                </mc:Fallback>
              </mc:AlternateContent>
            </w:r>
            <w:r w:rsidRPr="00EF2D98">
              <w:rPr>
                <w:rFonts w:ascii="Bahnschrift Condensed" w:hAnsi="Bahnschrift Condensed" w:cs="Arial"/>
              </w:rPr>
              <w:t>Hyperkalemia</w:t>
            </w:r>
          </w:p>
          <w:p w14:paraId="564A2C0D"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82816" behindDoc="0" locked="0" layoutInCell="1" allowOverlap="1" wp14:anchorId="2EBC52F6" wp14:editId="09C76C61">
                      <wp:simplePos x="0" y="0"/>
                      <wp:positionH relativeFrom="column">
                        <wp:posOffset>2128519</wp:posOffset>
                      </wp:positionH>
                      <wp:positionV relativeFrom="paragraph">
                        <wp:posOffset>90805</wp:posOffset>
                      </wp:positionV>
                      <wp:extent cx="1438275" cy="0"/>
                      <wp:effectExtent l="0" t="76200" r="9525" b="95250"/>
                      <wp:wrapNone/>
                      <wp:docPr id="48" name="Straight Arrow Connector 48"/>
                      <wp:cNvGraphicFramePr/>
                      <a:graphic xmlns:a="http://schemas.openxmlformats.org/drawingml/2006/main">
                        <a:graphicData uri="http://schemas.microsoft.com/office/word/2010/wordprocessingShape">
                          <wps:wsp>
                            <wps:cNvCnPr/>
                            <wps:spPr>
                              <a:xfrm>
                                <a:off x="0" y="0"/>
                                <a:ext cx="143827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E9D550A" id="Straight Arrow Connector 48" o:spid="_x0000_s1026" type="#_x0000_t32" style="position:absolute;margin-left:167.6pt;margin-top:7.15pt;width:113.25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5jbzQEAAIMDAAAOAAAAZHJzL2Uyb0RvYy54bWysU01v2zAMvQ/ofxB0b5ykaxcYcXpI1l2G&#10;rcC6H8BKsi1AXxC5OPn3o5Q07brbMB9kSgSf3iOf1vcH78TeZLQxdHIxm0thgorahqGTP58erldS&#10;IEHQ4GIwnTwalPebqw/rKbVmGcfotMmCQQK2U+rkSJTapkE1Gg84i8kETvYxeyDe5qHRGSZG965Z&#10;zud3zRSzTjkqg8inu1NSbip+3xtF3/seDQnXSeZGdc11fS5rs1lDO2RIo1VnGvAPLDzYwJdeoHZA&#10;IH5l+xeUtypHjD3NVPRN7HurTNXAahbzd2p+jJBM1cLNwXRpE/4/WPVtvw2PmdswJWwxPeai4tBn&#10;X/7MTxxqs46XZpkDCcWHi483q+WnWynUS655LUwZ6YuJXpSgk0gZ7DDSNobAI4l5UZsF+69IfDUX&#10;vhSUW0N8sM7Vybggpk7e3dzy7BSwP3oHxKFPmlHDIAW4gY2nKFdEjM7qUl1w8Ihbl8UeePZsGR2n&#10;JyYvhQMkTrCi+hUPMIM/SgudHeB4Kq6pk1W8Jfars76Tq0s1tATWfQ5a0DGxySlbCIMzZ2QXChtT&#10;3XgW/NrsEj1HfawzaMqOJ10JnV1ZrPR2z/Hbt7P5DQAA//8DAFBLAwQUAAYACAAAACEADQoqA90A&#10;AAAJAQAADwAAAGRycy9kb3ducmV2LnhtbEyPwU7DMAyG70i8Q2SkXRBLu7KBStNpQtppSBWDB/Ba&#10;kxYap2qyrfD0GHGAo/1/+v25WE+uVycaQ+fZQDpPQBHXvunYGnh92d7cgwoRucHeMxn4pADr8vKi&#10;wLzxZ36m0z5aJSUccjTQxjjkWoe6JYdh7gdiyd786DDKOFrdjHiWctfrRZKstMOO5UKLAz22VH/s&#10;j84AXSNXaZV8vT9VccjsprK7nTZmdjVtHkBFmuIfDD/6og6lOB38kZugegNZtlwIKsFtBkqA5Sq9&#10;A3X4Xeiy0P8/KL8BAAD//wMAUEsBAi0AFAAGAAgAAAAhALaDOJL+AAAA4QEAABMAAAAAAAAAAAAA&#10;AAAAAAAAAFtDb250ZW50X1R5cGVzXS54bWxQSwECLQAUAAYACAAAACEAOP0h/9YAAACUAQAACwAA&#10;AAAAAAAAAAAAAAAvAQAAX3JlbHMvLnJlbHNQSwECLQAUAAYACAAAACEAMw+Y280BAACDAwAADgAA&#10;AAAAAAAAAAAAAAAuAgAAZHJzL2Uyb0RvYy54bWxQSwECLQAUAAYACAAAACEADQoqA90AAAAJAQAA&#10;DwAAAAAAAAAAAAAAAAAnBAAAZHJzL2Rvd25yZXYueG1sUEsFBgAAAAAEAAQA8wAAADEFAAAAAA==&#10;" strokecolor="windowText" strokeweight=".5pt">
                      <v:stroke endarrow="block" joinstyle="miter"/>
                    </v:shape>
                  </w:pict>
                </mc:Fallback>
              </mc:AlternateContent>
            </w:r>
            <w:r w:rsidRPr="00EF2D98">
              <w:rPr>
                <w:rFonts w:ascii="Bahnschrift Condensed" w:hAnsi="Bahnschrift Condensed" w:cs="Arial"/>
              </w:rPr>
              <w:t>Cardiac Muscle Damage</w:t>
            </w:r>
          </w:p>
          <w:p w14:paraId="7688D512"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87936" behindDoc="0" locked="0" layoutInCell="1" allowOverlap="1" wp14:anchorId="429583E1" wp14:editId="7CF122E1">
                      <wp:simplePos x="0" y="0"/>
                      <wp:positionH relativeFrom="column">
                        <wp:posOffset>2042795</wp:posOffset>
                      </wp:positionH>
                      <wp:positionV relativeFrom="paragraph">
                        <wp:posOffset>83185</wp:posOffset>
                      </wp:positionV>
                      <wp:extent cx="1790700" cy="0"/>
                      <wp:effectExtent l="0" t="76200" r="19050" b="95250"/>
                      <wp:wrapNone/>
                      <wp:docPr id="38" name="Straight Arrow Connector 38"/>
                      <wp:cNvGraphicFramePr/>
                      <a:graphic xmlns:a="http://schemas.openxmlformats.org/drawingml/2006/main">
                        <a:graphicData uri="http://schemas.microsoft.com/office/word/2010/wordprocessingShape">
                          <wps:wsp>
                            <wps:cNvCnPr/>
                            <wps:spPr>
                              <a:xfrm>
                                <a:off x="0" y="0"/>
                                <a:ext cx="179070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69EEA4D" id="Straight Arrow Connector 38" o:spid="_x0000_s1026" type="#_x0000_t32" style="position:absolute;margin-left:160.85pt;margin-top:6.55pt;width:141pt;height:0;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uggzAEAAIMDAAAOAAAAZHJzL2Uyb0RvYy54bWysU01v2zAMvQ/YfxB0X+x0WNsZcXpI1l2G&#10;rcC6H8BKsi1AXxC5OP73o5Q07bbbMB9kygQfHx+fN3dH78TBZLQx9HK9aqUwQUVtw9jLH4/3726l&#10;QIKgwcVgerkYlHfbt282c+rMVZyi0yYLBgnYzamXE1HqmgbVZDzgKiYTODnE7IH4msdGZ5gZ3bvm&#10;qm2vmzlmnXJUBpG/7k9Jua34w2AUfRsGNCRcL5kb1TPX86mczXYD3ZghTVadacA/sPBgAze9QO2B&#10;QPzM9i8ob1WOGAdaqeibOAxWmToDT7Nu/5jm+wTJ1FlYHEwXmfD/waqvh114yCzDnLDD9JDLFMch&#10;+/JmfuJYxVouYpkjCcUf1zcf25uWNVXPuealMGWkzyZ6UYJeImWw40S7GAKvJOZ1FQsOX5C4NRc+&#10;F5SuId5b5+pmXBBzL6/ffyh9gP0xOCAOfdKMGkYpwI1sPEW5ImJ0VpfqgoML7lwWB+Dds2V0nB+Z&#10;vBQOkDjBE9WneIAZ/FZa6OwBp1NxTZ2s4i2xX531vby9VENHYN2noAUtiU1O2UIYnTkju1DYmOrG&#10;88AvYpfoKeql7qApN950JXR2ZbHS6zvHr/+d7S8AAAD//wMAUEsDBBQABgAIAAAAIQDqilmb3AAA&#10;AAkBAAAPAAAAZHJzL2Rvd25yZXYueG1sTI9BS8NAEIXvgv9hGcGL2N00UCVmU4rgqUKw9QdMs2MS&#10;zc6G7LaN/npHPOhx3vt48165nv2gTjTFPrCFbGFAETfB9dxaeN0/3d6DignZ4RCYLHxShHV1eVFi&#10;4cKZX+i0S62SEI4FWuhSGgutY9ORx7gII7F4b2HymOScWu0mPEu4H/TSmJX22LN86HCkx46aj93R&#10;W6Ab5Dqrzdf7c53GvN3U7Xarrb2+mjcPoBLN6Q+Gn/pSHSrpdAhHdlENFvJldieoGHkGSoCVyUU4&#10;/Aq6KvX/BdU3AAAA//8DAFBLAQItABQABgAIAAAAIQC2gziS/gAAAOEBAAATAAAAAAAAAAAAAAAA&#10;AAAAAABbQ29udGVudF9UeXBlc10ueG1sUEsBAi0AFAAGAAgAAAAhADj9If/WAAAAlAEAAAsAAAAA&#10;AAAAAAAAAAAALwEAAF9yZWxzLy5yZWxzUEsBAi0AFAAGAAgAAAAhACGO6CDMAQAAgwMAAA4AAAAA&#10;AAAAAAAAAAAALgIAAGRycy9lMm9Eb2MueG1sUEsBAi0AFAAGAAgAAAAhAOqKWZvcAAAACQEAAA8A&#10;AAAAAAAAAAAAAAAAJgQAAGRycy9kb3ducmV2LnhtbFBLBQYAAAAABAAEAPMAAAAvBQAAAAA=&#10;" strokecolor="windowText" strokeweight=".5pt">
                      <v:stroke endarrow="block" joinstyle="miter"/>
                    </v:shape>
                  </w:pict>
                </mc:Fallback>
              </mc:AlternateContent>
            </w:r>
            <w:r w:rsidRPr="00EF2D98">
              <w:rPr>
                <w:rFonts w:ascii="Bahnschrift Condensed" w:hAnsi="Bahnschrift Condensed" w:cs="Arial"/>
              </w:rPr>
              <w:t>Cardiac Arrhythmias</w:t>
            </w:r>
          </w:p>
          <w:p w14:paraId="7A631862"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83840" behindDoc="0" locked="0" layoutInCell="1" allowOverlap="1" wp14:anchorId="49D41144" wp14:editId="67A73D89">
                      <wp:simplePos x="0" y="0"/>
                      <wp:positionH relativeFrom="column">
                        <wp:posOffset>2061845</wp:posOffset>
                      </wp:positionH>
                      <wp:positionV relativeFrom="paragraph">
                        <wp:posOffset>103505</wp:posOffset>
                      </wp:positionV>
                      <wp:extent cx="1200150" cy="0"/>
                      <wp:effectExtent l="0" t="76200" r="19050" b="95250"/>
                      <wp:wrapNone/>
                      <wp:docPr id="62" name="Straight Arrow Connector 62"/>
                      <wp:cNvGraphicFramePr/>
                      <a:graphic xmlns:a="http://schemas.openxmlformats.org/drawingml/2006/main">
                        <a:graphicData uri="http://schemas.microsoft.com/office/word/2010/wordprocessingShape">
                          <wps:wsp>
                            <wps:cNvCnPr/>
                            <wps:spPr>
                              <a:xfrm>
                                <a:off x="0" y="0"/>
                                <a:ext cx="1200150"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3F6AB415" id="Straight Arrow Connector 62" o:spid="_x0000_s1026" type="#_x0000_t32" style="position:absolute;margin-left:162.35pt;margin-top:8.15pt;width:94.5pt;height:0;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IVuygEAAIMDAAAOAAAAZHJzL2Uyb0RvYy54bWysU01v2zAMvQ/YfxB0bxy3WFEYcXpI1l2G&#10;rcC6H8BKsi1AXxC5OP73o5Q07brbMB9kSQQfHx+fNvdH78TBZLQx9LJdraUwQUVtw9jLn08PV3dS&#10;IEHQ4GIwvVwMyvvtxw+bOXXmOk7RaZMFgwTs5tTLiSh1TYNqMh5wFZMJHBxi9kB8zGOjM8yM7l1z&#10;vV7fNnPMOuWoDCLf7k9Bua34w2AUfR8GNCRcL5kb1TXX9bmszXYD3ZghTVadacA/sPBgAxe9QO2B&#10;QPzK9i8ob1WOGAdaqeibOAxWmdoDd9Ou33XzY4Jkai8sDqaLTPj/YNW3wy48ZpZhTthhesyli+OQ&#10;ffkzP3GsYi0XscyRhOLLluVvP7Gm6iXWvCamjPTFRC/KppdIGew40S6GwCOJua1iweErEpfmxJeE&#10;UjXEB+tcnYwLYu7l7U2tA+yPwQFxSZ80o4ZRCnAjG09RrogYndUlu+DggjuXxQF49mwZHecnJi+F&#10;AyQOcEf1Kx5gBn+kFjp7wOmUXEMnq3hL7FdnfS/vLtnQEVj3OWhBS2KTU7YQRmfOyC4UNqa68dzw&#10;q9hl9xz1UmfQlBNPuhI6u7JY6e2Z92/fzvY3AAAA//8DAFBLAwQUAAYACAAAACEATM2vvN0AAAAJ&#10;AQAADwAAAGRycy9kb3ducmV2LnhtbEyPwU7DMBBE70j8g7VIXFDrpIEWhThVhcSpSFELH7CNlyQQ&#10;r6PYbQNfzyIOcNyZp9mZYj25Xp1oDJ1nA+k8AUVce9txY+D15Wl2DypEZIu9ZzLwSQHW5eVFgbn1&#10;Z97RaR8bJSEccjTQxjjkWoe6JYdh7gdi8d786DDKOTbajniWcNfrRZIstcOO5UOLAz22VH/sj84A&#10;3SBXaZV8vT9XcciaTdVst9qY66tp8wAq0hT/YPipL9WhlE4Hf2QbVG8gW9yuBBVjmYES4C7NRDj8&#10;Cros9P8F5TcAAAD//wMAUEsBAi0AFAAGAAgAAAAhALaDOJL+AAAA4QEAABMAAAAAAAAAAAAAAAAA&#10;AAAAAFtDb250ZW50X1R5cGVzXS54bWxQSwECLQAUAAYACAAAACEAOP0h/9YAAACUAQAACwAAAAAA&#10;AAAAAAAAAAAvAQAAX3JlbHMvLnJlbHNQSwECLQAUAAYACAAAACEAYqyFbsoBAACDAwAADgAAAAAA&#10;AAAAAAAAAAAuAgAAZHJzL2Uyb0RvYy54bWxQSwECLQAUAAYACAAAACEATM2vvN0AAAAJAQAADwAA&#10;AAAAAAAAAAAAAAAkBAAAZHJzL2Rvd25yZXYueG1sUEsFBgAAAAAEAAQA8wAAAC4FAAAAAA==&#10;" strokecolor="windowText" strokeweight=".5pt">
                      <v:stroke endarrow="block" joinstyle="miter"/>
                    </v:shape>
                  </w:pict>
                </mc:Fallback>
              </mc:AlternateContent>
            </w:r>
            <w:r w:rsidRPr="00EF2D98">
              <w:rPr>
                <w:rFonts w:ascii="Bahnschrift Condensed" w:hAnsi="Bahnschrift Condensed" w:cs="Arial"/>
              </w:rPr>
              <w:t xml:space="preserve">Breathing Difficulties </w:t>
            </w:r>
          </w:p>
          <w:p w14:paraId="46AB69C0"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84864" behindDoc="0" locked="0" layoutInCell="1" allowOverlap="1" wp14:anchorId="15F096D3" wp14:editId="49D6DF43">
                      <wp:simplePos x="0" y="0"/>
                      <wp:positionH relativeFrom="column">
                        <wp:posOffset>1776095</wp:posOffset>
                      </wp:positionH>
                      <wp:positionV relativeFrom="paragraph">
                        <wp:posOffset>75565</wp:posOffset>
                      </wp:positionV>
                      <wp:extent cx="2057400" cy="9525"/>
                      <wp:effectExtent l="0" t="76200" r="19050" b="85725"/>
                      <wp:wrapNone/>
                      <wp:docPr id="63" name="Straight Arrow Connector 63"/>
                      <wp:cNvGraphicFramePr/>
                      <a:graphic xmlns:a="http://schemas.openxmlformats.org/drawingml/2006/main">
                        <a:graphicData uri="http://schemas.microsoft.com/office/word/2010/wordprocessingShape">
                          <wps:wsp>
                            <wps:cNvCnPr/>
                            <wps:spPr>
                              <a:xfrm flipV="1">
                                <a:off x="0" y="0"/>
                                <a:ext cx="2057400" cy="952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724D0A2A" id="Straight Arrow Connector 63" o:spid="_x0000_s1026" type="#_x0000_t32" style="position:absolute;margin-left:139.85pt;margin-top:5.95pt;width:162pt;height:.75pt;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0001AEAAJADAAAOAAAAZHJzL2Uyb0RvYy54bWysU02P0zAQvSPxHyzf2WQLXZao6R5alguC&#10;lVi4zzp2Yslf8gxN++8ZO6UscEPkYNkezfN7b142d0fvxEFntDH08vqqlUIHFQcbxl5+fbx/dSsF&#10;EoQBXAy6lyeN8m778sVmTp1exSm6QWfBIAG7OfVyIkpd06CatAe8ikkHLpqYPRAf89gMGWZG965Z&#10;te1NM8c8pByVRuTb/VKU24pvjFb02RjUJFwvmRvVNdf1qazNdgPdmCFNVp1pwD+w8GADP3qB2gOB&#10;+J7tX1DeqhwxGrpS0TfRGKt01cBqrts/1HyZIOmqhc3BdLEJ/x+s+nTYhYfMNswJO0wPuag4muyF&#10;cTZ945lWXcxUHKttp4tt+khC8eWqXb9907K7imvv1qt1cbVZUApaykgfdPSibHqJlMGOE+1iCDyf&#10;mJcX4PARaWn82VCaQ7y3ztUxuSDmXt68XpengMNiHBBvfRoYNYxSgBs5hYpy5YzR2aF0Fxw84c5l&#10;cQAOAudniPMj85fCARIXWFT9ztR/ay109oDT0lxLS268JQ6vs76Xt5du6Aisex8GQafEiadsIYxO&#10;n5FdKGx0jeZZ8C/ny+4pDqc6kKaceOzVy3NES66en3n//Efa/gAAAP//AwBQSwMEFAAGAAgAAAAh&#10;AMgwVjfcAAAACQEAAA8AAABkcnMvZG93bnJldi54bWxMj8FOwzAQRO9I/IO1SNyonZY2JMSpEKgf&#10;QIuAoxsvSZR4HdluG/6e5QTHnXmanam2sxvFGUPsPWnIFgoEUuNtT62Gt8Pu7gFETIasGT2hhm+M&#10;sK2vrypTWn+hVzzvUys4hGJpNHQpTaWUsenQmbjwExJ7Xz44k/gMrbTBXDjcjXKp1EY60xN/6MyE&#10;zx02w/7kNOzaIc/6dVO8BDXE94/PdT7gpPXtzfz0CCLhnP5g+K3P1aHmTkd/IhvFqGGZFzmjbGQF&#10;CAY2asXCkYXVPci6kv8X1D8AAAD//wMAUEsBAi0AFAAGAAgAAAAhALaDOJL+AAAA4QEAABMAAAAA&#10;AAAAAAAAAAAAAAAAAFtDb250ZW50X1R5cGVzXS54bWxQSwECLQAUAAYACAAAACEAOP0h/9YAAACU&#10;AQAACwAAAAAAAAAAAAAAAAAvAQAAX3JlbHMvLnJlbHNQSwECLQAUAAYACAAAACEAyUdNNNQBAACQ&#10;AwAADgAAAAAAAAAAAAAAAAAuAgAAZHJzL2Uyb0RvYy54bWxQSwECLQAUAAYACAAAACEAyDBWN9wA&#10;AAAJAQAADwAAAAAAAAAAAAAAAAAuBAAAZHJzL2Rvd25yZXYueG1sUEsFBgAAAAAEAAQA8wAAADcF&#10;AAAAAA==&#10;" strokecolor="windowText" strokeweight=".5pt">
                      <v:stroke endarrow="block" joinstyle="miter"/>
                    </v:shape>
                  </w:pict>
                </mc:Fallback>
              </mc:AlternateContent>
            </w:r>
            <w:r w:rsidRPr="00EF2D98">
              <w:rPr>
                <w:rFonts w:ascii="Bahnschrift Condensed" w:hAnsi="Bahnschrift Condensed" w:cs="Arial"/>
              </w:rPr>
              <w:t>Inflexibility</w:t>
            </w:r>
          </w:p>
          <w:p w14:paraId="3904D839"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noProof/>
              </w:rPr>
              <mc:AlternateContent>
                <mc:Choice Requires="wps">
                  <w:drawing>
                    <wp:anchor distT="0" distB="0" distL="114300" distR="114300" simplePos="0" relativeHeight="251663360" behindDoc="0" locked="0" layoutInCell="1" allowOverlap="1" wp14:anchorId="533FF989" wp14:editId="5854E1B2">
                      <wp:simplePos x="0" y="0"/>
                      <wp:positionH relativeFrom="column">
                        <wp:posOffset>1844675</wp:posOffset>
                      </wp:positionH>
                      <wp:positionV relativeFrom="paragraph">
                        <wp:posOffset>97155</wp:posOffset>
                      </wp:positionV>
                      <wp:extent cx="1876425" cy="9525"/>
                      <wp:effectExtent l="0" t="76200" r="28575" b="85725"/>
                      <wp:wrapNone/>
                      <wp:docPr id="47" name="Straight Arrow Connector 47"/>
                      <wp:cNvGraphicFramePr/>
                      <a:graphic xmlns:a="http://schemas.openxmlformats.org/drawingml/2006/main">
                        <a:graphicData uri="http://schemas.microsoft.com/office/word/2010/wordprocessingShape">
                          <wps:wsp>
                            <wps:cNvCnPr/>
                            <wps:spPr>
                              <a:xfrm flipV="1">
                                <a:off x="0" y="0"/>
                                <a:ext cx="1876425" cy="9525"/>
                              </a:xfrm>
                              <a:prstGeom prst="straightConnector1">
                                <a:avLst/>
                              </a:prstGeom>
                              <a:noFill/>
                              <a:ln w="6350" cap="flat" cmpd="sng" algn="ctr">
                                <a:solidFill>
                                  <a:sysClr val="windowText" lastClr="000000">
                                    <a:alpha val="99000"/>
                                  </a:sysClr>
                                </a:solidFill>
                                <a:prstDash val="solid"/>
                                <a:miter lim="800000"/>
                                <a:tailEnd type="triangle"/>
                              </a:ln>
                              <a:effectLst/>
                            </wps:spPr>
                            <wps:bodyPr/>
                          </wps:wsp>
                        </a:graphicData>
                      </a:graphic>
                    </wp:anchor>
                  </w:drawing>
                </mc:Choice>
                <mc:Fallback>
                  <w:pict>
                    <v:shape w14:anchorId="47182F3C" id="Straight Arrow Connector 47" o:spid="_x0000_s1026" type="#_x0000_t32" style="position:absolute;margin-left:145.25pt;margin-top:7.65pt;width:147.75pt;height:.7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uSQ4wEAALADAAAOAAAAZHJzL2Uyb0RvYy54bWysU02P0zAQvSPxHyzfadpCSxs13UPLckGw&#10;0i7cZx07seQveUzT/HvGTigL3BA5WGNP5vm9mefD3dUadpERtXcNXy2WnEknfKtd1/CvT/dvdpxh&#10;AteC8U42fJTI746vXx2GUMu1771pZWQE4rAeQsP7lEJdVSh6aQEXPkhHSeWjhUTb2FVthIHQranW&#10;y+W2GnxsQ/RCItLpeUryY8FXSor0RSmUiZmGE7dU1ljW57xWxwPUXYTQazHTgH9gYUE7uvQGdYYE&#10;7HvUf0FZLaJHr9JCeFt5pbSQRQOpWS3/UPPYQ5BFCzUHw61N+P9gxefLyT1EasMQsMbwELOKq4qW&#10;KaPDN5pp0UVM2bW0bby1TV4TE3S42r3fvltvOBOU228oIrhqQsloIWL6KL1lOWg4pgi669PJO0fz&#10;8XG6AS6fME2FPwtysfP32pgyJuPY0PDt2w0NUgCZRRlIFNrQEqrrOAPTkQtFioUzeqPbXJ1xcMST&#10;iewCZATyT+uHJ+LPmQFMlCBR5SuFYEIP06/7PR3PeiaIIu036Ez3DNhPFSU1+crqROY22jZ8N6EX&#10;HQm0+eBalsZALyJFDa4zcr7EuMxWFuvODfk1mRw9+3YsA6vyjmxRCM0Wzr57uaf45UM7/gAAAP//&#10;AwBQSwMEFAAGAAgAAAAhAIht/X/eAAAACQEAAA8AAABkcnMvZG93bnJldi54bWxMj8FuwjAQRO+V&#10;+AdrkXorDlRJQxoHIaQeQKoqoJfeTLwkEfE6sg2kf9/tqT3uzNPsTLkabS9u6EPnSMF8loBAqp3p&#10;qFHweXx7ykGEqMno3hEq+MYAq2ryUOrCuDvt8XaIjeAQCoVW0MY4FFKGukWrw8wNSOydnbc68ukb&#10;aby+c7jt5SJJMml1R/yh1QNuWqwvh6tVsFt+fO388SVYv30/11vMbTMEpR6n4/oVRMQx/sHwW5+r&#10;Q8WdTu5KJohewWKZpIyykT6DYCDNMx53YiHLQVal/L+g+gEAAP//AwBQSwECLQAUAAYACAAAACEA&#10;toM4kv4AAADhAQAAEwAAAAAAAAAAAAAAAAAAAAAAW0NvbnRlbnRfVHlwZXNdLnhtbFBLAQItABQA&#10;BgAIAAAAIQA4/SH/1gAAAJQBAAALAAAAAAAAAAAAAAAAAC8BAABfcmVscy8ucmVsc1BLAQItABQA&#10;BgAIAAAAIQCT3uSQ4wEAALADAAAOAAAAAAAAAAAAAAAAAC4CAABkcnMvZTJvRG9jLnhtbFBLAQIt&#10;ABQABgAIAAAAIQCIbf1/3gAAAAkBAAAPAAAAAAAAAAAAAAAAAD0EAABkcnMvZG93bnJldi54bWxQ&#10;SwUGAAAAAAQABADzAAAASAUAAAAA&#10;" strokecolor="windowText" strokeweight=".5pt">
                      <v:stroke endarrow="block" opacity="64764f" joinstyle="miter"/>
                    </v:shape>
                  </w:pict>
                </mc:Fallback>
              </mc:AlternateContent>
            </w:r>
            <w:r w:rsidRPr="00EF2D98">
              <w:rPr>
                <w:rFonts w:ascii="Bahnschrift Condensed" w:hAnsi="Bahnschrift Condensed" w:cs="Arial"/>
              </w:rPr>
              <w:t>Poor Posture</w:t>
            </w:r>
          </w:p>
        </w:tc>
        <w:tc>
          <w:tcPr>
            <w:tcW w:w="4380" w:type="dxa"/>
            <w:tcBorders>
              <w:top w:val="single" w:sz="4" w:space="0" w:color="auto"/>
              <w:left w:val="nil"/>
              <w:bottom w:val="single" w:sz="4" w:space="0" w:color="auto"/>
              <w:right w:val="single" w:sz="4" w:space="0" w:color="auto"/>
            </w:tcBorders>
          </w:tcPr>
          <w:p w14:paraId="09E7C4A6"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Maintain Strength</w:t>
            </w:r>
          </w:p>
          <w:p w14:paraId="1B6FC1CA"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Improves Exercise Tolerance</w:t>
            </w:r>
          </w:p>
          <w:p w14:paraId="296A1FAD" w14:textId="516BDF5E"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Modulates Muscle Atrophy</w:t>
            </w:r>
          </w:p>
          <w:p w14:paraId="674DF9A6" w14:textId="12B87FFA"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Weight Control</w:t>
            </w:r>
          </w:p>
          <w:p w14:paraId="356F5249"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Maintains Bone Mineral Density</w:t>
            </w:r>
          </w:p>
          <w:p w14:paraId="0AB49377"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Lowers Blood Pressure</w:t>
            </w:r>
          </w:p>
          <w:p w14:paraId="4C89E0A5"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Improves Blood Glucose Levels</w:t>
            </w:r>
          </w:p>
          <w:p w14:paraId="607BFE6B"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Increases Circulating Cortisol</w:t>
            </w:r>
          </w:p>
          <w:p w14:paraId="0FDC3EF8"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Ambulation</w:t>
            </w:r>
          </w:p>
          <w:p w14:paraId="0F685962"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Provides Balance Stability</w:t>
            </w:r>
          </w:p>
          <w:p w14:paraId="3139BB4D"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Enhanced Calcium Handling</w:t>
            </w:r>
          </w:p>
          <w:p w14:paraId="0ED34361"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 xml:space="preserve">Promotes Satellite Cell Activity </w:t>
            </w:r>
          </w:p>
          <w:p w14:paraId="59CCA1E0"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Myofilament Production</w:t>
            </w:r>
          </w:p>
          <w:p w14:paraId="1A6AECB6"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Enhances Extracellular Matrix Remodeling</w:t>
            </w:r>
          </w:p>
          <w:p w14:paraId="1307CFE5"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Aerobic Mitochondrial Adaptations</w:t>
            </w:r>
          </w:p>
          <w:p w14:paraId="2DBF4C80"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Maintains Oxidative Capabilities</w:t>
            </w:r>
          </w:p>
          <w:p w14:paraId="1EE688D8"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Buffers with Efficient Aerobic Metabolism</w:t>
            </w:r>
          </w:p>
          <w:p w14:paraId="0D1C7EBE"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Capillary Dilation/Blood Vessel Expansion</w:t>
            </w:r>
          </w:p>
          <w:p w14:paraId="19370250"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Reduced Inflammatory Response</w:t>
            </w:r>
          </w:p>
          <w:p w14:paraId="6E606EE2"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Antioxidant Production</w:t>
            </w:r>
          </w:p>
          <w:p w14:paraId="048ABA4F"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Sodium/Potassium Pump Upregulation</w:t>
            </w:r>
          </w:p>
          <w:p w14:paraId="591A12E2"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Reduces Hyperkalemia</w:t>
            </w:r>
          </w:p>
          <w:p w14:paraId="58534C0E"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Maintains Cardiac Function</w:t>
            </w:r>
          </w:p>
          <w:p w14:paraId="0E999AC4"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Lower Heart Rate</w:t>
            </w:r>
          </w:p>
          <w:p w14:paraId="35D31756"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Greater Respiratory Muscle Efficiency</w:t>
            </w:r>
          </w:p>
          <w:p w14:paraId="7E3318AD"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Improves Mobility</w:t>
            </w:r>
          </w:p>
          <w:p w14:paraId="0946AE45" w14:textId="77777777" w:rsidR="000B2284" w:rsidRPr="00EF2D98" w:rsidRDefault="000B2284" w:rsidP="008B21CE">
            <w:pPr>
              <w:jc w:val="center"/>
              <w:rPr>
                <w:rFonts w:ascii="Bahnschrift Condensed" w:hAnsi="Bahnschrift Condensed" w:cs="Arial"/>
              </w:rPr>
            </w:pPr>
            <w:r w:rsidRPr="00EF2D98">
              <w:rPr>
                <w:rFonts w:ascii="Bahnschrift Condensed" w:hAnsi="Bahnschrift Condensed" w:cs="Arial"/>
              </w:rPr>
              <w:t>Posture Maintenance</w:t>
            </w:r>
          </w:p>
        </w:tc>
      </w:tr>
    </w:tbl>
    <w:p w14:paraId="27B45D60" w14:textId="77777777" w:rsidR="000B2284" w:rsidRPr="00CA3A94" w:rsidRDefault="000B2284" w:rsidP="000B2284">
      <w:pPr>
        <w:spacing w:line="259" w:lineRule="auto"/>
      </w:pPr>
    </w:p>
    <w:p w14:paraId="4D6EF9BA" w14:textId="77777777" w:rsidR="000B2284" w:rsidRDefault="000B2284" w:rsidP="000B2284">
      <w:pPr>
        <w:rPr>
          <w:rFonts w:ascii="Times New Roman" w:hAnsi="Times New Roman" w:cs="Times New Roman"/>
        </w:rPr>
      </w:pPr>
    </w:p>
    <w:p w14:paraId="356F23D8" w14:textId="08071671"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Since DMD is associated with a porous sarcolemma and its corresponding SAC leaks (36), there is a greater amount of intracellular calcium in the sarcoplasm.  Unfortunately, sarcolemma damage during exercise has a similar calcium influx result, but DMD diminishes the membrane’s ability to rapidly heal without a structurally functional DPC. </w:t>
      </w:r>
      <w:proofErr w:type="spellStart"/>
      <w:r w:rsidRPr="000B2284">
        <w:rPr>
          <w:rFonts w:ascii="Arial" w:hAnsi="Arial" w:cs="Arial"/>
          <w:sz w:val="24"/>
          <w:szCs w:val="24"/>
        </w:rPr>
        <w:t>Ohlendieck</w:t>
      </w:r>
      <w:proofErr w:type="spellEnd"/>
      <w:r w:rsidRPr="000B2284">
        <w:rPr>
          <w:rFonts w:ascii="Arial" w:hAnsi="Arial" w:cs="Arial"/>
          <w:sz w:val="24"/>
          <w:szCs w:val="24"/>
        </w:rPr>
        <w:t xml:space="preserve"> (36) further describes how the excess sarcoplasm calcium amplifies the excitation-contraction (E-C) trigger</w:t>
      </w:r>
      <w:r w:rsidR="00420577">
        <w:rPr>
          <w:rFonts w:ascii="Arial" w:hAnsi="Arial" w:cs="Arial"/>
          <w:sz w:val="24"/>
          <w:szCs w:val="24"/>
        </w:rPr>
        <w:t>s</w:t>
      </w:r>
      <w:r w:rsidRPr="000B2284">
        <w:rPr>
          <w:rFonts w:ascii="Arial" w:hAnsi="Arial" w:cs="Arial"/>
          <w:sz w:val="24"/>
          <w:szCs w:val="24"/>
        </w:rPr>
        <w:t xml:space="preserve"> sarcoplasmic reticulum (SR) release of the mineral along with disrupting formation of terminal cisternae regulatory proteins that stop the process. Although predominantly found in fast-twitch muscle fibers, parvalbumin can offer ion-buffering capabilities since it binds and returns calcium to the SR to facilitate muscle relaxation.  Ultimately, the leaky sarcolemma SAC combined with an inability to stop </w:t>
      </w:r>
      <w:r w:rsidR="00420577">
        <w:rPr>
          <w:rFonts w:ascii="Arial" w:hAnsi="Arial" w:cs="Arial"/>
          <w:sz w:val="24"/>
          <w:szCs w:val="24"/>
        </w:rPr>
        <w:t xml:space="preserve">the </w:t>
      </w:r>
      <w:r w:rsidRPr="000B2284">
        <w:rPr>
          <w:rFonts w:ascii="Arial" w:hAnsi="Arial" w:cs="Arial"/>
          <w:sz w:val="24"/>
          <w:szCs w:val="24"/>
        </w:rPr>
        <w:t>SR release are responsible for excessively high sarcoplasm calcium levels (36).</w:t>
      </w:r>
    </w:p>
    <w:p w14:paraId="03BEF60E" w14:textId="77777777" w:rsidR="000B2284" w:rsidRPr="000B2284" w:rsidRDefault="000B2284" w:rsidP="000B2284">
      <w:pPr>
        <w:jc w:val="both"/>
        <w:rPr>
          <w:rFonts w:ascii="Arial" w:hAnsi="Arial" w:cs="Arial"/>
          <w:sz w:val="24"/>
          <w:szCs w:val="24"/>
        </w:rPr>
      </w:pPr>
    </w:p>
    <w:p w14:paraId="4FF22FBB" w14:textId="5213E06A"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Calcium influx activates calpain enzymes. Interestingly, activated calpains may be responsible for reducing the release of calcium from the SR while maintaining muscle integrity (34). Calpains appear to remove damaged myofilaments to facilitate the remodeling process (13), and exercise could be used to promote an optimal environment for satellite cell maintenance for optimizing muscle growth in persons with DMD (10,22). However, addressing the prolonged high calcium sarcoplasm levels because of DMD leaky sarcolemma SAC and poor SR recovery capabilities is essential (36). So, properly monitored cardiorespiratory exercise may improve excess sarcoplasm calcium management (16).  </w:t>
      </w:r>
    </w:p>
    <w:p w14:paraId="191DFF10" w14:textId="77777777" w:rsidR="000B2284" w:rsidRPr="000B2284" w:rsidRDefault="000B2284" w:rsidP="000B2284">
      <w:pPr>
        <w:jc w:val="both"/>
        <w:rPr>
          <w:rFonts w:ascii="Arial" w:hAnsi="Arial" w:cs="Arial"/>
          <w:sz w:val="24"/>
          <w:szCs w:val="24"/>
        </w:rPr>
      </w:pPr>
    </w:p>
    <w:p w14:paraId="2ECED265" w14:textId="09BE4AA4"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The benefit of handling the high sarcoplasm calcium levels with exercise is multidimensional, beginning with calpains. If prolonged cardiorespiratory exercise training is done with an appropriate intensity and volume, benefits of acute elevations in calpains and the ubiquitin-proteasome systems (UPS) followed by an adequate recovery permit effective remodeling, and potentially hypertrophy (13). It should be noted persons with DMD appear to self-regulate physical activity, but there are no current exercise guidelines to ensure proper recovery (2,7,8). When monitoring exercise, persons with DMD are commonly prescribed angiotensin-converting enzyme (ACE) inhibitors, beta-blockers, and aldosterone antagonists (eplerenone) to delay cardiomyopathies (30). While aldosterone antagonists do not affect exercise responses, ACE inhibitors improve cardiac functions reduced by cardiomyopathy as the heart rate capacity is diminished by beta-blockers (15).  Altogether, cardiomyopathy medications highlight a need to monitor and regulate exercise intensity in persons with DMD. Furthermore, there may be as much as a seven-fold difference in movement efficiency between DMD and healthy boys (3), which should be considered when prescribing cardiorespiratory intensity and volume combined with ensuring adequate recovery. Although calpains increase with aerobic exercise (13), fast twitch fibers may start with double the number of calpain-3 enzymes, which when absent or nonfunctional reduce myogenesis toward muscular dystrophy as opposed to overexpression causing muscle necrosis (34).  With an appropriate cardiorespiratory exercise prescription, it is hypothesized properly maintained calpains will remove any damaged myofilaments that UPS breakdown into smaller peptides or amino acids for reassembly into actin or myosin (18).  </w:t>
      </w:r>
    </w:p>
    <w:p w14:paraId="4F6A2E67" w14:textId="77777777" w:rsidR="000B2284" w:rsidRPr="000B2284" w:rsidRDefault="000B2284" w:rsidP="000B2284">
      <w:pPr>
        <w:jc w:val="both"/>
        <w:rPr>
          <w:rFonts w:ascii="Arial" w:hAnsi="Arial" w:cs="Arial"/>
          <w:sz w:val="24"/>
          <w:szCs w:val="24"/>
        </w:rPr>
      </w:pPr>
    </w:p>
    <w:p w14:paraId="37830AB9" w14:textId="14B880D1"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Sarcoplasm calcium management occurs with exercise. Based on the calpain and UPS remodeling cycle (18), newly developed myofilaments would enable the extra sarcoplasm calcium to be utilized by the troponin-tropomyosin contraction regulatory proteins. The contracting myofilaments then could potentially help surrounding connective tissue to reduce fibrosis, sarcolemma tears, inflammatory responses and calcium SAC leaks. Interestingly, hypertrophy was observed after cardiorespiratory training in fast anaerobic fibers with increased calpains and UPS (13), highlighting an opportunity to maintain myofilaments in all fiber types with exercise. In addition, Ferreira and associates (16) found cardiorespiratory exercise has a positive effect on calcium release and reuptake regulatory proteins associated with the sarcolemma, T-tubules, and SR regardless of </w:t>
      </w:r>
      <w:r w:rsidR="00B90F42">
        <w:rPr>
          <w:rFonts w:ascii="Arial" w:hAnsi="Arial" w:cs="Arial"/>
          <w:sz w:val="24"/>
          <w:szCs w:val="24"/>
        </w:rPr>
        <w:t xml:space="preserve">the </w:t>
      </w:r>
      <w:r w:rsidRPr="000B2284">
        <w:rPr>
          <w:rFonts w:ascii="Arial" w:hAnsi="Arial" w:cs="Arial"/>
          <w:sz w:val="24"/>
          <w:szCs w:val="24"/>
        </w:rPr>
        <w:t xml:space="preserve">fiber type. Since cardiorespiratory training also improves mitochondrial functions and pathways with an increased blood supply (13,26), it is likely exercise would minimize inflammation triggered by mitochondria calcium overload. Yet, excessive ROS accumulation attributed to mitochondria metabolism and inflammatory responses contributes to fatigue by reducing myofilament contractility and sensitivity to calcium, and cardiorespiratory exercise elevations in antioxidant capacity could potentially lower this oxidative stress (16). Exercise training also appears to increase </w:t>
      </w:r>
      <w:proofErr w:type="spellStart"/>
      <w:r w:rsidRPr="000B2284">
        <w:rPr>
          <w:rFonts w:ascii="Arial" w:hAnsi="Arial" w:cs="Arial"/>
          <w:sz w:val="24"/>
          <w:szCs w:val="24"/>
        </w:rPr>
        <w:t>NaKP</w:t>
      </w:r>
      <w:proofErr w:type="spellEnd"/>
      <w:r w:rsidRPr="000B2284">
        <w:rPr>
          <w:rFonts w:ascii="Arial" w:hAnsi="Arial" w:cs="Arial"/>
          <w:sz w:val="24"/>
          <w:szCs w:val="24"/>
        </w:rPr>
        <w:t xml:space="preserve"> availability, which facilitates the removal of sarcoplasm potassium when there is poor blood circulation, essentially reducing fatigue (11). Relative to blood circulation, increased functional </w:t>
      </w:r>
      <w:proofErr w:type="spellStart"/>
      <w:r w:rsidRPr="000B2284">
        <w:rPr>
          <w:rFonts w:ascii="Arial" w:hAnsi="Arial" w:cs="Arial"/>
          <w:sz w:val="24"/>
          <w:szCs w:val="24"/>
        </w:rPr>
        <w:t>NaKP</w:t>
      </w:r>
      <w:proofErr w:type="spellEnd"/>
      <w:r w:rsidRPr="000B2284">
        <w:rPr>
          <w:rFonts w:ascii="Arial" w:hAnsi="Arial" w:cs="Arial"/>
          <w:sz w:val="24"/>
          <w:szCs w:val="24"/>
        </w:rPr>
        <w:t xml:space="preserve"> and sarcolemma SAC are critical in maintaining proper cellular potassium, sodium, and calcium levels while minimizing the potential for increased blood-potassium levels (hyperkalemia) leading to cardiac arrhythmias (44).</w:t>
      </w:r>
    </w:p>
    <w:p w14:paraId="393F24DD" w14:textId="77777777" w:rsidR="000B2284" w:rsidRPr="000B2284" w:rsidRDefault="000B2284" w:rsidP="000B2284">
      <w:pPr>
        <w:jc w:val="both"/>
        <w:rPr>
          <w:rFonts w:ascii="Arial" w:hAnsi="Arial" w:cs="Arial"/>
          <w:sz w:val="24"/>
          <w:szCs w:val="24"/>
        </w:rPr>
      </w:pPr>
    </w:p>
    <w:p w14:paraId="4675FAF7" w14:textId="5482342E"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By managing the sarcoplasm calcium levels with exercise, myofilament integrity is maintained through regulated calpain and UPS activity to stabilize the porous sarcolemma and SAC without as much fibrosis. Calcium homeostasis in the sarcoplasm is also facilitated by efficient </w:t>
      </w:r>
      <w:proofErr w:type="spellStart"/>
      <w:r w:rsidRPr="000B2284">
        <w:rPr>
          <w:rFonts w:ascii="Arial" w:hAnsi="Arial" w:cs="Arial"/>
          <w:sz w:val="24"/>
          <w:szCs w:val="24"/>
        </w:rPr>
        <w:t>NaKP</w:t>
      </w:r>
      <w:proofErr w:type="spellEnd"/>
      <w:r w:rsidRPr="000B2284">
        <w:rPr>
          <w:rFonts w:ascii="Arial" w:hAnsi="Arial" w:cs="Arial"/>
          <w:sz w:val="24"/>
          <w:szCs w:val="24"/>
        </w:rPr>
        <w:t>, E-C coupling, mitochondrial functions, inflammatory responses, and reduction-oxidation. Overall, properly prescribed cardiorespiratory training improves exercise tolerance by potentially addressing many skeletal muscle DMD pathologies simultaneously.</w:t>
      </w:r>
    </w:p>
    <w:p w14:paraId="3729B6EA" w14:textId="77777777" w:rsidR="000B2284" w:rsidRPr="000B2284" w:rsidRDefault="000B2284" w:rsidP="000B2284">
      <w:pPr>
        <w:jc w:val="both"/>
        <w:rPr>
          <w:rFonts w:ascii="Arial" w:hAnsi="Arial" w:cs="Arial"/>
          <w:sz w:val="24"/>
          <w:szCs w:val="24"/>
        </w:rPr>
      </w:pPr>
    </w:p>
    <w:p w14:paraId="565AF909" w14:textId="13ADB3F2"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Even though respiratory muscles are skeletal, they are often overlooked as benefiting from exercise. Williamson and associates (46) explored the benefits of respiratory muscle training on DMD.  Although not statistically significant, their meta-analysis discovered inspiratory respiratory training had an effect that was large on muscular endurance and moderate on strength, demonstrating </w:t>
      </w:r>
      <w:r w:rsidR="00B90F42">
        <w:rPr>
          <w:rFonts w:ascii="Arial" w:hAnsi="Arial" w:cs="Arial"/>
          <w:sz w:val="24"/>
          <w:szCs w:val="24"/>
        </w:rPr>
        <w:t>the</w:t>
      </w:r>
      <w:r w:rsidRPr="000B2284">
        <w:rPr>
          <w:rFonts w:ascii="Arial" w:hAnsi="Arial" w:cs="Arial"/>
          <w:sz w:val="24"/>
          <w:szCs w:val="24"/>
        </w:rPr>
        <w:t xml:space="preserve"> potential to maintain breathing capabilities among persons with DMD. Specifically, cardiorespiratory exercise generally improves inspiratory muscle endurance, but strength in these muscles only appears to occur after prolonged training (23).</w:t>
      </w:r>
    </w:p>
    <w:p w14:paraId="7B10B9CA" w14:textId="77777777" w:rsidR="000B2284" w:rsidRPr="000B2284" w:rsidRDefault="000B2284" w:rsidP="000B2284">
      <w:pPr>
        <w:jc w:val="both"/>
        <w:rPr>
          <w:rFonts w:ascii="Arial" w:hAnsi="Arial" w:cs="Arial"/>
          <w:sz w:val="24"/>
          <w:szCs w:val="24"/>
        </w:rPr>
      </w:pPr>
    </w:p>
    <w:p w14:paraId="4BB46D53" w14:textId="401880AA"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Intriguingly, cardiorespiratory muscle functions are easier to maintain in an upright position, which requires sustaining skeletal muscle strength and flexibility. By maintaining muscular strength and flexibility, persons with DMD have a better ability to prolong ambulation in an upright posture. Coincidentally, ambulation also reduces the need for spinal surgery by limiting non-ambulatory postures that cause scoliosis (25). So, ambulatory functions are dependent upon maintaining muscular strength and flexibility, and the most common detriment to ambulation is muscle contractures in the extremities. In order to prevent these muscle contractures, Skalsky and McDonald (40) recommend regularly scheduled walking, standing, stretching, and splinting on a daily basis along with bracing and surgery when necessary.  Furthermore, exercises that utilize the extremities to minimize DMD muscle degeneration and weakness may prolong lower and upper body functional capabilities (23). Nonetheless, ambulation in persons with DMD involves mobility utilizing an upright posture that requires musculoskeletal strength and flexibility, resulting in optimal vertebral alignment and cardiorespiratory functions.</w:t>
      </w:r>
    </w:p>
    <w:p w14:paraId="63D2D534" w14:textId="77777777" w:rsidR="000B2284" w:rsidRPr="000B2284" w:rsidRDefault="000B2284" w:rsidP="000B2284">
      <w:pPr>
        <w:jc w:val="both"/>
        <w:rPr>
          <w:rFonts w:ascii="Arial" w:hAnsi="Arial" w:cs="Arial"/>
          <w:sz w:val="24"/>
          <w:szCs w:val="24"/>
        </w:rPr>
      </w:pPr>
    </w:p>
    <w:p w14:paraId="2A4A13BE" w14:textId="178D2626"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 xml:space="preserve">In summary, quality and longevity of life for a person with DMD is associated with maintenance of functional abilities, especially relative to ambulatory activities. As a person with DMD ages, the ambulatory functions diminish while therapeutic strategies accumulate to sustain vital organs for human life. Ultimately, these current therapeutic strategies utilize medications, pulmonary training, and surgeries to maintain quality and longevity of life, but exercise has the potential to enhance these treatment benefits while reducing side effects and mortality risk factors.  </w:t>
      </w:r>
    </w:p>
    <w:p w14:paraId="76E4306B" w14:textId="77777777" w:rsidR="000B2284" w:rsidRPr="000B2284" w:rsidRDefault="000B2284" w:rsidP="000B2284">
      <w:pPr>
        <w:ind w:firstLine="720"/>
        <w:jc w:val="both"/>
        <w:rPr>
          <w:rFonts w:ascii="Arial" w:hAnsi="Arial" w:cs="Arial"/>
          <w:sz w:val="24"/>
          <w:szCs w:val="24"/>
        </w:rPr>
      </w:pPr>
    </w:p>
    <w:p w14:paraId="2B227541" w14:textId="2A3AE0E0" w:rsidR="000B2284" w:rsidRDefault="000B2284" w:rsidP="00E71F74">
      <w:pPr>
        <w:ind w:left="0" w:firstLine="0"/>
        <w:jc w:val="both"/>
        <w:rPr>
          <w:rFonts w:ascii="Arial" w:hAnsi="Arial" w:cs="Arial"/>
          <w:b/>
          <w:sz w:val="24"/>
          <w:szCs w:val="24"/>
        </w:rPr>
      </w:pPr>
      <w:r w:rsidRPr="000B2284">
        <w:rPr>
          <w:rFonts w:ascii="Arial" w:hAnsi="Arial" w:cs="Arial"/>
          <w:b/>
          <w:sz w:val="24"/>
          <w:szCs w:val="24"/>
        </w:rPr>
        <w:t>Conclusion</w:t>
      </w:r>
      <w:r w:rsidR="00683775">
        <w:rPr>
          <w:rFonts w:ascii="Arial" w:hAnsi="Arial" w:cs="Arial"/>
          <w:b/>
          <w:sz w:val="24"/>
          <w:szCs w:val="24"/>
        </w:rPr>
        <w:t>s</w:t>
      </w:r>
    </w:p>
    <w:p w14:paraId="75146385" w14:textId="77777777" w:rsidR="00683775" w:rsidRPr="000B2284" w:rsidRDefault="00683775" w:rsidP="00E71F74">
      <w:pPr>
        <w:ind w:left="0" w:firstLine="0"/>
        <w:jc w:val="both"/>
        <w:rPr>
          <w:rFonts w:ascii="Arial" w:hAnsi="Arial" w:cs="Arial"/>
          <w:b/>
          <w:sz w:val="24"/>
          <w:szCs w:val="24"/>
        </w:rPr>
      </w:pPr>
    </w:p>
    <w:p w14:paraId="63F9062B" w14:textId="0313A163"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Since there is apprehension associated with exercise and DMD, this article focused on gaining an understanding of the disease pathology along with promoting physical activity as a therapeutic strategy while recognizing its limitations. In a muscle that lacks dystrophin, weakening of the sarcolemma lowers the overload threshold needed to induce damage, especially following eccentric contractions (31). Yet, aquatic concentric contractions, isometric resistance exercises, and whole-body vibration training have been shown as appropriate modes for improving function in DMD clients (27,28,43). Furthermore, inspiratory muscle training during the early stages of DMD has been shown to improve respiratory functions (29,31,32,42), suggesting that self-regulatory capabilities may be developed through age-related volitional or pathophysiological imposed exercise experiences (31).  In other words, Markert and associates (31) proposed a reason for promoting exercise to persons with DMD</w:t>
      </w:r>
      <w:r w:rsidR="009F221B">
        <w:rPr>
          <w:rFonts w:ascii="Arial" w:hAnsi="Arial" w:cs="Arial"/>
          <w:sz w:val="24"/>
          <w:szCs w:val="24"/>
        </w:rPr>
        <w:t>,</w:t>
      </w:r>
      <w:r w:rsidRPr="000B2284">
        <w:rPr>
          <w:rFonts w:ascii="Arial" w:hAnsi="Arial" w:cs="Arial"/>
          <w:sz w:val="24"/>
          <w:szCs w:val="24"/>
        </w:rPr>
        <w:t xml:space="preserve"> </w:t>
      </w:r>
      <w:r w:rsidR="009F221B">
        <w:rPr>
          <w:rFonts w:ascii="Arial" w:hAnsi="Arial" w:cs="Arial"/>
          <w:sz w:val="24"/>
          <w:szCs w:val="24"/>
        </w:rPr>
        <w:t xml:space="preserve">that is, </w:t>
      </w:r>
      <w:r w:rsidRPr="000B2284">
        <w:rPr>
          <w:rFonts w:ascii="Arial" w:hAnsi="Arial" w:cs="Arial"/>
          <w:sz w:val="24"/>
          <w:szCs w:val="24"/>
        </w:rPr>
        <w:t>reverse the mechanical weakening of the sarcolemma by participating in exercise and gaining an awareness of appropriate training workloads that avoid fatigue while maintaining functional abilities.</w:t>
      </w:r>
    </w:p>
    <w:p w14:paraId="636E8B5E" w14:textId="77777777" w:rsidR="000B2284" w:rsidRPr="000B2284" w:rsidRDefault="000B2284" w:rsidP="000B2284">
      <w:pPr>
        <w:jc w:val="both"/>
        <w:rPr>
          <w:rFonts w:ascii="Arial" w:hAnsi="Arial" w:cs="Arial"/>
          <w:sz w:val="24"/>
          <w:szCs w:val="24"/>
        </w:rPr>
      </w:pPr>
    </w:p>
    <w:p w14:paraId="22E576A2" w14:textId="3A0A25A5"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Relative to DMD pathophysiology, it should be noted that exercise does not eliminate the dystrophin and DPC deficiency causing a porous sarcolemma.  However, exercise may enable sarcolemma connective tissue to remain compliant, slowing the progression of fibrosis and contractures. Maintenance of a supported porous sarcolemma also sustains an electrical conduction system that may minimize fatigue and arrhythmias. During muscle contractions experienced during exercise, the troponin-tropomyosin complex may also eliminate excess calcium from the E-C stimulated SR and porous sarcolemma SAC. Interestingly, maintaining active satellite cells by implementing continuous exercise could potentially produce higher quantities of myofibrils for strength and hypertrophy, which would increase the amount of calcium requirements to keep the muscle contracting.  Subsequently, aerobic metabolism within the mitochondria would be more efficient along with additional antioxidants available, decreasing inflammatory responses that destroy the muscle’s DPC and sarcolemma.  Along with more utilization of the mitochondria, a greater demand for oxygen may even expand the local capillaries while improving cardiorespiratory functions.</w:t>
      </w:r>
    </w:p>
    <w:p w14:paraId="5804E464" w14:textId="77777777" w:rsidR="000B2284" w:rsidRPr="000B2284" w:rsidRDefault="000B2284" w:rsidP="000B2284">
      <w:pPr>
        <w:jc w:val="both"/>
        <w:rPr>
          <w:rFonts w:ascii="Arial" w:hAnsi="Arial" w:cs="Arial"/>
          <w:sz w:val="24"/>
          <w:szCs w:val="24"/>
        </w:rPr>
      </w:pPr>
    </w:p>
    <w:p w14:paraId="4EBAAB5E" w14:textId="7B385DC4" w:rsidR="000B2284" w:rsidRPr="000B2284" w:rsidRDefault="000B2284" w:rsidP="000B2284">
      <w:pPr>
        <w:ind w:left="0" w:firstLine="0"/>
        <w:jc w:val="both"/>
        <w:rPr>
          <w:rFonts w:ascii="Arial" w:hAnsi="Arial" w:cs="Arial"/>
          <w:sz w:val="24"/>
          <w:szCs w:val="24"/>
        </w:rPr>
      </w:pPr>
      <w:r w:rsidRPr="000B2284">
        <w:rPr>
          <w:rFonts w:ascii="Arial" w:hAnsi="Arial" w:cs="Arial"/>
          <w:sz w:val="24"/>
          <w:szCs w:val="24"/>
        </w:rPr>
        <w:t>Although the pathophysiology of DMD demonstrates limitations, cellular level benefits of prescribing exercise as a therapeutic strategy highlight a need for further consideration. Current therapeutic strategies provide specific benefits with varying degrees of side effects, but exercise provides more general advantages with a greater potential for improving multiple systems simultaneously. Unfortunately, research is limited concerning appropriate exercise prescription guidelines relative to dose-response relationships between optimal frequency, intensity, duration, type, and recovery (23,28,31). Therefore, more effective collaboration efforts regarding exercise prescriptions are necessary through persons with DMD and their families, physicians, patient registries, clinical trials, research studies, and therapeutic specialists (21,31). Nonetheless, based on the information explored in this article, a strong case can be made to support using exercise as a therapeutic strategy for addressing the pathophysiology of DMD.</w:t>
      </w:r>
      <w:r w:rsidRPr="000B2284">
        <w:rPr>
          <w:rFonts w:ascii="Arial" w:hAnsi="Arial" w:cs="Arial"/>
          <w:b/>
          <w:sz w:val="24"/>
          <w:szCs w:val="24"/>
        </w:rPr>
        <w:t xml:space="preserve"> </w:t>
      </w:r>
      <w:r w:rsidRPr="000B2284">
        <w:rPr>
          <w:rFonts w:ascii="Arial" w:hAnsi="Arial" w:cs="Arial"/>
          <w:sz w:val="24"/>
          <w:szCs w:val="24"/>
        </w:rPr>
        <w:t>In addition, when communicating with families and caregivers, the term exercise should be replaced with physical activity to emphasize movement therapy as a means of maintaining quality of life instead of achieving performance driven goals.</w:t>
      </w:r>
    </w:p>
    <w:p w14:paraId="6A4D0339" w14:textId="77777777" w:rsidR="000B2284" w:rsidRPr="000B2284" w:rsidRDefault="000B2284" w:rsidP="000B2284">
      <w:pPr>
        <w:jc w:val="both"/>
        <w:rPr>
          <w:rFonts w:ascii="Arial" w:hAnsi="Arial" w:cs="Arial"/>
          <w:sz w:val="24"/>
          <w:szCs w:val="24"/>
        </w:rPr>
      </w:pPr>
    </w:p>
    <w:p w14:paraId="278185E3" w14:textId="21940E6E" w:rsidR="000B2284" w:rsidRDefault="000B2284" w:rsidP="00E71F74">
      <w:pPr>
        <w:ind w:left="0" w:firstLine="0"/>
        <w:jc w:val="both"/>
        <w:rPr>
          <w:rFonts w:ascii="Arial" w:hAnsi="Arial" w:cs="Arial"/>
          <w:b/>
          <w:sz w:val="24"/>
          <w:szCs w:val="24"/>
        </w:rPr>
      </w:pPr>
      <w:r w:rsidRPr="000B2284">
        <w:rPr>
          <w:rFonts w:ascii="Arial" w:hAnsi="Arial" w:cs="Arial"/>
          <w:b/>
          <w:sz w:val="24"/>
          <w:szCs w:val="24"/>
        </w:rPr>
        <w:t>References</w:t>
      </w:r>
    </w:p>
    <w:p w14:paraId="47FA5E3D" w14:textId="77777777" w:rsidR="00E71F74" w:rsidRPr="000B2284" w:rsidRDefault="00E71F74" w:rsidP="00E71F74">
      <w:pPr>
        <w:ind w:left="0" w:firstLine="0"/>
        <w:jc w:val="both"/>
        <w:rPr>
          <w:rFonts w:ascii="Arial" w:hAnsi="Arial" w:cs="Arial"/>
          <w:b/>
          <w:sz w:val="24"/>
          <w:szCs w:val="24"/>
        </w:rPr>
      </w:pPr>
    </w:p>
    <w:p w14:paraId="600BEF1F" w14:textId="27F40802" w:rsid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Allen DG. </w:t>
      </w:r>
      <w:r w:rsidRPr="00E71F74">
        <w:rPr>
          <w:rFonts w:ascii="Arial" w:hAnsi="Arial" w:cs="Arial"/>
          <w:bCs/>
          <w:sz w:val="24"/>
          <w:szCs w:val="24"/>
        </w:rPr>
        <w:t xml:space="preserve">Skeletal muscle function: Role of ionic changes in fatigue, damage and disease. </w:t>
      </w:r>
      <w:r w:rsidRPr="00A452CF">
        <w:rPr>
          <w:rFonts w:ascii="Arial" w:hAnsi="Arial" w:cs="Arial"/>
          <w:b/>
          <w:i/>
          <w:sz w:val="24"/>
          <w:szCs w:val="24"/>
        </w:rPr>
        <w:t xml:space="preserve">Clin Exp </w:t>
      </w:r>
      <w:proofErr w:type="spellStart"/>
      <w:r w:rsidRPr="00A452CF">
        <w:rPr>
          <w:rFonts w:ascii="Arial" w:hAnsi="Arial" w:cs="Arial"/>
          <w:b/>
          <w:i/>
          <w:sz w:val="24"/>
          <w:szCs w:val="24"/>
        </w:rPr>
        <w:t>Pharmacol</w:t>
      </w:r>
      <w:proofErr w:type="spellEnd"/>
      <w:r w:rsidRPr="00A452CF">
        <w:rPr>
          <w:rFonts w:ascii="Arial" w:hAnsi="Arial" w:cs="Arial"/>
          <w:b/>
          <w:i/>
          <w:sz w:val="24"/>
          <w:szCs w:val="24"/>
        </w:rPr>
        <w:t xml:space="preserve"> Physiol</w:t>
      </w:r>
      <w:r w:rsidR="00A452CF">
        <w:rPr>
          <w:rFonts w:ascii="Arial" w:hAnsi="Arial" w:cs="Arial"/>
          <w:b/>
          <w:sz w:val="24"/>
          <w:szCs w:val="24"/>
        </w:rPr>
        <w:t>.</w:t>
      </w:r>
      <w:r w:rsidRPr="00E71F74">
        <w:rPr>
          <w:rFonts w:ascii="Arial" w:hAnsi="Arial" w:cs="Arial"/>
          <w:bCs/>
          <w:sz w:val="24"/>
          <w:szCs w:val="24"/>
        </w:rPr>
        <w:t xml:space="preserve"> </w:t>
      </w:r>
      <w:r w:rsidR="00A452CF">
        <w:rPr>
          <w:rFonts w:ascii="Arial" w:hAnsi="Arial" w:cs="Arial"/>
          <w:bCs/>
          <w:sz w:val="24"/>
          <w:szCs w:val="24"/>
        </w:rPr>
        <w:t>2004;</w:t>
      </w:r>
      <w:r w:rsidRPr="00E71F74">
        <w:rPr>
          <w:rFonts w:ascii="Arial" w:hAnsi="Arial" w:cs="Arial"/>
          <w:bCs/>
          <w:sz w:val="24"/>
          <w:szCs w:val="24"/>
        </w:rPr>
        <w:t>31(8):485-493.</w:t>
      </w:r>
    </w:p>
    <w:p w14:paraId="16255DF2" w14:textId="77777777" w:rsidR="00E71F74" w:rsidRDefault="00E71F74" w:rsidP="00E71F74">
      <w:pPr>
        <w:pStyle w:val="ListParagraph"/>
        <w:ind w:firstLine="0"/>
        <w:jc w:val="both"/>
        <w:rPr>
          <w:rFonts w:ascii="Arial" w:hAnsi="Arial" w:cs="Arial"/>
          <w:bCs/>
          <w:sz w:val="24"/>
          <w:szCs w:val="24"/>
        </w:rPr>
      </w:pPr>
    </w:p>
    <w:p w14:paraId="053B3116" w14:textId="348A50EF"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Anning J, Feltman M, Sweeney D, Yuhas M, Bendixen R. Pilot </w:t>
      </w:r>
      <w:r w:rsidR="00210EDD">
        <w:rPr>
          <w:rFonts w:ascii="Arial" w:hAnsi="Arial" w:cs="Arial"/>
          <w:sz w:val="24"/>
          <w:szCs w:val="24"/>
        </w:rPr>
        <w:t>s</w:t>
      </w:r>
      <w:r w:rsidRPr="00E71F74">
        <w:rPr>
          <w:rFonts w:ascii="Arial" w:hAnsi="Arial" w:cs="Arial"/>
          <w:sz w:val="24"/>
          <w:szCs w:val="24"/>
        </w:rPr>
        <w:t>tudy: Monitoring physical activity level and sleep pattern relationships among boys with Duchenne muscular dystrophy using a fitness band</w:t>
      </w:r>
      <w:r w:rsidRPr="00E71F74">
        <w:rPr>
          <w:rFonts w:ascii="Arial" w:hAnsi="Arial" w:cs="Arial"/>
          <w:i/>
          <w:sz w:val="24"/>
          <w:szCs w:val="24"/>
        </w:rPr>
        <w:t xml:space="preserve">. </w:t>
      </w:r>
      <w:r w:rsidRPr="00210EDD">
        <w:rPr>
          <w:rFonts w:ascii="Arial" w:hAnsi="Arial" w:cs="Arial"/>
          <w:b/>
          <w:bCs/>
          <w:i/>
          <w:sz w:val="24"/>
          <w:szCs w:val="24"/>
        </w:rPr>
        <w:t>J Strength Cond Res</w:t>
      </w:r>
      <w:r w:rsidRPr="00210EDD">
        <w:rPr>
          <w:rFonts w:ascii="Arial" w:hAnsi="Arial" w:cs="Arial"/>
          <w:b/>
          <w:bCs/>
          <w:sz w:val="24"/>
          <w:szCs w:val="24"/>
        </w:rPr>
        <w:t>.</w:t>
      </w:r>
      <w:r w:rsidRPr="00E71F74">
        <w:rPr>
          <w:rFonts w:ascii="Arial" w:hAnsi="Arial" w:cs="Arial"/>
          <w:sz w:val="24"/>
          <w:szCs w:val="24"/>
        </w:rPr>
        <w:t xml:space="preserve"> </w:t>
      </w:r>
      <w:r w:rsidR="00210EDD">
        <w:rPr>
          <w:rFonts w:ascii="Arial" w:hAnsi="Arial" w:cs="Arial"/>
          <w:sz w:val="24"/>
          <w:szCs w:val="24"/>
        </w:rPr>
        <w:t>2017;</w:t>
      </w:r>
      <w:r w:rsidR="00184B01">
        <w:rPr>
          <w:rFonts w:ascii="Arial" w:hAnsi="Arial" w:cs="Arial"/>
          <w:sz w:val="24"/>
          <w:szCs w:val="24"/>
        </w:rPr>
        <w:t>(</w:t>
      </w:r>
      <w:r w:rsidRPr="00E71F74">
        <w:rPr>
          <w:rFonts w:ascii="Arial" w:hAnsi="Arial" w:cs="Arial"/>
          <w:sz w:val="24"/>
          <w:szCs w:val="24"/>
        </w:rPr>
        <w:t>31</w:t>
      </w:r>
      <w:r w:rsidR="00184B01">
        <w:rPr>
          <w:rFonts w:ascii="Arial" w:hAnsi="Arial" w:cs="Arial"/>
          <w:sz w:val="24"/>
          <w:szCs w:val="24"/>
        </w:rPr>
        <w:t>)</w:t>
      </w:r>
      <w:r w:rsidRPr="00E71F74">
        <w:rPr>
          <w:rFonts w:ascii="Arial" w:hAnsi="Arial" w:cs="Arial"/>
          <w:sz w:val="24"/>
          <w:szCs w:val="24"/>
        </w:rPr>
        <w:t>:233-234.</w:t>
      </w:r>
    </w:p>
    <w:p w14:paraId="4AD6C965" w14:textId="77777777" w:rsidR="00E71F74" w:rsidRPr="00E71F74" w:rsidRDefault="00E71F74" w:rsidP="00E71F74">
      <w:pPr>
        <w:pStyle w:val="ListParagraph"/>
        <w:rPr>
          <w:rFonts w:ascii="Arial" w:hAnsi="Arial" w:cs="Arial"/>
          <w:sz w:val="24"/>
          <w:szCs w:val="24"/>
        </w:rPr>
      </w:pPr>
    </w:p>
    <w:p w14:paraId="2E2D163C" w14:textId="1E623933"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Anning J, Feltman M, Yuhas M, Sweeney D, Bendixen R. Case </w:t>
      </w:r>
      <w:r w:rsidR="00210EDD">
        <w:rPr>
          <w:rFonts w:ascii="Arial" w:hAnsi="Arial" w:cs="Arial"/>
          <w:sz w:val="24"/>
          <w:szCs w:val="24"/>
        </w:rPr>
        <w:t>s</w:t>
      </w:r>
      <w:r w:rsidRPr="00E71F74">
        <w:rPr>
          <w:rFonts w:ascii="Arial" w:hAnsi="Arial" w:cs="Arial"/>
          <w:sz w:val="24"/>
          <w:szCs w:val="24"/>
        </w:rPr>
        <w:t xml:space="preserve">tudy: Using raw data from a portable fitness-tracking device gyroscope to identify stair climbing movement patterns among boys with Duchenne muscular dystrophy. </w:t>
      </w:r>
      <w:r w:rsidRPr="00210EDD">
        <w:rPr>
          <w:rFonts w:ascii="Arial" w:hAnsi="Arial" w:cs="Arial"/>
          <w:b/>
          <w:bCs/>
          <w:i/>
          <w:sz w:val="24"/>
          <w:szCs w:val="24"/>
        </w:rPr>
        <w:t>J Strength Cond Res</w:t>
      </w:r>
      <w:r w:rsidRPr="00210EDD">
        <w:rPr>
          <w:rFonts w:ascii="Arial" w:hAnsi="Arial" w:cs="Arial"/>
          <w:b/>
          <w:bCs/>
          <w:sz w:val="24"/>
          <w:szCs w:val="24"/>
        </w:rPr>
        <w:t>.</w:t>
      </w:r>
      <w:r w:rsidRPr="00E71F74">
        <w:rPr>
          <w:rFonts w:ascii="Arial" w:hAnsi="Arial" w:cs="Arial"/>
          <w:sz w:val="24"/>
          <w:szCs w:val="24"/>
        </w:rPr>
        <w:t xml:space="preserve"> </w:t>
      </w:r>
      <w:r w:rsidR="00210EDD">
        <w:rPr>
          <w:rFonts w:ascii="Arial" w:hAnsi="Arial" w:cs="Arial"/>
          <w:sz w:val="24"/>
          <w:szCs w:val="24"/>
        </w:rPr>
        <w:t>2017;</w:t>
      </w:r>
      <w:r w:rsidR="00184B01">
        <w:rPr>
          <w:rFonts w:ascii="Arial" w:hAnsi="Arial" w:cs="Arial"/>
          <w:sz w:val="24"/>
          <w:szCs w:val="24"/>
        </w:rPr>
        <w:t>(</w:t>
      </w:r>
      <w:r w:rsidRPr="00E71F74">
        <w:rPr>
          <w:rFonts w:ascii="Arial" w:hAnsi="Arial" w:cs="Arial"/>
          <w:sz w:val="24"/>
          <w:szCs w:val="24"/>
        </w:rPr>
        <w:t>31</w:t>
      </w:r>
      <w:r w:rsidR="00184B01">
        <w:rPr>
          <w:rFonts w:ascii="Arial" w:hAnsi="Arial" w:cs="Arial"/>
          <w:sz w:val="24"/>
          <w:szCs w:val="24"/>
        </w:rPr>
        <w:t>):</w:t>
      </w:r>
      <w:r w:rsidRPr="00E71F74">
        <w:rPr>
          <w:rFonts w:ascii="Arial" w:hAnsi="Arial" w:cs="Arial"/>
          <w:sz w:val="24"/>
          <w:szCs w:val="24"/>
        </w:rPr>
        <w:t>94.</w:t>
      </w:r>
    </w:p>
    <w:p w14:paraId="12BAC681" w14:textId="77777777" w:rsidR="00E71F74" w:rsidRPr="00E71F74" w:rsidRDefault="00E71F74" w:rsidP="00E71F74">
      <w:pPr>
        <w:pStyle w:val="ListParagraph"/>
        <w:rPr>
          <w:rFonts w:ascii="Arial" w:hAnsi="Arial" w:cs="Arial"/>
          <w:sz w:val="24"/>
          <w:szCs w:val="24"/>
        </w:rPr>
      </w:pPr>
    </w:p>
    <w:p w14:paraId="08121EF4" w14:textId="759586B8"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Baig MS, Bakhshi F, Richard DY, </w:t>
      </w:r>
      <w:r w:rsidR="00210EDD">
        <w:rPr>
          <w:rFonts w:ascii="Arial" w:hAnsi="Arial" w:cs="Arial"/>
          <w:sz w:val="24"/>
          <w:szCs w:val="24"/>
        </w:rPr>
        <w:t>et al.</w:t>
      </w:r>
      <w:r w:rsidRPr="00E71F74">
        <w:rPr>
          <w:rFonts w:ascii="Arial" w:hAnsi="Arial" w:cs="Arial"/>
          <w:sz w:val="24"/>
          <w:szCs w:val="24"/>
        </w:rPr>
        <w:t xml:space="preserve"> Role of </w:t>
      </w:r>
      <w:proofErr w:type="spellStart"/>
      <w:r w:rsidRPr="00E71F74">
        <w:rPr>
          <w:rFonts w:ascii="Arial" w:hAnsi="Arial" w:cs="Arial"/>
          <w:sz w:val="24"/>
          <w:szCs w:val="24"/>
        </w:rPr>
        <w:t>nNOS</w:t>
      </w:r>
      <w:proofErr w:type="spellEnd"/>
      <w:r w:rsidRPr="00E71F74">
        <w:rPr>
          <w:rFonts w:ascii="Arial" w:hAnsi="Arial" w:cs="Arial"/>
          <w:sz w:val="24"/>
          <w:szCs w:val="24"/>
        </w:rPr>
        <w:t xml:space="preserve"> in the progression of systemic inflammatory response induced by lipopolysaccharide. </w:t>
      </w:r>
      <w:r w:rsidRPr="00210EDD">
        <w:rPr>
          <w:rFonts w:ascii="Arial" w:hAnsi="Arial" w:cs="Arial"/>
          <w:b/>
          <w:bCs/>
          <w:i/>
          <w:iCs/>
          <w:sz w:val="24"/>
          <w:szCs w:val="24"/>
        </w:rPr>
        <w:t>The FASEB J</w:t>
      </w:r>
      <w:r w:rsidR="00210EDD" w:rsidRPr="00210EDD">
        <w:rPr>
          <w:rFonts w:ascii="Arial" w:hAnsi="Arial" w:cs="Arial"/>
          <w:b/>
          <w:bCs/>
          <w:i/>
          <w:iCs/>
          <w:sz w:val="24"/>
          <w:szCs w:val="24"/>
        </w:rPr>
        <w:t>.</w:t>
      </w:r>
      <w:r w:rsidRPr="00E71F74">
        <w:rPr>
          <w:rFonts w:ascii="Arial" w:hAnsi="Arial" w:cs="Arial"/>
          <w:sz w:val="24"/>
          <w:szCs w:val="24"/>
        </w:rPr>
        <w:t xml:space="preserve"> </w:t>
      </w:r>
      <w:r w:rsidR="00210EDD">
        <w:rPr>
          <w:rFonts w:ascii="Arial" w:hAnsi="Arial" w:cs="Arial"/>
          <w:sz w:val="24"/>
          <w:szCs w:val="24"/>
        </w:rPr>
        <w:t>2012;</w:t>
      </w:r>
      <w:r w:rsidRPr="00210EDD">
        <w:rPr>
          <w:rFonts w:ascii="Arial" w:hAnsi="Arial" w:cs="Arial"/>
          <w:sz w:val="24"/>
          <w:szCs w:val="24"/>
        </w:rPr>
        <w:t>26(</w:t>
      </w:r>
      <w:r w:rsidRPr="00E71F74">
        <w:rPr>
          <w:rFonts w:ascii="Arial" w:hAnsi="Arial" w:cs="Arial"/>
          <w:sz w:val="24"/>
          <w:szCs w:val="24"/>
        </w:rPr>
        <w:t xml:space="preserve">1):546-546. </w:t>
      </w:r>
    </w:p>
    <w:p w14:paraId="3A3A3821" w14:textId="77777777" w:rsidR="00E71F74" w:rsidRPr="00E71F74" w:rsidRDefault="00E71F74" w:rsidP="00E71F74">
      <w:pPr>
        <w:pStyle w:val="ListParagraph"/>
        <w:rPr>
          <w:rFonts w:ascii="Arial" w:hAnsi="Arial" w:cs="Arial"/>
          <w:sz w:val="24"/>
          <w:szCs w:val="24"/>
        </w:rPr>
      </w:pPr>
    </w:p>
    <w:p w14:paraId="7F25BFEF" w14:textId="2AB68BF0"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Baldelli S, Barbato DL, Tatulli G, </w:t>
      </w:r>
      <w:r w:rsidR="00184B01">
        <w:rPr>
          <w:rFonts w:ascii="Arial" w:hAnsi="Arial" w:cs="Arial"/>
          <w:sz w:val="24"/>
          <w:szCs w:val="24"/>
        </w:rPr>
        <w:t>et al.</w:t>
      </w:r>
      <w:r w:rsidRPr="00E71F74">
        <w:rPr>
          <w:rFonts w:ascii="Arial" w:hAnsi="Arial" w:cs="Arial"/>
          <w:sz w:val="24"/>
          <w:szCs w:val="24"/>
        </w:rPr>
        <w:t xml:space="preserve"> The role of </w:t>
      </w:r>
      <w:proofErr w:type="spellStart"/>
      <w:r w:rsidRPr="00E71F74">
        <w:rPr>
          <w:rFonts w:ascii="Arial" w:hAnsi="Arial" w:cs="Arial"/>
          <w:sz w:val="24"/>
          <w:szCs w:val="24"/>
        </w:rPr>
        <w:t>nNOS</w:t>
      </w:r>
      <w:proofErr w:type="spellEnd"/>
      <w:r w:rsidRPr="00E71F74">
        <w:rPr>
          <w:rFonts w:ascii="Arial" w:hAnsi="Arial" w:cs="Arial"/>
          <w:sz w:val="24"/>
          <w:szCs w:val="24"/>
        </w:rPr>
        <w:t xml:space="preserve"> and PGC-1α in skeletal muscle cells. </w:t>
      </w:r>
      <w:r w:rsidRPr="00184B01">
        <w:rPr>
          <w:rFonts w:ascii="Arial" w:hAnsi="Arial" w:cs="Arial"/>
          <w:b/>
          <w:bCs/>
          <w:i/>
          <w:sz w:val="24"/>
          <w:szCs w:val="24"/>
        </w:rPr>
        <w:t>J Cell Sci</w:t>
      </w:r>
      <w:r w:rsidR="00184B01" w:rsidRPr="00184B01">
        <w:rPr>
          <w:rFonts w:ascii="Arial" w:hAnsi="Arial" w:cs="Arial"/>
          <w:b/>
          <w:bCs/>
          <w:sz w:val="24"/>
          <w:szCs w:val="24"/>
        </w:rPr>
        <w:t>.</w:t>
      </w:r>
      <w:r w:rsidRPr="00E71F74">
        <w:rPr>
          <w:rFonts w:ascii="Arial" w:hAnsi="Arial" w:cs="Arial"/>
          <w:sz w:val="24"/>
          <w:szCs w:val="24"/>
        </w:rPr>
        <w:t xml:space="preserve"> </w:t>
      </w:r>
      <w:r w:rsidR="00184B01">
        <w:rPr>
          <w:rFonts w:ascii="Arial" w:hAnsi="Arial" w:cs="Arial"/>
          <w:sz w:val="24"/>
          <w:szCs w:val="24"/>
        </w:rPr>
        <w:t>2014;(</w:t>
      </w:r>
      <w:r w:rsidRPr="00E71F74">
        <w:rPr>
          <w:rFonts w:ascii="Arial" w:hAnsi="Arial" w:cs="Arial"/>
          <w:sz w:val="24"/>
          <w:szCs w:val="24"/>
        </w:rPr>
        <w:t>127</w:t>
      </w:r>
      <w:r w:rsidR="00184B01">
        <w:rPr>
          <w:rFonts w:ascii="Arial" w:hAnsi="Arial" w:cs="Arial"/>
          <w:sz w:val="24"/>
          <w:szCs w:val="24"/>
        </w:rPr>
        <w:t>)</w:t>
      </w:r>
      <w:r w:rsidRPr="00E71F74">
        <w:rPr>
          <w:rFonts w:ascii="Arial" w:hAnsi="Arial" w:cs="Arial"/>
          <w:sz w:val="24"/>
          <w:szCs w:val="24"/>
        </w:rPr>
        <w:t>:4813-4820.</w:t>
      </w:r>
    </w:p>
    <w:p w14:paraId="66413440" w14:textId="77777777" w:rsidR="00E71F74" w:rsidRPr="00E71F74" w:rsidRDefault="00E71F74" w:rsidP="00E71F74">
      <w:pPr>
        <w:pStyle w:val="ListParagraph"/>
        <w:rPr>
          <w:rFonts w:ascii="Arial" w:hAnsi="Arial" w:cs="Arial"/>
          <w:sz w:val="24"/>
          <w:szCs w:val="24"/>
        </w:rPr>
      </w:pPr>
    </w:p>
    <w:p w14:paraId="7903642A" w14:textId="3CE4982C"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Bello et al. Prednisone/prednisolone and deflazacort regimens in the CINRG Duchenne Natural History Study. </w:t>
      </w:r>
      <w:r w:rsidRPr="00184B01">
        <w:rPr>
          <w:rFonts w:ascii="Arial" w:hAnsi="Arial" w:cs="Arial"/>
          <w:b/>
          <w:bCs/>
          <w:i/>
          <w:sz w:val="24"/>
          <w:szCs w:val="24"/>
        </w:rPr>
        <w:t>Neurology</w:t>
      </w:r>
      <w:r w:rsidR="00184B01" w:rsidRPr="00184B01">
        <w:rPr>
          <w:rFonts w:ascii="Arial" w:hAnsi="Arial" w:cs="Arial"/>
          <w:b/>
          <w:bCs/>
          <w:sz w:val="24"/>
          <w:szCs w:val="24"/>
        </w:rPr>
        <w:t>.</w:t>
      </w:r>
      <w:r w:rsidRPr="00E71F74">
        <w:rPr>
          <w:rFonts w:ascii="Arial" w:hAnsi="Arial" w:cs="Arial"/>
          <w:sz w:val="24"/>
          <w:szCs w:val="24"/>
        </w:rPr>
        <w:t xml:space="preserve"> </w:t>
      </w:r>
      <w:r w:rsidR="00184B01">
        <w:rPr>
          <w:rFonts w:ascii="Arial" w:hAnsi="Arial" w:cs="Arial"/>
          <w:sz w:val="24"/>
          <w:szCs w:val="24"/>
        </w:rPr>
        <w:t>2015;(</w:t>
      </w:r>
      <w:r w:rsidRPr="00E71F74">
        <w:rPr>
          <w:rFonts w:ascii="Arial" w:hAnsi="Arial" w:cs="Arial"/>
          <w:sz w:val="24"/>
          <w:szCs w:val="24"/>
        </w:rPr>
        <w:t>85</w:t>
      </w:r>
      <w:r w:rsidR="00184B01">
        <w:rPr>
          <w:rFonts w:ascii="Arial" w:hAnsi="Arial" w:cs="Arial"/>
          <w:sz w:val="24"/>
          <w:szCs w:val="24"/>
        </w:rPr>
        <w:t>)</w:t>
      </w:r>
      <w:r w:rsidRPr="00E71F74">
        <w:rPr>
          <w:rFonts w:ascii="Arial" w:hAnsi="Arial" w:cs="Arial"/>
          <w:sz w:val="24"/>
          <w:szCs w:val="24"/>
        </w:rPr>
        <w:t>:1048-1055.</w:t>
      </w:r>
    </w:p>
    <w:p w14:paraId="1226907A" w14:textId="77777777" w:rsidR="00E71F74" w:rsidRPr="00E71F74" w:rsidRDefault="00E71F74" w:rsidP="00E71F74">
      <w:pPr>
        <w:pStyle w:val="ListParagraph"/>
        <w:rPr>
          <w:rFonts w:ascii="Arial" w:hAnsi="Arial" w:cs="Arial"/>
          <w:sz w:val="24"/>
          <w:szCs w:val="24"/>
        </w:rPr>
      </w:pPr>
    </w:p>
    <w:p w14:paraId="09FB8C15" w14:textId="585AAE00"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Bendixen R, Anning J, Kelleher A, </w:t>
      </w:r>
      <w:r w:rsidR="00184B01">
        <w:rPr>
          <w:rFonts w:ascii="Arial" w:hAnsi="Arial" w:cs="Arial"/>
          <w:sz w:val="24"/>
          <w:szCs w:val="24"/>
        </w:rPr>
        <w:t>et al.</w:t>
      </w:r>
      <w:r w:rsidRPr="00E71F74">
        <w:rPr>
          <w:rFonts w:ascii="Arial" w:hAnsi="Arial" w:cs="Arial"/>
          <w:sz w:val="24"/>
          <w:szCs w:val="24"/>
        </w:rPr>
        <w:t xml:space="preserve"> Exploring physical activity levels and sleep efficiency relationships among boys with Duchenne muscular dystrophy. </w:t>
      </w:r>
      <w:proofErr w:type="spellStart"/>
      <w:r w:rsidRPr="00184B01">
        <w:rPr>
          <w:rFonts w:ascii="Arial" w:hAnsi="Arial" w:cs="Arial"/>
          <w:b/>
          <w:bCs/>
          <w:i/>
          <w:sz w:val="24"/>
          <w:szCs w:val="24"/>
        </w:rPr>
        <w:t>Neuromuscul</w:t>
      </w:r>
      <w:proofErr w:type="spellEnd"/>
      <w:r w:rsidRPr="00184B01">
        <w:rPr>
          <w:rFonts w:ascii="Arial" w:hAnsi="Arial" w:cs="Arial"/>
          <w:b/>
          <w:bCs/>
          <w:i/>
          <w:sz w:val="24"/>
          <w:szCs w:val="24"/>
        </w:rPr>
        <w:t xml:space="preserve"> </w:t>
      </w:r>
      <w:proofErr w:type="spellStart"/>
      <w:r w:rsidRPr="00184B01">
        <w:rPr>
          <w:rFonts w:ascii="Arial" w:hAnsi="Arial" w:cs="Arial"/>
          <w:b/>
          <w:bCs/>
          <w:i/>
          <w:sz w:val="24"/>
          <w:szCs w:val="24"/>
        </w:rPr>
        <w:t>Disord</w:t>
      </w:r>
      <w:proofErr w:type="spellEnd"/>
      <w:r w:rsidRPr="00184B01">
        <w:rPr>
          <w:rFonts w:ascii="Arial" w:hAnsi="Arial" w:cs="Arial"/>
          <w:b/>
          <w:bCs/>
          <w:sz w:val="24"/>
          <w:szCs w:val="24"/>
        </w:rPr>
        <w:t>.</w:t>
      </w:r>
      <w:r w:rsidRPr="00E71F74">
        <w:rPr>
          <w:rFonts w:ascii="Arial" w:hAnsi="Arial" w:cs="Arial"/>
          <w:sz w:val="24"/>
          <w:szCs w:val="24"/>
        </w:rPr>
        <w:t xml:space="preserve"> </w:t>
      </w:r>
      <w:r w:rsidR="00184B01">
        <w:rPr>
          <w:rFonts w:ascii="Arial" w:hAnsi="Arial" w:cs="Arial"/>
          <w:sz w:val="24"/>
          <w:szCs w:val="24"/>
        </w:rPr>
        <w:t>2017;(</w:t>
      </w:r>
      <w:r w:rsidRPr="00E71F74">
        <w:rPr>
          <w:rFonts w:ascii="Arial" w:hAnsi="Arial" w:cs="Arial"/>
          <w:sz w:val="24"/>
          <w:szCs w:val="24"/>
        </w:rPr>
        <w:t>27</w:t>
      </w:r>
      <w:r w:rsidR="00184B01">
        <w:rPr>
          <w:rFonts w:ascii="Arial" w:hAnsi="Arial" w:cs="Arial"/>
          <w:sz w:val="24"/>
          <w:szCs w:val="24"/>
        </w:rPr>
        <w:t>):</w:t>
      </w:r>
      <w:r w:rsidRPr="00E71F74">
        <w:rPr>
          <w:rFonts w:ascii="Arial" w:hAnsi="Arial" w:cs="Arial"/>
          <w:sz w:val="24"/>
          <w:szCs w:val="24"/>
        </w:rPr>
        <w:t>234-35.</w:t>
      </w:r>
    </w:p>
    <w:p w14:paraId="1239B08A" w14:textId="77777777" w:rsidR="00E71F74" w:rsidRPr="00E71F74" w:rsidRDefault="00E71F74" w:rsidP="00E71F74">
      <w:pPr>
        <w:pStyle w:val="ListParagraph"/>
        <w:rPr>
          <w:rFonts w:ascii="Arial" w:hAnsi="Arial" w:cs="Arial"/>
          <w:sz w:val="24"/>
          <w:szCs w:val="24"/>
        </w:rPr>
      </w:pPr>
    </w:p>
    <w:p w14:paraId="27359803" w14:textId="783CC6C2"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Bendixen R, Kelleher A, Anning J. Monitoring physical activity levels and sleep pattern relationships in boys with Duchenne muscular dystrophy. </w:t>
      </w:r>
      <w:r w:rsidRPr="00184B01">
        <w:rPr>
          <w:rFonts w:ascii="Arial" w:hAnsi="Arial" w:cs="Arial"/>
          <w:b/>
          <w:bCs/>
          <w:i/>
          <w:sz w:val="24"/>
          <w:szCs w:val="24"/>
        </w:rPr>
        <w:t xml:space="preserve">Am J </w:t>
      </w:r>
      <w:proofErr w:type="spellStart"/>
      <w:r w:rsidRPr="00184B01">
        <w:rPr>
          <w:rFonts w:ascii="Arial" w:hAnsi="Arial" w:cs="Arial"/>
          <w:b/>
          <w:bCs/>
          <w:i/>
          <w:sz w:val="24"/>
          <w:szCs w:val="24"/>
        </w:rPr>
        <w:t>Occup</w:t>
      </w:r>
      <w:proofErr w:type="spellEnd"/>
      <w:r w:rsidRPr="00184B01">
        <w:rPr>
          <w:rFonts w:ascii="Arial" w:hAnsi="Arial" w:cs="Arial"/>
          <w:b/>
          <w:bCs/>
          <w:i/>
          <w:sz w:val="24"/>
          <w:szCs w:val="24"/>
        </w:rPr>
        <w:t xml:space="preserve"> Ther</w:t>
      </w:r>
      <w:r w:rsidRPr="00184B01">
        <w:rPr>
          <w:rFonts w:ascii="Arial" w:hAnsi="Arial" w:cs="Arial"/>
          <w:b/>
          <w:bCs/>
          <w:sz w:val="24"/>
          <w:szCs w:val="24"/>
        </w:rPr>
        <w:t xml:space="preserve">. </w:t>
      </w:r>
      <w:r w:rsidR="00184B01" w:rsidRPr="00666B19">
        <w:rPr>
          <w:rFonts w:ascii="Arial" w:hAnsi="Arial" w:cs="Arial"/>
          <w:sz w:val="24"/>
          <w:szCs w:val="24"/>
        </w:rPr>
        <w:t>2018;</w:t>
      </w:r>
      <w:r w:rsidRPr="00184B01">
        <w:rPr>
          <w:rFonts w:ascii="Arial" w:hAnsi="Arial" w:cs="Arial"/>
          <w:sz w:val="24"/>
          <w:szCs w:val="24"/>
        </w:rPr>
        <w:t>72</w:t>
      </w:r>
      <w:r w:rsidRPr="00E71F74">
        <w:rPr>
          <w:rFonts w:ascii="Arial" w:hAnsi="Arial" w:cs="Arial"/>
          <w:sz w:val="24"/>
          <w:szCs w:val="24"/>
        </w:rPr>
        <w:t>(4 Supplement 1):7211500024p1 2018.</w:t>
      </w:r>
    </w:p>
    <w:p w14:paraId="4E156934" w14:textId="77777777" w:rsidR="00E71F74" w:rsidRPr="00E71F74" w:rsidRDefault="00E71F74" w:rsidP="00E71F74">
      <w:pPr>
        <w:pStyle w:val="ListParagraph"/>
        <w:rPr>
          <w:rFonts w:ascii="Arial" w:hAnsi="Arial" w:cs="Arial"/>
          <w:sz w:val="24"/>
          <w:szCs w:val="24"/>
        </w:rPr>
      </w:pPr>
    </w:p>
    <w:p w14:paraId="527E3A77" w14:textId="057BF52B"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Bhasin S, Storer TW, Berman N, </w:t>
      </w:r>
      <w:r w:rsidR="001C212E">
        <w:rPr>
          <w:rFonts w:ascii="Arial" w:hAnsi="Arial" w:cs="Arial"/>
          <w:sz w:val="24"/>
          <w:szCs w:val="24"/>
        </w:rPr>
        <w:t>et al.</w:t>
      </w:r>
      <w:r w:rsidRPr="00E71F74">
        <w:rPr>
          <w:rFonts w:ascii="Arial" w:hAnsi="Arial" w:cs="Arial"/>
          <w:sz w:val="24"/>
          <w:szCs w:val="24"/>
        </w:rPr>
        <w:t xml:space="preserve"> The </w:t>
      </w:r>
      <w:r w:rsidR="001C212E">
        <w:rPr>
          <w:rFonts w:ascii="Arial" w:hAnsi="Arial" w:cs="Arial"/>
          <w:sz w:val="24"/>
          <w:szCs w:val="24"/>
        </w:rPr>
        <w:t>e</w:t>
      </w:r>
      <w:r w:rsidRPr="00E71F74">
        <w:rPr>
          <w:rFonts w:ascii="Arial" w:hAnsi="Arial" w:cs="Arial"/>
          <w:sz w:val="24"/>
          <w:szCs w:val="24"/>
        </w:rPr>
        <w:t xml:space="preserve">ffects of </w:t>
      </w:r>
      <w:r w:rsidR="001C212E">
        <w:rPr>
          <w:rFonts w:ascii="Arial" w:hAnsi="Arial" w:cs="Arial"/>
          <w:sz w:val="24"/>
          <w:szCs w:val="24"/>
        </w:rPr>
        <w:t>s</w:t>
      </w:r>
      <w:r w:rsidRPr="00E71F74">
        <w:rPr>
          <w:rFonts w:ascii="Arial" w:hAnsi="Arial" w:cs="Arial"/>
          <w:sz w:val="24"/>
          <w:szCs w:val="24"/>
        </w:rPr>
        <w:t xml:space="preserve">upraphysiologic </w:t>
      </w:r>
      <w:r w:rsidR="001C212E">
        <w:rPr>
          <w:rFonts w:ascii="Arial" w:hAnsi="Arial" w:cs="Arial"/>
          <w:sz w:val="24"/>
          <w:szCs w:val="24"/>
        </w:rPr>
        <w:t>d</w:t>
      </w:r>
      <w:r w:rsidRPr="00E71F74">
        <w:rPr>
          <w:rFonts w:ascii="Arial" w:hAnsi="Arial" w:cs="Arial"/>
          <w:sz w:val="24"/>
          <w:szCs w:val="24"/>
        </w:rPr>
        <w:t xml:space="preserve">oses of </w:t>
      </w:r>
      <w:r w:rsidR="001C212E">
        <w:rPr>
          <w:rFonts w:ascii="Arial" w:hAnsi="Arial" w:cs="Arial"/>
          <w:sz w:val="24"/>
          <w:szCs w:val="24"/>
        </w:rPr>
        <w:t>t</w:t>
      </w:r>
      <w:r w:rsidRPr="00E71F74">
        <w:rPr>
          <w:rFonts w:ascii="Arial" w:hAnsi="Arial" w:cs="Arial"/>
          <w:sz w:val="24"/>
          <w:szCs w:val="24"/>
        </w:rPr>
        <w:t xml:space="preserve">estosterone on </w:t>
      </w:r>
      <w:r w:rsidR="001C212E">
        <w:rPr>
          <w:rFonts w:ascii="Arial" w:hAnsi="Arial" w:cs="Arial"/>
          <w:sz w:val="24"/>
          <w:szCs w:val="24"/>
        </w:rPr>
        <w:t>m</w:t>
      </w:r>
      <w:r w:rsidRPr="00E71F74">
        <w:rPr>
          <w:rFonts w:ascii="Arial" w:hAnsi="Arial" w:cs="Arial"/>
          <w:sz w:val="24"/>
          <w:szCs w:val="24"/>
        </w:rPr>
        <w:t xml:space="preserve">uscle </w:t>
      </w:r>
      <w:r w:rsidR="001C212E">
        <w:rPr>
          <w:rFonts w:ascii="Arial" w:hAnsi="Arial" w:cs="Arial"/>
          <w:sz w:val="24"/>
          <w:szCs w:val="24"/>
        </w:rPr>
        <w:t>s</w:t>
      </w:r>
      <w:r w:rsidRPr="00E71F74">
        <w:rPr>
          <w:rFonts w:ascii="Arial" w:hAnsi="Arial" w:cs="Arial"/>
          <w:sz w:val="24"/>
          <w:szCs w:val="24"/>
        </w:rPr>
        <w:t xml:space="preserve">ize and </w:t>
      </w:r>
      <w:r w:rsidR="001C212E">
        <w:rPr>
          <w:rFonts w:ascii="Arial" w:hAnsi="Arial" w:cs="Arial"/>
          <w:sz w:val="24"/>
          <w:szCs w:val="24"/>
        </w:rPr>
        <w:t>s</w:t>
      </w:r>
      <w:r w:rsidRPr="00E71F74">
        <w:rPr>
          <w:rFonts w:ascii="Arial" w:hAnsi="Arial" w:cs="Arial"/>
          <w:sz w:val="24"/>
          <w:szCs w:val="24"/>
        </w:rPr>
        <w:t xml:space="preserve">trength in </w:t>
      </w:r>
      <w:r w:rsidR="001C212E">
        <w:rPr>
          <w:rFonts w:ascii="Arial" w:hAnsi="Arial" w:cs="Arial"/>
          <w:sz w:val="24"/>
          <w:szCs w:val="24"/>
        </w:rPr>
        <w:t>n</w:t>
      </w:r>
      <w:r w:rsidRPr="00E71F74">
        <w:rPr>
          <w:rFonts w:ascii="Arial" w:hAnsi="Arial" w:cs="Arial"/>
          <w:sz w:val="24"/>
          <w:szCs w:val="24"/>
        </w:rPr>
        <w:t xml:space="preserve">ormal </w:t>
      </w:r>
      <w:r w:rsidR="001C212E">
        <w:rPr>
          <w:rFonts w:ascii="Arial" w:hAnsi="Arial" w:cs="Arial"/>
          <w:sz w:val="24"/>
          <w:szCs w:val="24"/>
        </w:rPr>
        <w:t>m</w:t>
      </w:r>
      <w:r w:rsidRPr="00E71F74">
        <w:rPr>
          <w:rFonts w:ascii="Arial" w:hAnsi="Arial" w:cs="Arial"/>
          <w:sz w:val="24"/>
          <w:szCs w:val="24"/>
        </w:rPr>
        <w:t xml:space="preserve">en. </w:t>
      </w:r>
      <w:r w:rsidRPr="001C212E">
        <w:rPr>
          <w:rFonts w:ascii="Arial" w:hAnsi="Arial" w:cs="Arial"/>
          <w:b/>
          <w:bCs/>
          <w:i/>
          <w:sz w:val="24"/>
          <w:szCs w:val="24"/>
        </w:rPr>
        <w:t>N Engl J Med</w:t>
      </w:r>
      <w:r w:rsidR="001C212E" w:rsidRPr="001C212E">
        <w:rPr>
          <w:rFonts w:ascii="Arial" w:hAnsi="Arial" w:cs="Arial"/>
          <w:b/>
          <w:bCs/>
          <w:sz w:val="24"/>
          <w:szCs w:val="24"/>
        </w:rPr>
        <w:t xml:space="preserve">. </w:t>
      </w:r>
      <w:r w:rsidR="001C212E" w:rsidRPr="001C212E">
        <w:rPr>
          <w:rFonts w:ascii="Arial" w:hAnsi="Arial" w:cs="Arial"/>
          <w:sz w:val="24"/>
          <w:szCs w:val="24"/>
        </w:rPr>
        <w:t>1996;</w:t>
      </w:r>
      <w:r w:rsidR="00195104">
        <w:rPr>
          <w:rFonts w:ascii="Arial" w:hAnsi="Arial" w:cs="Arial"/>
          <w:sz w:val="24"/>
          <w:szCs w:val="24"/>
        </w:rPr>
        <w:t>(</w:t>
      </w:r>
      <w:r w:rsidRPr="001C212E">
        <w:rPr>
          <w:rFonts w:ascii="Arial" w:hAnsi="Arial" w:cs="Arial"/>
          <w:sz w:val="24"/>
          <w:szCs w:val="24"/>
        </w:rPr>
        <w:t>335</w:t>
      </w:r>
      <w:r w:rsidR="00195104">
        <w:rPr>
          <w:rFonts w:ascii="Arial" w:hAnsi="Arial" w:cs="Arial"/>
          <w:sz w:val="24"/>
          <w:szCs w:val="24"/>
        </w:rPr>
        <w:t>)</w:t>
      </w:r>
      <w:r w:rsidRPr="00E71F74">
        <w:rPr>
          <w:rFonts w:ascii="Arial" w:hAnsi="Arial" w:cs="Arial"/>
          <w:sz w:val="24"/>
          <w:szCs w:val="24"/>
        </w:rPr>
        <w:t>:1-7.</w:t>
      </w:r>
    </w:p>
    <w:p w14:paraId="4F95B77A" w14:textId="77777777" w:rsidR="00E71F74" w:rsidRPr="00E71F74" w:rsidRDefault="00E71F74" w:rsidP="00E71F74">
      <w:pPr>
        <w:pStyle w:val="ListParagraph"/>
        <w:rPr>
          <w:rFonts w:ascii="Arial" w:hAnsi="Arial" w:cs="Arial"/>
          <w:iCs/>
          <w:sz w:val="24"/>
          <w:szCs w:val="24"/>
        </w:rPr>
      </w:pPr>
    </w:p>
    <w:p w14:paraId="29C6E331" w14:textId="5160F937"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iCs/>
          <w:sz w:val="24"/>
          <w:szCs w:val="24"/>
        </w:rPr>
        <w:t xml:space="preserve">Boldrin L, Zammit PS, Morgan JE. Satellite cells from dystrophic muscle retain regenerative capacity. </w:t>
      </w:r>
      <w:r w:rsidRPr="001C212E">
        <w:rPr>
          <w:rFonts w:ascii="Arial" w:hAnsi="Arial" w:cs="Arial"/>
          <w:b/>
          <w:bCs/>
          <w:i/>
          <w:sz w:val="24"/>
          <w:szCs w:val="24"/>
        </w:rPr>
        <w:t>Stem Cell Res.</w:t>
      </w:r>
      <w:r w:rsidRPr="00E71F74">
        <w:rPr>
          <w:rFonts w:ascii="Arial" w:hAnsi="Arial" w:cs="Arial"/>
          <w:iCs/>
          <w:sz w:val="24"/>
          <w:szCs w:val="24"/>
        </w:rPr>
        <w:t xml:space="preserve"> </w:t>
      </w:r>
      <w:r w:rsidR="001C212E">
        <w:rPr>
          <w:rFonts w:ascii="Arial" w:hAnsi="Arial" w:cs="Arial"/>
          <w:iCs/>
          <w:sz w:val="24"/>
          <w:szCs w:val="24"/>
        </w:rPr>
        <w:t>2015;</w:t>
      </w:r>
      <w:r w:rsidRPr="00E71F74">
        <w:rPr>
          <w:rFonts w:ascii="Arial" w:hAnsi="Arial" w:cs="Arial"/>
          <w:iCs/>
          <w:sz w:val="24"/>
          <w:szCs w:val="24"/>
        </w:rPr>
        <w:t>14(1):20-29.</w:t>
      </w:r>
    </w:p>
    <w:p w14:paraId="4E06A20C" w14:textId="77777777" w:rsidR="00E71F74" w:rsidRPr="00E71F74" w:rsidRDefault="00E71F74" w:rsidP="00E71F74">
      <w:pPr>
        <w:pStyle w:val="ListParagraph"/>
        <w:rPr>
          <w:rFonts w:ascii="Arial" w:hAnsi="Arial" w:cs="Arial"/>
          <w:iCs/>
          <w:sz w:val="24"/>
          <w:szCs w:val="24"/>
        </w:rPr>
      </w:pPr>
    </w:p>
    <w:p w14:paraId="2EC8DE96" w14:textId="6CD25A04"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iCs/>
          <w:sz w:val="24"/>
          <w:szCs w:val="24"/>
        </w:rPr>
        <w:t xml:space="preserve">Clausen T. Quantification of </w:t>
      </w:r>
      <w:proofErr w:type="spellStart"/>
      <w:r w:rsidRPr="00E71F74">
        <w:rPr>
          <w:rFonts w:ascii="Arial" w:hAnsi="Arial" w:cs="Arial"/>
          <w:iCs/>
          <w:sz w:val="24"/>
          <w:szCs w:val="24"/>
        </w:rPr>
        <w:t>Na</w:t>
      </w:r>
      <w:proofErr w:type="gramStart"/>
      <w:r w:rsidRPr="00E71F74">
        <w:rPr>
          <w:rFonts w:ascii="Arial" w:hAnsi="Arial" w:cs="Arial"/>
          <w:iCs/>
          <w:sz w:val="24"/>
          <w:szCs w:val="24"/>
        </w:rPr>
        <w:t>+,K</w:t>
      </w:r>
      <w:proofErr w:type="spellEnd"/>
      <w:proofErr w:type="gramEnd"/>
      <w:r w:rsidRPr="00E71F74">
        <w:rPr>
          <w:rFonts w:ascii="Arial" w:hAnsi="Arial" w:cs="Arial"/>
          <w:iCs/>
          <w:sz w:val="24"/>
          <w:szCs w:val="24"/>
        </w:rPr>
        <w:t xml:space="preserve">+ pumps and their transport rate in skeletal muscle: </w:t>
      </w:r>
      <w:r w:rsidR="001C212E">
        <w:rPr>
          <w:rFonts w:ascii="Arial" w:hAnsi="Arial" w:cs="Arial"/>
          <w:iCs/>
          <w:sz w:val="24"/>
          <w:szCs w:val="24"/>
        </w:rPr>
        <w:t>F</w:t>
      </w:r>
      <w:r w:rsidRPr="00E71F74">
        <w:rPr>
          <w:rFonts w:ascii="Arial" w:hAnsi="Arial" w:cs="Arial"/>
          <w:iCs/>
          <w:sz w:val="24"/>
          <w:szCs w:val="24"/>
        </w:rPr>
        <w:t xml:space="preserve">unctional significance. </w:t>
      </w:r>
      <w:r w:rsidRPr="001C212E">
        <w:rPr>
          <w:rFonts w:ascii="Arial" w:hAnsi="Arial" w:cs="Arial"/>
          <w:b/>
          <w:bCs/>
          <w:i/>
          <w:sz w:val="24"/>
          <w:szCs w:val="24"/>
        </w:rPr>
        <w:t>J Gen Physiol.</w:t>
      </w:r>
      <w:r w:rsidRPr="00E71F74">
        <w:rPr>
          <w:rFonts w:ascii="Arial" w:hAnsi="Arial" w:cs="Arial"/>
          <w:iCs/>
          <w:sz w:val="24"/>
          <w:szCs w:val="24"/>
        </w:rPr>
        <w:t xml:space="preserve"> </w:t>
      </w:r>
      <w:r w:rsidR="001C212E">
        <w:rPr>
          <w:rFonts w:ascii="Arial" w:hAnsi="Arial" w:cs="Arial"/>
          <w:iCs/>
          <w:sz w:val="24"/>
          <w:szCs w:val="24"/>
        </w:rPr>
        <w:t>2013;</w:t>
      </w:r>
      <w:r w:rsidRPr="00E71F74">
        <w:rPr>
          <w:rFonts w:ascii="Arial" w:hAnsi="Arial" w:cs="Arial"/>
          <w:iCs/>
          <w:sz w:val="24"/>
          <w:szCs w:val="24"/>
        </w:rPr>
        <w:t>142(4):327-345.</w:t>
      </w:r>
    </w:p>
    <w:p w14:paraId="6B0FEC9E" w14:textId="77777777" w:rsidR="00E71F74" w:rsidRPr="00E71F74" w:rsidRDefault="00E71F74" w:rsidP="00E71F74">
      <w:pPr>
        <w:pStyle w:val="ListParagraph"/>
        <w:rPr>
          <w:rFonts w:ascii="Arial" w:hAnsi="Arial" w:cs="Arial"/>
          <w:sz w:val="24"/>
          <w:szCs w:val="24"/>
        </w:rPr>
      </w:pPr>
    </w:p>
    <w:p w14:paraId="16C7A6C4" w14:textId="43143105"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Cosman F, de Beur SJ, </w:t>
      </w:r>
      <w:proofErr w:type="spellStart"/>
      <w:r w:rsidRPr="00E71F74">
        <w:rPr>
          <w:rFonts w:ascii="Arial" w:hAnsi="Arial" w:cs="Arial"/>
          <w:sz w:val="24"/>
          <w:szCs w:val="24"/>
        </w:rPr>
        <w:t>LeBoff</w:t>
      </w:r>
      <w:proofErr w:type="spellEnd"/>
      <w:r w:rsidRPr="00E71F74">
        <w:rPr>
          <w:rFonts w:ascii="Arial" w:hAnsi="Arial" w:cs="Arial"/>
          <w:sz w:val="24"/>
          <w:szCs w:val="24"/>
        </w:rPr>
        <w:t xml:space="preserve"> MS, </w:t>
      </w:r>
      <w:r w:rsidR="001C212E">
        <w:rPr>
          <w:rFonts w:ascii="Arial" w:hAnsi="Arial" w:cs="Arial"/>
          <w:sz w:val="24"/>
          <w:szCs w:val="24"/>
        </w:rPr>
        <w:t>et al.</w:t>
      </w:r>
      <w:r w:rsidRPr="00E71F74">
        <w:rPr>
          <w:rFonts w:ascii="Arial" w:hAnsi="Arial" w:cs="Arial"/>
          <w:sz w:val="24"/>
          <w:szCs w:val="24"/>
        </w:rPr>
        <w:t xml:space="preserve"> Clinician’s guide to prevention and treatment of osteoporosis. </w:t>
      </w:r>
      <w:proofErr w:type="spellStart"/>
      <w:r w:rsidRPr="001C212E">
        <w:rPr>
          <w:rFonts w:ascii="Arial" w:hAnsi="Arial" w:cs="Arial"/>
          <w:b/>
          <w:bCs/>
          <w:i/>
          <w:sz w:val="24"/>
          <w:szCs w:val="24"/>
        </w:rPr>
        <w:t>Osteoporos</w:t>
      </w:r>
      <w:proofErr w:type="spellEnd"/>
      <w:r w:rsidRPr="001C212E">
        <w:rPr>
          <w:rFonts w:ascii="Arial" w:hAnsi="Arial" w:cs="Arial"/>
          <w:b/>
          <w:bCs/>
          <w:i/>
          <w:sz w:val="24"/>
          <w:szCs w:val="24"/>
        </w:rPr>
        <w:t xml:space="preserve"> Int</w:t>
      </w:r>
      <w:r w:rsidR="001C212E" w:rsidRPr="001C212E">
        <w:rPr>
          <w:rFonts w:ascii="Arial" w:hAnsi="Arial" w:cs="Arial"/>
          <w:b/>
          <w:bCs/>
          <w:sz w:val="24"/>
          <w:szCs w:val="24"/>
        </w:rPr>
        <w:t>.</w:t>
      </w:r>
      <w:r w:rsidRPr="00E71F74">
        <w:rPr>
          <w:rFonts w:ascii="Arial" w:hAnsi="Arial" w:cs="Arial"/>
          <w:sz w:val="24"/>
          <w:szCs w:val="24"/>
        </w:rPr>
        <w:t xml:space="preserve"> </w:t>
      </w:r>
      <w:r w:rsidR="001C212E">
        <w:rPr>
          <w:rFonts w:ascii="Arial" w:hAnsi="Arial" w:cs="Arial"/>
          <w:sz w:val="24"/>
          <w:szCs w:val="24"/>
        </w:rPr>
        <w:t>2014;</w:t>
      </w:r>
      <w:r w:rsidRPr="00E71F74">
        <w:rPr>
          <w:rFonts w:ascii="Arial" w:hAnsi="Arial" w:cs="Arial"/>
          <w:sz w:val="24"/>
          <w:szCs w:val="24"/>
        </w:rPr>
        <w:t>25(10):2359</w:t>
      </w:r>
      <w:r w:rsidR="001C212E">
        <w:rPr>
          <w:rFonts w:ascii="Arial" w:hAnsi="Arial" w:cs="Arial"/>
          <w:sz w:val="24"/>
          <w:szCs w:val="24"/>
        </w:rPr>
        <w:t>-</w:t>
      </w:r>
      <w:r w:rsidRPr="00E71F74">
        <w:rPr>
          <w:rFonts w:ascii="Arial" w:hAnsi="Arial" w:cs="Arial"/>
          <w:sz w:val="24"/>
          <w:szCs w:val="24"/>
        </w:rPr>
        <w:t>2381.</w:t>
      </w:r>
    </w:p>
    <w:p w14:paraId="045563E8" w14:textId="77777777" w:rsidR="00E71F74" w:rsidRPr="00E71F74" w:rsidRDefault="00E71F74" w:rsidP="00E71F74">
      <w:pPr>
        <w:pStyle w:val="ListParagraph"/>
        <w:rPr>
          <w:rFonts w:ascii="Arial" w:hAnsi="Arial" w:cs="Arial"/>
          <w:iCs/>
          <w:sz w:val="24"/>
          <w:szCs w:val="24"/>
        </w:rPr>
      </w:pPr>
    </w:p>
    <w:p w14:paraId="2E45A503" w14:textId="7B226F05"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iCs/>
          <w:sz w:val="24"/>
          <w:szCs w:val="24"/>
        </w:rPr>
        <w:t xml:space="preserve">Cunha TF, Moreira JBN, </w:t>
      </w:r>
      <w:proofErr w:type="spellStart"/>
      <w:r w:rsidRPr="00E71F74">
        <w:rPr>
          <w:rFonts w:ascii="Arial" w:hAnsi="Arial" w:cs="Arial"/>
          <w:iCs/>
          <w:sz w:val="24"/>
          <w:szCs w:val="24"/>
        </w:rPr>
        <w:t>Paizao</w:t>
      </w:r>
      <w:proofErr w:type="spellEnd"/>
      <w:r w:rsidRPr="00E71F74">
        <w:rPr>
          <w:rFonts w:ascii="Arial" w:hAnsi="Arial" w:cs="Arial"/>
          <w:iCs/>
          <w:sz w:val="24"/>
          <w:szCs w:val="24"/>
        </w:rPr>
        <w:t xml:space="preserve"> NA, </w:t>
      </w:r>
      <w:r w:rsidR="001C212E">
        <w:rPr>
          <w:rFonts w:ascii="Arial" w:hAnsi="Arial" w:cs="Arial"/>
          <w:iCs/>
          <w:sz w:val="24"/>
          <w:szCs w:val="24"/>
        </w:rPr>
        <w:t>et al.</w:t>
      </w:r>
      <w:r w:rsidRPr="00E71F74">
        <w:rPr>
          <w:rFonts w:ascii="Arial" w:hAnsi="Arial" w:cs="Arial"/>
          <w:iCs/>
          <w:sz w:val="24"/>
          <w:szCs w:val="24"/>
        </w:rPr>
        <w:t xml:space="preserve"> Aerobic exercise training upregulates skeletal muscle calpain and ubiquitin-proteasome systems in healthy mice. </w:t>
      </w:r>
      <w:r w:rsidRPr="001C212E">
        <w:rPr>
          <w:rFonts w:ascii="Arial" w:hAnsi="Arial" w:cs="Arial"/>
          <w:b/>
          <w:bCs/>
          <w:i/>
          <w:iCs/>
          <w:sz w:val="24"/>
          <w:szCs w:val="24"/>
        </w:rPr>
        <w:t>J Appl Physiol</w:t>
      </w:r>
      <w:r w:rsidRPr="001C212E">
        <w:rPr>
          <w:rFonts w:ascii="Arial" w:hAnsi="Arial" w:cs="Arial"/>
          <w:b/>
          <w:bCs/>
          <w:iCs/>
          <w:sz w:val="24"/>
          <w:szCs w:val="24"/>
        </w:rPr>
        <w:t>.</w:t>
      </w:r>
      <w:r w:rsidRPr="00E71F74">
        <w:rPr>
          <w:rFonts w:ascii="Arial" w:hAnsi="Arial" w:cs="Arial"/>
          <w:iCs/>
          <w:sz w:val="24"/>
          <w:szCs w:val="24"/>
        </w:rPr>
        <w:t xml:space="preserve"> </w:t>
      </w:r>
      <w:r w:rsidR="001C212E">
        <w:rPr>
          <w:rFonts w:ascii="Arial" w:hAnsi="Arial" w:cs="Arial"/>
          <w:iCs/>
          <w:sz w:val="24"/>
          <w:szCs w:val="24"/>
        </w:rPr>
        <w:t>2012;</w:t>
      </w:r>
      <w:r w:rsidR="000A1492">
        <w:rPr>
          <w:rFonts w:ascii="Arial" w:hAnsi="Arial" w:cs="Arial"/>
          <w:iCs/>
          <w:sz w:val="24"/>
          <w:szCs w:val="24"/>
        </w:rPr>
        <w:t>(</w:t>
      </w:r>
      <w:r w:rsidRPr="00E71F74">
        <w:rPr>
          <w:rFonts w:ascii="Arial" w:hAnsi="Arial" w:cs="Arial"/>
          <w:iCs/>
          <w:sz w:val="24"/>
          <w:szCs w:val="24"/>
        </w:rPr>
        <w:t>112</w:t>
      </w:r>
      <w:r w:rsidR="000A1492">
        <w:rPr>
          <w:rFonts w:ascii="Arial" w:hAnsi="Arial" w:cs="Arial"/>
          <w:iCs/>
          <w:sz w:val="24"/>
          <w:szCs w:val="24"/>
        </w:rPr>
        <w:t>)</w:t>
      </w:r>
      <w:r w:rsidRPr="00E71F74">
        <w:rPr>
          <w:rFonts w:ascii="Arial" w:hAnsi="Arial" w:cs="Arial"/>
          <w:iCs/>
          <w:sz w:val="24"/>
          <w:szCs w:val="24"/>
        </w:rPr>
        <w:t>:1839-1846.</w:t>
      </w:r>
    </w:p>
    <w:p w14:paraId="40D82FC5" w14:textId="77777777" w:rsidR="00E71F74" w:rsidRPr="00E71F74" w:rsidRDefault="00E71F74" w:rsidP="00E71F74">
      <w:pPr>
        <w:pStyle w:val="ListParagraph"/>
        <w:rPr>
          <w:rFonts w:ascii="Arial" w:hAnsi="Arial" w:cs="Arial"/>
          <w:sz w:val="24"/>
          <w:szCs w:val="24"/>
        </w:rPr>
      </w:pPr>
    </w:p>
    <w:p w14:paraId="519BF1C7" w14:textId="7351A78F"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Dunn JF, Bannister N, Kemp GJ, Publicover SJ. Sodium is elevated in </w:t>
      </w:r>
      <w:r w:rsidRPr="00E71F74">
        <w:rPr>
          <w:rFonts w:ascii="Arial" w:hAnsi="Arial" w:cs="Arial"/>
          <w:iCs/>
          <w:sz w:val="24"/>
          <w:szCs w:val="24"/>
        </w:rPr>
        <w:t>mdx</w:t>
      </w:r>
      <w:r w:rsidRPr="00E71F74">
        <w:rPr>
          <w:rFonts w:ascii="Arial" w:hAnsi="Arial" w:cs="Arial"/>
          <w:sz w:val="24"/>
          <w:szCs w:val="24"/>
        </w:rPr>
        <w:t xml:space="preserve"> muscles: Ionic interactions in dystrophic cells. </w:t>
      </w:r>
      <w:r w:rsidRPr="000A1492">
        <w:rPr>
          <w:rFonts w:ascii="Arial" w:hAnsi="Arial" w:cs="Arial"/>
          <w:b/>
          <w:bCs/>
          <w:i/>
          <w:sz w:val="24"/>
          <w:szCs w:val="24"/>
        </w:rPr>
        <w:t xml:space="preserve">J </w:t>
      </w:r>
      <w:proofErr w:type="spellStart"/>
      <w:r w:rsidRPr="000A1492">
        <w:rPr>
          <w:rFonts w:ascii="Arial" w:hAnsi="Arial" w:cs="Arial"/>
          <w:b/>
          <w:bCs/>
          <w:i/>
          <w:sz w:val="24"/>
          <w:szCs w:val="24"/>
        </w:rPr>
        <w:t>Neuronol</w:t>
      </w:r>
      <w:proofErr w:type="spellEnd"/>
      <w:r w:rsidRPr="000A1492">
        <w:rPr>
          <w:rFonts w:ascii="Arial" w:hAnsi="Arial" w:cs="Arial"/>
          <w:b/>
          <w:bCs/>
          <w:i/>
          <w:sz w:val="24"/>
          <w:szCs w:val="24"/>
        </w:rPr>
        <w:t xml:space="preserve"> Sci</w:t>
      </w:r>
      <w:r w:rsidR="000A1492">
        <w:rPr>
          <w:rFonts w:ascii="Arial" w:hAnsi="Arial" w:cs="Arial"/>
          <w:b/>
          <w:bCs/>
          <w:sz w:val="24"/>
          <w:szCs w:val="24"/>
        </w:rPr>
        <w:t xml:space="preserve">. </w:t>
      </w:r>
      <w:r w:rsidR="000A1492">
        <w:rPr>
          <w:rFonts w:ascii="Arial" w:hAnsi="Arial" w:cs="Arial"/>
          <w:sz w:val="24"/>
          <w:szCs w:val="24"/>
        </w:rPr>
        <w:t>1993;</w:t>
      </w:r>
      <w:r w:rsidRPr="00E71F74">
        <w:rPr>
          <w:rFonts w:ascii="Arial" w:hAnsi="Arial" w:cs="Arial"/>
          <w:sz w:val="24"/>
          <w:szCs w:val="24"/>
        </w:rPr>
        <w:t>114</w:t>
      </w:r>
      <w:r w:rsidR="000A1492">
        <w:rPr>
          <w:rFonts w:ascii="Arial" w:hAnsi="Arial" w:cs="Arial"/>
          <w:sz w:val="24"/>
          <w:szCs w:val="24"/>
        </w:rPr>
        <w:t xml:space="preserve"> </w:t>
      </w:r>
      <w:r w:rsidRPr="00E71F74">
        <w:rPr>
          <w:rFonts w:ascii="Arial" w:hAnsi="Arial" w:cs="Arial"/>
          <w:sz w:val="24"/>
          <w:szCs w:val="24"/>
        </w:rPr>
        <w:t>(1):76-80.</w:t>
      </w:r>
    </w:p>
    <w:p w14:paraId="66972D84" w14:textId="77777777" w:rsidR="00E71F74" w:rsidRPr="00E71F74" w:rsidRDefault="00E71F74" w:rsidP="00E71F74">
      <w:pPr>
        <w:pStyle w:val="ListParagraph"/>
        <w:rPr>
          <w:rFonts w:ascii="Arial" w:hAnsi="Arial" w:cs="Arial"/>
          <w:sz w:val="24"/>
          <w:szCs w:val="24"/>
        </w:rPr>
      </w:pPr>
    </w:p>
    <w:p w14:paraId="693F9923" w14:textId="17D5F013"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Ehrman JK, Gordon</w:t>
      </w:r>
      <w:r w:rsidR="000A1492">
        <w:rPr>
          <w:rFonts w:ascii="Arial" w:hAnsi="Arial" w:cs="Arial"/>
          <w:sz w:val="24"/>
          <w:szCs w:val="24"/>
        </w:rPr>
        <w:t xml:space="preserve"> </w:t>
      </w:r>
      <w:r w:rsidRPr="00E71F74">
        <w:rPr>
          <w:rFonts w:ascii="Arial" w:hAnsi="Arial" w:cs="Arial"/>
          <w:sz w:val="24"/>
          <w:szCs w:val="24"/>
        </w:rPr>
        <w:t xml:space="preserve">PM, Visich PS, </w:t>
      </w:r>
      <w:proofErr w:type="spellStart"/>
      <w:r w:rsidRPr="00E71F74">
        <w:rPr>
          <w:rFonts w:ascii="Arial" w:hAnsi="Arial" w:cs="Arial"/>
          <w:sz w:val="24"/>
          <w:szCs w:val="24"/>
        </w:rPr>
        <w:t>Keteyian</w:t>
      </w:r>
      <w:proofErr w:type="spellEnd"/>
      <w:r w:rsidRPr="00E71F74">
        <w:rPr>
          <w:rFonts w:ascii="Arial" w:hAnsi="Arial" w:cs="Arial"/>
          <w:sz w:val="24"/>
          <w:szCs w:val="24"/>
        </w:rPr>
        <w:t xml:space="preserve"> SJ. </w:t>
      </w:r>
      <w:r w:rsidRPr="000A1492">
        <w:rPr>
          <w:rFonts w:ascii="Arial" w:hAnsi="Arial" w:cs="Arial"/>
          <w:b/>
          <w:bCs/>
          <w:i/>
          <w:sz w:val="24"/>
          <w:szCs w:val="24"/>
        </w:rPr>
        <w:t>Clinical Exercise Physiology</w:t>
      </w:r>
      <w:r w:rsidR="000A1492" w:rsidRPr="000A1492">
        <w:rPr>
          <w:rFonts w:ascii="Arial" w:hAnsi="Arial" w:cs="Arial"/>
          <w:b/>
          <w:bCs/>
          <w:iCs/>
          <w:sz w:val="24"/>
          <w:szCs w:val="24"/>
        </w:rPr>
        <w:t>.</w:t>
      </w:r>
      <w:r w:rsidRPr="00E71F74">
        <w:rPr>
          <w:rFonts w:ascii="Arial" w:hAnsi="Arial" w:cs="Arial"/>
          <w:i/>
          <w:sz w:val="24"/>
          <w:szCs w:val="24"/>
        </w:rPr>
        <w:t xml:space="preserve"> </w:t>
      </w:r>
      <w:r w:rsidRPr="000A1492">
        <w:rPr>
          <w:rFonts w:ascii="Arial" w:hAnsi="Arial" w:cs="Arial"/>
          <w:iCs/>
          <w:sz w:val="24"/>
          <w:szCs w:val="24"/>
        </w:rPr>
        <w:t>(3rd Ed</w:t>
      </w:r>
      <w:r w:rsidR="000A1492">
        <w:rPr>
          <w:rFonts w:ascii="Arial" w:hAnsi="Arial" w:cs="Arial"/>
          <w:iCs/>
          <w:sz w:val="24"/>
          <w:szCs w:val="24"/>
        </w:rPr>
        <w:t>ition</w:t>
      </w:r>
      <w:r w:rsidRPr="000A1492">
        <w:rPr>
          <w:rFonts w:ascii="Arial" w:hAnsi="Arial" w:cs="Arial"/>
          <w:iCs/>
          <w:sz w:val="24"/>
          <w:szCs w:val="24"/>
        </w:rPr>
        <w:t>).</w:t>
      </w:r>
      <w:r w:rsidRPr="00E71F74">
        <w:rPr>
          <w:rFonts w:ascii="Arial" w:hAnsi="Arial" w:cs="Arial"/>
          <w:sz w:val="24"/>
          <w:szCs w:val="24"/>
        </w:rPr>
        <w:t xml:space="preserve"> Human Kinetics, Champaign, IL, 2013.</w:t>
      </w:r>
    </w:p>
    <w:p w14:paraId="47E2C1B6" w14:textId="77777777" w:rsidR="00E71F74" w:rsidRPr="00E71F74" w:rsidRDefault="00E71F74" w:rsidP="00E71F74">
      <w:pPr>
        <w:pStyle w:val="ListParagraph"/>
        <w:rPr>
          <w:rFonts w:ascii="Arial" w:hAnsi="Arial" w:cs="Arial"/>
          <w:iCs/>
          <w:sz w:val="24"/>
          <w:szCs w:val="24"/>
        </w:rPr>
      </w:pPr>
    </w:p>
    <w:p w14:paraId="1A45BB29" w14:textId="21B3216C"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iCs/>
          <w:sz w:val="24"/>
          <w:szCs w:val="24"/>
        </w:rPr>
        <w:t>Ferreira</w:t>
      </w:r>
      <w:r w:rsidR="007446C1">
        <w:rPr>
          <w:rFonts w:ascii="Arial" w:hAnsi="Arial" w:cs="Arial"/>
          <w:iCs/>
          <w:sz w:val="24"/>
          <w:szCs w:val="24"/>
        </w:rPr>
        <w:t xml:space="preserve"> </w:t>
      </w:r>
      <w:r w:rsidRPr="00E71F74">
        <w:rPr>
          <w:rFonts w:ascii="Arial" w:hAnsi="Arial" w:cs="Arial"/>
          <w:iCs/>
          <w:sz w:val="24"/>
          <w:szCs w:val="24"/>
        </w:rPr>
        <w:t xml:space="preserve">JC, </w:t>
      </w:r>
      <w:proofErr w:type="spellStart"/>
      <w:r w:rsidRPr="00E71F74">
        <w:rPr>
          <w:rFonts w:ascii="Arial" w:hAnsi="Arial" w:cs="Arial"/>
          <w:iCs/>
          <w:sz w:val="24"/>
          <w:szCs w:val="24"/>
        </w:rPr>
        <w:t>Bacurau</w:t>
      </w:r>
      <w:proofErr w:type="spellEnd"/>
      <w:r w:rsidRPr="00E71F74">
        <w:rPr>
          <w:rFonts w:ascii="Arial" w:hAnsi="Arial" w:cs="Arial"/>
          <w:iCs/>
          <w:sz w:val="24"/>
          <w:szCs w:val="24"/>
        </w:rPr>
        <w:t xml:space="preserve"> AV, Bueno CR, Jr, </w:t>
      </w:r>
      <w:r w:rsidR="007446C1">
        <w:rPr>
          <w:rFonts w:ascii="Arial" w:hAnsi="Arial" w:cs="Arial"/>
          <w:iCs/>
          <w:sz w:val="24"/>
          <w:szCs w:val="24"/>
        </w:rPr>
        <w:t>et al</w:t>
      </w:r>
      <w:r w:rsidRPr="00E71F74">
        <w:rPr>
          <w:rFonts w:ascii="Arial" w:hAnsi="Arial" w:cs="Arial"/>
          <w:iCs/>
          <w:sz w:val="24"/>
          <w:szCs w:val="24"/>
        </w:rPr>
        <w:t xml:space="preserve">.  Aerobic exercise training improves calcium handling and redox status of skeletal muscle in mice. </w:t>
      </w:r>
      <w:r w:rsidRPr="007446C1">
        <w:rPr>
          <w:rFonts w:ascii="Arial" w:hAnsi="Arial" w:cs="Arial"/>
          <w:b/>
          <w:bCs/>
          <w:i/>
          <w:iCs/>
          <w:sz w:val="24"/>
          <w:szCs w:val="24"/>
        </w:rPr>
        <w:t>Exp Biol Med (Maywood)</w:t>
      </w:r>
      <w:r w:rsidRPr="007446C1">
        <w:rPr>
          <w:rFonts w:ascii="Arial" w:hAnsi="Arial" w:cs="Arial"/>
          <w:b/>
          <w:bCs/>
          <w:iCs/>
          <w:sz w:val="24"/>
          <w:szCs w:val="24"/>
        </w:rPr>
        <w:t>.</w:t>
      </w:r>
      <w:r w:rsidRPr="00E71F74">
        <w:rPr>
          <w:rFonts w:ascii="Arial" w:hAnsi="Arial" w:cs="Arial"/>
          <w:iCs/>
          <w:sz w:val="24"/>
          <w:szCs w:val="24"/>
        </w:rPr>
        <w:t xml:space="preserve"> </w:t>
      </w:r>
      <w:r w:rsidR="007446C1">
        <w:rPr>
          <w:rFonts w:ascii="Arial" w:hAnsi="Arial" w:cs="Arial"/>
          <w:iCs/>
          <w:sz w:val="24"/>
          <w:szCs w:val="24"/>
        </w:rPr>
        <w:t>2010;(</w:t>
      </w:r>
      <w:r w:rsidRPr="00E71F74">
        <w:rPr>
          <w:rFonts w:ascii="Arial" w:hAnsi="Arial" w:cs="Arial"/>
          <w:iCs/>
          <w:sz w:val="24"/>
          <w:szCs w:val="24"/>
        </w:rPr>
        <w:t>235</w:t>
      </w:r>
      <w:r w:rsidR="007446C1">
        <w:rPr>
          <w:rFonts w:ascii="Arial" w:hAnsi="Arial" w:cs="Arial"/>
          <w:iCs/>
          <w:sz w:val="24"/>
          <w:szCs w:val="24"/>
        </w:rPr>
        <w:t>)</w:t>
      </w:r>
      <w:r w:rsidRPr="00E71F74">
        <w:rPr>
          <w:rFonts w:ascii="Arial" w:hAnsi="Arial" w:cs="Arial"/>
          <w:iCs/>
          <w:sz w:val="24"/>
          <w:szCs w:val="24"/>
        </w:rPr>
        <w:t>:497-505.</w:t>
      </w:r>
    </w:p>
    <w:p w14:paraId="0029D6F6" w14:textId="77777777" w:rsidR="00E71F74" w:rsidRPr="00E71F74" w:rsidRDefault="00E71F74" w:rsidP="00E71F74">
      <w:pPr>
        <w:pStyle w:val="ListParagraph"/>
        <w:rPr>
          <w:rFonts w:ascii="Arial" w:hAnsi="Arial" w:cs="Arial"/>
          <w:sz w:val="24"/>
          <w:szCs w:val="24"/>
        </w:rPr>
      </w:pPr>
    </w:p>
    <w:p w14:paraId="5A282C99" w14:textId="45DD8724"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Gloss </w:t>
      </w:r>
      <w:r w:rsidR="007446C1">
        <w:rPr>
          <w:rFonts w:ascii="Arial" w:hAnsi="Arial" w:cs="Arial"/>
          <w:sz w:val="24"/>
          <w:szCs w:val="24"/>
        </w:rPr>
        <w:t xml:space="preserve">D, Moxley RT, </w:t>
      </w:r>
      <w:proofErr w:type="spellStart"/>
      <w:r w:rsidR="007446C1">
        <w:rPr>
          <w:rFonts w:ascii="Arial" w:hAnsi="Arial" w:cs="Arial"/>
          <w:sz w:val="24"/>
          <w:szCs w:val="24"/>
        </w:rPr>
        <w:t>Ashwal</w:t>
      </w:r>
      <w:proofErr w:type="spellEnd"/>
      <w:r w:rsidR="007446C1">
        <w:rPr>
          <w:rFonts w:ascii="Arial" w:hAnsi="Arial" w:cs="Arial"/>
          <w:sz w:val="24"/>
          <w:szCs w:val="24"/>
        </w:rPr>
        <w:t xml:space="preserve"> S, </w:t>
      </w:r>
      <w:r w:rsidRPr="00E71F74">
        <w:rPr>
          <w:rFonts w:ascii="Arial" w:hAnsi="Arial" w:cs="Arial"/>
          <w:sz w:val="24"/>
          <w:szCs w:val="24"/>
        </w:rPr>
        <w:t xml:space="preserve">et al. Practice guideline update summary: Corticosteroid treatment of Duchenne muscular dystrophy. </w:t>
      </w:r>
      <w:r w:rsidRPr="007446C1">
        <w:rPr>
          <w:rFonts w:ascii="Arial" w:hAnsi="Arial" w:cs="Arial"/>
          <w:b/>
          <w:bCs/>
          <w:i/>
          <w:sz w:val="24"/>
          <w:szCs w:val="24"/>
        </w:rPr>
        <w:t>Neurology</w:t>
      </w:r>
      <w:r w:rsidR="007446C1" w:rsidRPr="007446C1">
        <w:rPr>
          <w:rFonts w:ascii="Arial" w:hAnsi="Arial" w:cs="Arial"/>
          <w:b/>
          <w:bCs/>
          <w:sz w:val="24"/>
          <w:szCs w:val="24"/>
        </w:rPr>
        <w:t>.</w:t>
      </w:r>
      <w:r w:rsidRPr="00E71F74">
        <w:rPr>
          <w:rFonts w:ascii="Arial" w:hAnsi="Arial" w:cs="Arial"/>
          <w:sz w:val="24"/>
          <w:szCs w:val="24"/>
        </w:rPr>
        <w:t xml:space="preserve"> </w:t>
      </w:r>
      <w:r w:rsidR="007446C1">
        <w:rPr>
          <w:rFonts w:ascii="Arial" w:hAnsi="Arial" w:cs="Arial"/>
          <w:sz w:val="24"/>
          <w:szCs w:val="24"/>
        </w:rPr>
        <w:t>2016;(</w:t>
      </w:r>
      <w:r w:rsidRPr="00E71F74">
        <w:rPr>
          <w:rFonts w:ascii="Arial" w:hAnsi="Arial" w:cs="Arial"/>
          <w:sz w:val="24"/>
          <w:szCs w:val="24"/>
        </w:rPr>
        <w:t>86</w:t>
      </w:r>
      <w:r w:rsidR="007446C1">
        <w:rPr>
          <w:rFonts w:ascii="Arial" w:hAnsi="Arial" w:cs="Arial"/>
          <w:sz w:val="24"/>
          <w:szCs w:val="24"/>
        </w:rPr>
        <w:t>)</w:t>
      </w:r>
      <w:r w:rsidRPr="00E71F74">
        <w:rPr>
          <w:rFonts w:ascii="Arial" w:hAnsi="Arial" w:cs="Arial"/>
          <w:sz w:val="24"/>
          <w:szCs w:val="24"/>
        </w:rPr>
        <w:t>:465-472.</w:t>
      </w:r>
      <w:r w:rsidR="007446C1">
        <w:rPr>
          <w:rFonts w:ascii="Arial" w:hAnsi="Arial" w:cs="Arial"/>
          <w:sz w:val="24"/>
          <w:szCs w:val="24"/>
        </w:rPr>
        <w:t xml:space="preserve"> </w:t>
      </w:r>
    </w:p>
    <w:p w14:paraId="5243D21C" w14:textId="77777777" w:rsidR="00E71F74" w:rsidRPr="00E71F74" w:rsidRDefault="00E71F74" w:rsidP="00E71F74">
      <w:pPr>
        <w:pStyle w:val="ListParagraph"/>
        <w:rPr>
          <w:rFonts w:ascii="Arial" w:hAnsi="Arial" w:cs="Arial"/>
          <w:iCs/>
          <w:sz w:val="24"/>
          <w:szCs w:val="24"/>
        </w:rPr>
      </w:pPr>
    </w:p>
    <w:p w14:paraId="107F6D66" w14:textId="7A04A5B3"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iCs/>
          <w:sz w:val="24"/>
          <w:szCs w:val="24"/>
        </w:rPr>
        <w:t xml:space="preserve">Goll DE, Neti G, Mares SW, Thompson VF. Myofibrillar protein turnover: </w:t>
      </w:r>
      <w:r w:rsidR="00163042">
        <w:rPr>
          <w:rFonts w:ascii="Arial" w:hAnsi="Arial" w:cs="Arial"/>
          <w:iCs/>
          <w:sz w:val="24"/>
          <w:szCs w:val="24"/>
        </w:rPr>
        <w:t>T</w:t>
      </w:r>
      <w:r w:rsidRPr="00E71F74">
        <w:rPr>
          <w:rFonts w:ascii="Arial" w:hAnsi="Arial" w:cs="Arial"/>
          <w:iCs/>
          <w:sz w:val="24"/>
          <w:szCs w:val="24"/>
        </w:rPr>
        <w:t xml:space="preserve">he proteasome and the calpains. </w:t>
      </w:r>
      <w:r w:rsidRPr="00163042">
        <w:rPr>
          <w:rFonts w:ascii="Arial" w:hAnsi="Arial" w:cs="Arial"/>
          <w:b/>
          <w:bCs/>
          <w:i/>
          <w:sz w:val="24"/>
          <w:szCs w:val="24"/>
        </w:rPr>
        <w:t>J Anim Sci.</w:t>
      </w:r>
      <w:r w:rsidRPr="00E71F74">
        <w:rPr>
          <w:rFonts w:ascii="Arial" w:hAnsi="Arial" w:cs="Arial"/>
          <w:iCs/>
          <w:sz w:val="24"/>
          <w:szCs w:val="24"/>
        </w:rPr>
        <w:t xml:space="preserve"> </w:t>
      </w:r>
      <w:r w:rsidR="00163042">
        <w:rPr>
          <w:rFonts w:ascii="Arial" w:hAnsi="Arial" w:cs="Arial"/>
          <w:iCs/>
          <w:sz w:val="24"/>
          <w:szCs w:val="24"/>
        </w:rPr>
        <w:t>2008;(</w:t>
      </w:r>
      <w:r w:rsidRPr="00E71F74">
        <w:rPr>
          <w:rFonts w:ascii="Arial" w:hAnsi="Arial" w:cs="Arial"/>
          <w:iCs/>
          <w:sz w:val="24"/>
          <w:szCs w:val="24"/>
        </w:rPr>
        <w:t>86</w:t>
      </w:r>
      <w:r w:rsidR="00163042">
        <w:rPr>
          <w:rFonts w:ascii="Arial" w:hAnsi="Arial" w:cs="Arial"/>
          <w:iCs/>
          <w:sz w:val="24"/>
          <w:szCs w:val="24"/>
        </w:rPr>
        <w:t>)</w:t>
      </w:r>
      <w:r w:rsidRPr="00E71F74">
        <w:rPr>
          <w:rFonts w:ascii="Arial" w:hAnsi="Arial" w:cs="Arial"/>
          <w:iCs/>
          <w:sz w:val="24"/>
          <w:szCs w:val="24"/>
        </w:rPr>
        <w:t>:19-35.</w:t>
      </w:r>
    </w:p>
    <w:p w14:paraId="03949981" w14:textId="77777777" w:rsidR="00E71F74" w:rsidRPr="00E71F74" w:rsidRDefault="00E71F74" w:rsidP="00E71F74">
      <w:pPr>
        <w:pStyle w:val="ListParagraph"/>
        <w:rPr>
          <w:rFonts w:ascii="Arial" w:hAnsi="Arial" w:cs="Arial"/>
          <w:sz w:val="24"/>
          <w:szCs w:val="24"/>
        </w:rPr>
      </w:pPr>
    </w:p>
    <w:p w14:paraId="3D07C036" w14:textId="66A2AFCA" w:rsidR="00E71F74" w:rsidRPr="00163042" w:rsidRDefault="000B2284" w:rsidP="00415E0D">
      <w:pPr>
        <w:pStyle w:val="ListParagraph"/>
        <w:numPr>
          <w:ilvl w:val="0"/>
          <w:numId w:val="37"/>
        </w:numPr>
        <w:jc w:val="both"/>
        <w:rPr>
          <w:rFonts w:ascii="Arial" w:hAnsi="Arial" w:cs="Arial"/>
          <w:sz w:val="24"/>
          <w:szCs w:val="24"/>
        </w:rPr>
      </w:pPr>
      <w:r w:rsidRPr="00163042">
        <w:rPr>
          <w:rFonts w:ascii="Arial" w:hAnsi="Arial" w:cs="Arial"/>
          <w:sz w:val="24"/>
          <w:szCs w:val="24"/>
        </w:rPr>
        <w:t xml:space="preserve">Gonzalez JP, Ramachandran J, Xie L-H, </w:t>
      </w:r>
      <w:r w:rsidR="00163042">
        <w:rPr>
          <w:rFonts w:ascii="Arial" w:hAnsi="Arial" w:cs="Arial"/>
          <w:sz w:val="24"/>
          <w:szCs w:val="24"/>
        </w:rPr>
        <w:t xml:space="preserve">et al. </w:t>
      </w:r>
      <w:r w:rsidRPr="00163042">
        <w:rPr>
          <w:rFonts w:ascii="Arial" w:hAnsi="Arial" w:cs="Arial"/>
          <w:sz w:val="24"/>
          <w:szCs w:val="24"/>
        </w:rPr>
        <w:t xml:space="preserve">Selective connexin43 inhibition prevents isoproterenol-induced arrhythmias and lethality in muscular dystrophy mice. </w:t>
      </w:r>
      <w:r w:rsidRPr="00163042">
        <w:rPr>
          <w:rFonts w:ascii="Arial" w:hAnsi="Arial" w:cs="Arial"/>
          <w:b/>
          <w:bCs/>
          <w:i/>
          <w:iCs/>
          <w:sz w:val="24"/>
          <w:szCs w:val="24"/>
        </w:rPr>
        <w:t>Sci Rep</w:t>
      </w:r>
      <w:r w:rsidR="00163042" w:rsidRPr="00163042">
        <w:rPr>
          <w:rFonts w:ascii="Arial" w:hAnsi="Arial" w:cs="Arial"/>
          <w:b/>
          <w:bCs/>
          <w:sz w:val="24"/>
          <w:szCs w:val="24"/>
        </w:rPr>
        <w:t>.</w:t>
      </w:r>
      <w:r w:rsidRPr="00163042">
        <w:rPr>
          <w:rFonts w:ascii="Arial" w:hAnsi="Arial" w:cs="Arial"/>
          <w:sz w:val="24"/>
          <w:szCs w:val="24"/>
        </w:rPr>
        <w:t xml:space="preserve"> </w:t>
      </w:r>
      <w:r w:rsidR="00163042">
        <w:rPr>
          <w:rFonts w:ascii="Arial" w:hAnsi="Arial" w:cs="Arial"/>
          <w:sz w:val="24"/>
          <w:szCs w:val="24"/>
        </w:rPr>
        <w:t>2015;(</w:t>
      </w:r>
      <w:r w:rsidRPr="00163042">
        <w:rPr>
          <w:rFonts w:ascii="Arial" w:hAnsi="Arial" w:cs="Arial"/>
          <w:sz w:val="24"/>
          <w:szCs w:val="24"/>
        </w:rPr>
        <w:t>5</w:t>
      </w:r>
      <w:r w:rsidR="00163042">
        <w:rPr>
          <w:rFonts w:ascii="Arial" w:hAnsi="Arial" w:cs="Arial"/>
          <w:sz w:val="24"/>
          <w:szCs w:val="24"/>
        </w:rPr>
        <w:t>)</w:t>
      </w:r>
      <w:r w:rsidRPr="00163042">
        <w:rPr>
          <w:rFonts w:ascii="Arial" w:hAnsi="Arial" w:cs="Arial"/>
          <w:sz w:val="24"/>
          <w:szCs w:val="24"/>
        </w:rPr>
        <w:t xml:space="preserve">:13490. </w:t>
      </w:r>
    </w:p>
    <w:p w14:paraId="68169ABF" w14:textId="42E73BAA"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Gordon-Larsen P, Boone-Heinonen JE, Sidney S, </w:t>
      </w:r>
      <w:r w:rsidR="00DE5A22">
        <w:rPr>
          <w:rFonts w:ascii="Arial" w:hAnsi="Arial" w:cs="Arial"/>
          <w:sz w:val="24"/>
          <w:szCs w:val="24"/>
        </w:rPr>
        <w:t xml:space="preserve">et al. </w:t>
      </w:r>
      <w:r w:rsidRPr="00E71F74">
        <w:rPr>
          <w:rFonts w:ascii="Arial" w:hAnsi="Arial" w:cs="Arial"/>
          <w:bCs/>
          <w:sz w:val="24"/>
          <w:szCs w:val="24"/>
        </w:rPr>
        <w:t xml:space="preserve">Active commuting and cardiovascular disease risk: The CARDIA study. </w:t>
      </w:r>
      <w:r w:rsidRPr="00DE5A22">
        <w:rPr>
          <w:rFonts w:ascii="Arial" w:hAnsi="Arial" w:cs="Arial"/>
          <w:b/>
          <w:bCs/>
          <w:i/>
          <w:iCs/>
          <w:sz w:val="24"/>
          <w:szCs w:val="24"/>
        </w:rPr>
        <w:t>Arch Intern Med</w:t>
      </w:r>
      <w:r w:rsidR="00DE5A22" w:rsidRPr="00DE5A22">
        <w:rPr>
          <w:rFonts w:ascii="Arial" w:hAnsi="Arial" w:cs="Arial"/>
          <w:b/>
          <w:bCs/>
          <w:iCs/>
          <w:sz w:val="24"/>
          <w:szCs w:val="24"/>
        </w:rPr>
        <w:t>.</w:t>
      </w:r>
      <w:r w:rsidRPr="00E71F74">
        <w:rPr>
          <w:rFonts w:ascii="Arial" w:hAnsi="Arial" w:cs="Arial"/>
          <w:i/>
          <w:iCs/>
          <w:sz w:val="24"/>
          <w:szCs w:val="24"/>
        </w:rPr>
        <w:t xml:space="preserve"> </w:t>
      </w:r>
      <w:r w:rsidR="00DE5A22">
        <w:rPr>
          <w:rFonts w:ascii="Arial" w:hAnsi="Arial" w:cs="Arial"/>
          <w:sz w:val="24"/>
          <w:szCs w:val="24"/>
        </w:rPr>
        <w:t>2009;</w:t>
      </w:r>
      <w:r w:rsidRPr="00E71F74">
        <w:rPr>
          <w:rFonts w:ascii="Arial" w:hAnsi="Arial" w:cs="Arial"/>
          <w:sz w:val="24"/>
          <w:szCs w:val="24"/>
        </w:rPr>
        <w:t>169(13):1216-1223.</w:t>
      </w:r>
    </w:p>
    <w:p w14:paraId="463B80E1" w14:textId="77777777" w:rsidR="00E71F74" w:rsidRPr="00E71F74" w:rsidRDefault="00E71F74" w:rsidP="00E71F74">
      <w:pPr>
        <w:pStyle w:val="ListParagraph"/>
        <w:rPr>
          <w:rFonts w:ascii="Arial" w:hAnsi="Arial" w:cs="Arial"/>
          <w:sz w:val="24"/>
          <w:szCs w:val="24"/>
        </w:rPr>
      </w:pPr>
    </w:p>
    <w:p w14:paraId="4055D992" w14:textId="3E1FF44F"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Grange RW, Call JA. Recommendations to define exercise prescription for Duchenne muscular dystrophy. </w:t>
      </w:r>
      <w:proofErr w:type="spellStart"/>
      <w:r w:rsidRPr="00407BFA">
        <w:rPr>
          <w:rFonts w:ascii="Arial" w:hAnsi="Arial" w:cs="Arial"/>
          <w:b/>
          <w:bCs/>
          <w:i/>
          <w:sz w:val="24"/>
          <w:szCs w:val="24"/>
        </w:rPr>
        <w:t>Exerc</w:t>
      </w:r>
      <w:proofErr w:type="spellEnd"/>
      <w:r w:rsidRPr="00407BFA">
        <w:rPr>
          <w:rFonts w:ascii="Arial" w:hAnsi="Arial" w:cs="Arial"/>
          <w:b/>
          <w:bCs/>
          <w:i/>
          <w:sz w:val="24"/>
          <w:szCs w:val="24"/>
        </w:rPr>
        <w:t xml:space="preserve"> Sport Sci Rev</w:t>
      </w:r>
      <w:r w:rsidR="00407BFA" w:rsidRPr="00407BFA">
        <w:rPr>
          <w:rFonts w:ascii="Arial" w:hAnsi="Arial" w:cs="Arial"/>
          <w:b/>
          <w:bCs/>
          <w:sz w:val="24"/>
          <w:szCs w:val="24"/>
        </w:rPr>
        <w:t>.</w:t>
      </w:r>
      <w:r w:rsidRPr="00E71F74">
        <w:rPr>
          <w:rFonts w:ascii="Arial" w:hAnsi="Arial" w:cs="Arial"/>
          <w:sz w:val="24"/>
          <w:szCs w:val="24"/>
        </w:rPr>
        <w:t xml:space="preserve"> </w:t>
      </w:r>
      <w:r w:rsidR="00407BFA">
        <w:rPr>
          <w:rFonts w:ascii="Arial" w:hAnsi="Arial" w:cs="Arial"/>
          <w:sz w:val="24"/>
          <w:szCs w:val="24"/>
        </w:rPr>
        <w:t>2007;</w:t>
      </w:r>
      <w:r w:rsidRPr="00E71F74">
        <w:rPr>
          <w:rFonts w:ascii="Arial" w:hAnsi="Arial" w:cs="Arial"/>
          <w:sz w:val="24"/>
          <w:szCs w:val="24"/>
        </w:rPr>
        <w:t>35(1):12-17.</w:t>
      </w:r>
      <w:r w:rsidR="00407BFA">
        <w:rPr>
          <w:rFonts w:ascii="Arial" w:hAnsi="Arial" w:cs="Arial"/>
          <w:sz w:val="24"/>
          <w:szCs w:val="24"/>
        </w:rPr>
        <w:t xml:space="preserve"> </w:t>
      </w:r>
    </w:p>
    <w:p w14:paraId="388892BA" w14:textId="77777777" w:rsidR="00E71F74" w:rsidRPr="00E71F74" w:rsidRDefault="00E71F74" w:rsidP="00E71F74">
      <w:pPr>
        <w:pStyle w:val="ListParagraph"/>
        <w:rPr>
          <w:rFonts w:ascii="Arial" w:hAnsi="Arial" w:cs="Arial"/>
          <w:sz w:val="24"/>
          <w:szCs w:val="24"/>
        </w:rPr>
      </w:pPr>
    </w:p>
    <w:p w14:paraId="5C5F385C" w14:textId="1C5DDA18"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Gundersen K. Muscle memory and a new cellular model for muscle atrophy and hypertrophy. </w:t>
      </w:r>
      <w:r w:rsidRPr="000B216B">
        <w:rPr>
          <w:rFonts w:ascii="Arial" w:hAnsi="Arial" w:cs="Arial"/>
          <w:b/>
          <w:bCs/>
          <w:i/>
          <w:sz w:val="24"/>
          <w:szCs w:val="24"/>
        </w:rPr>
        <w:t>J Exp Biol</w:t>
      </w:r>
      <w:r w:rsidR="00407BFA" w:rsidRPr="000B216B">
        <w:rPr>
          <w:rFonts w:ascii="Arial" w:hAnsi="Arial" w:cs="Arial"/>
          <w:b/>
          <w:bCs/>
          <w:sz w:val="24"/>
          <w:szCs w:val="24"/>
        </w:rPr>
        <w:t>.</w:t>
      </w:r>
      <w:r w:rsidRPr="000B216B">
        <w:rPr>
          <w:rFonts w:ascii="Arial" w:hAnsi="Arial" w:cs="Arial"/>
          <w:b/>
          <w:bCs/>
          <w:sz w:val="24"/>
          <w:szCs w:val="24"/>
        </w:rPr>
        <w:t xml:space="preserve"> </w:t>
      </w:r>
      <w:r w:rsidR="00407BFA">
        <w:rPr>
          <w:rFonts w:ascii="Arial" w:hAnsi="Arial" w:cs="Arial"/>
          <w:sz w:val="24"/>
          <w:szCs w:val="24"/>
        </w:rPr>
        <w:t>2016;</w:t>
      </w:r>
      <w:r w:rsidR="000B216B">
        <w:rPr>
          <w:rFonts w:ascii="Arial" w:hAnsi="Arial" w:cs="Arial"/>
          <w:sz w:val="24"/>
          <w:szCs w:val="24"/>
        </w:rPr>
        <w:t>(</w:t>
      </w:r>
      <w:r w:rsidRPr="00E71F74">
        <w:rPr>
          <w:rFonts w:ascii="Arial" w:hAnsi="Arial" w:cs="Arial"/>
          <w:sz w:val="24"/>
          <w:szCs w:val="24"/>
        </w:rPr>
        <w:t>219</w:t>
      </w:r>
      <w:r w:rsidR="000B216B">
        <w:rPr>
          <w:rFonts w:ascii="Arial" w:hAnsi="Arial" w:cs="Arial"/>
          <w:sz w:val="24"/>
          <w:szCs w:val="24"/>
        </w:rPr>
        <w:t>)</w:t>
      </w:r>
      <w:r w:rsidRPr="00E71F74">
        <w:rPr>
          <w:rFonts w:ascii="Arial" w:hAnsi="Arial" w:cs="Arial"/>
          <w:sz w:val="24"/>
          <w:szCs w:val="24"/>
        </w:rPr>
        <w:t>:235-242.</w:t>
      </w:r>
      <w:r w:rsidR="00407BFA">
        <w:rPr>
          <w:rFonts w:ascii="Arial" w:hAnsi="Arial" w:cs="Arial"/>
          <w:sz w:val="24"/>
          <w:szCs w:val="24"/>
        </w:rPr>
        <w:t xml:space="preserve"> </w:t>
      </w:r>
    </w:p>
    <w:p w14:paraId="4C021291" w14:textId="77777777" w:rsidR="00E71F74" w:rsidRPr="00E71F74" w:rsidRDefault="00E71F74" w:rsidP="00E71F74">
      <w:pPr>
        <w:pStyle w:val="ListParagraph"/>
        <w:rPr>
          <w:rFonts w:ascii="Arial" w:hAnsi="Arial" w:cs="Arial"/>
          <w:sz w:val="24"/>
          <w:szCs w:val="24"/>
        </w:rPr>
      </w:pPr>
    </w:p>
    <w:p w14:paraId="31086922" w14:textId="372B27C5"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Hammer S, Toussaint M, </w:t>
      </w:r>
      <w:proofErr w:type="spellStart"/>
      <w:r w:rsidRPr="00E71F74">
        <w:rPr>
          <w:rFonts w:ascii="Arial" w:hAnsi="Arial" w:cs="Arial"/>
          <w:sz w:val="24"/>
          <w:szCs w:val="24"/>
        </w:rPr>
        <w:t>Vollsaeter</w:t>
      </w:r>
      <w:proofErr w:type="spellEnd"/>
      <w:r w:rsidRPr="00E71F74">
        <w:rPr>
          <w:rFonts w:ascii="Arial" w:hAnsi="Arial" w:cs="Arial"/>
          <w:sz w:val="24"/>
          <w:szCs w:val="24"/>
        </w:rPr>
        <w:t xml:space="preserve"> M, </w:t>
      </w:r>
      <w:r w:rsidR="000B216B">
        <w:rPr>
          <w:rFonts w:ascii="Arial" w:hAnsi="Arial" w:cs="Arial"/>
          <w:sz w:val="24"/>
          <w:szCs w:val="24"/>
        </w:rPr>
        <w:t>et al.</w:t>
      </w:r>
      <w:r w:rsidRPr="00E71F74">
        <w:rPr>
          <w:rFonts w:ascii="Arial" w:hAnsi="Arial" w:cs="Arial"/>
          <w:sz w:val="24"/>
          <w:szCs w:val="24"/>
        </w:rPr>
        <w:t xml:space="preserve"> Exercise training in Duchenne muscular dystrophy: A systematic review and meta-analysis. </w:t>
      </w:r>
      <w:r w:rsidRPr="000B216B">
        <w:rPr>
          <w:rFonts w:ascii="Arial" w:hAnsi="Arial" w:cs="Arial"/>
          <w:b/>
          <w:bCs/>
          <w:i/>
          <w:iCs/>
          <w:sz w:val="24"/>
          <w:szCs w:val="24"/>
        </w:rPr>
        <w:t xml:space="preserve">J </w:t>
      </w:r>
      <w:proofErr w:type="spellStart"/>
      <w:r w:rsidRPr="000B216B">
        <w:rPr>
          <w:rFonts w:ascii="Arial" w:hAnsi="Arial" w:cs="Arial"/>
          <w:b/>
          <w:bCs/>
          <w:i/>
          <w:iCs/>
          <w:sz w:val="24"/>
          <w:szCs w:val="24"/>
        </w:rPr>
        <w:t>Rehabil</w:t>
      </w:r>
      <w:proofErr w:type="spellEnd"/>
      <w:r w:rsidRPr="000B216B">
        <w:rPr>
          <w:rFonts w:ascii="Arial" w:hAnsi="Arial" w:cs="Arial"/>
          <w:b/>
          <w:bCs/>
          <w:i/>
          <w:iCs/>
          <w:sz w:val="24"/>
          <w:szCs w:val="24"/>
        </w:rPr>
        <w:t xml:space="preserve"> Med</w:t>
      </w:r>
      <w:r w:rsidR="000B216B" w:rsidRPr="000B216B">
        <w:rPr>
          <w:rFonts w:ascii="Arial" w:hAnsi="Arial" w:cs="Arial"/>
          <w:b/>
          <w:bCs/>
          <w:i/>
          <w:iCs/>
          <w:sz w:val="24"/>
          <w:szCs w:val="24"/>
        </w:rPr>
        <w:t>.</w:t>
      </w:r>
      <w:r w:rsidRPr="000B216B">
        <w:rPr>
          <w:rFonts w:ascii="Arial" w:hAnsi="Arial" w:cs="Arial"/>
          <w:sz w:val="24"/>
          <w:szCs w:val="24"/>
        </w:rPr>
        <w:t xml:space="preserve"> </w:t>
      </w:r>
      <w:r w:rsidR="000B216B">
        <w:rPr>
          <w:rFonts w:ascii="Arial" w:hAnsi="Arial" w:cs="Arial"/>
          <w:sz w:val="24"/>
          <w:szCs w:val="24"/>
        </w:rPr>
        <w:t>2021;</w:t>
      </w:r>
      <w:r w:rsidR="00195104">
        <w:rPr>
          <w:rFonts w:ascii="Arial" w:hAnsi="Arial" w:cs="Arial"/>
          <w:sz w:val="24"/>
          <w:szCs w:val="24"/>
        </w:rPr>
        <w:t>(</w:t>
      </w:r>
      <w:r w:rsidRPr="00E71F74">
        <w:rPr>
          <w:rFonts w:ascii="Arial" w:hAnsi="Arial" w:cs="Arial"/>
          <w:sz w:val="24"/>
          <w:szCs w:val="24"/>
        </w:rPr>
        <w:t>54</w:t>
      </w:r>
      <w:r w:rsidR="00195104">
        <w:rPr>
          <w:rFonts w:ascii="Arial" w:hAnsi="Arial" w:cs="Arial"/>
          <w:sz w:val="24"/>
          <w:szCs w:val="24"/>
        </w:rPr>
        <w:t>)</w:t>
      </w:r>
      <w:r w:rsidRPr="00E71F74">
        <w:rPr>
          <w:rFonts w:ascii="Arial" w:hAnsi="Arial" w:cs="Arial"/>
          <w:sz w:val="24"/>
          <w:szCs w:val="24"/>
        </w:rPr>
        <w:t>:985.</w:t>
      </w:r>
      <w:r w:rsidR="00407BFA">
        <w:rPr>
          <w:rFonts w:ascii="Arial" w:hAnsi="Arial" w:cs="Arial"/>
          <w:sz w:val="24"/>
          <w:szCs w:val="24"/>
        </w:rPr>
        <w:t xml:space="preserve">  </w:t>
      </w:r>
    </w:p>
    <w:p w14:paraId="2AB60702" w14:textId="77777777" w:rsidR="00E71F74" w:rsidRPr="00E71F74" w:rsidRDefault="00E71F74" w:rsidP="00E71F74">
      <w:pPr>
        <w:pStyle w:val="ListParagraph"/>
        <w:rPr>
          <w:rFonts w:ascii="Arial" w:hAnsi="Arial" w:cs="Arial"/>
          <w:sz w:val="24"/>
          <w:szCs w:val="24"/>
        </w:rPr>
      </w:pPr>
    </w:p>
    <w:p w14:paraId="521E4DBE" w14:textId="2A459D1C"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Hsieh H-J, Liu C-A, Huang B, </w:t>
      </w:r>
      <w:r w:rsidR="00795CA6">
        <w:rPr>
          <w:rFonts w:ascii="Arial" w:hAnsi="Arial" w:cs="Arial"/>
          <w:sz w:val="24"/>
          <w:szCs w:val="24"/>
        </w:rPr>
        <w:t xml:space="preserve">Tseng A-H, </w:t>
      </w:r>
      <w:r w:rsidR="000B216B">
        <w:rPr>
          <w:rFonts w:ascii="Arial" w:hAnsi="Arial" w:cs="Arial"/>
          <w:sz w:val="24"/>
          <w:szCs w:val="24"/>
        </w:rPr>
        <w:t>et al.</w:t>
      </w:r>
      <w:r w:rsidRPr="00E71F74">
        <w:rPr>
          <w:rFonts w:ascii="Arial" w:hAnsi="Arial" w:cs="Arial"/>
          <w:sz w:val="24"/>
          <w:szCs w:val="24"/>
        </w:rPr>
        <w:t xml:space="preserve"> Shear-induced endothelial </w:t>
      </w:r>
      <w:proofErr w:type="spellStart"/>
      <w:r w:rsidRPr="00E71F74">
        <w:rPr>
          <w:rFonts w:ascii="Arial" w:hAnsi="Arial" w:cs="Arial"/>
          <w:sz w:val="24"/>
          <w:szCs w:val="24"/>
        </w:rPr>
        <w:t>mechanotransduction</w:t>
      </w:r>
      <w:proofErr w:type="spellEnd"/>
      <w:r w:rsidRPr="00E71F74">
        <w:rPr>
          <w:rFonts w:ascii="Arial" w:hAnsi="Arial" w:cs="Arial"/>
          <w:sz w:val="24"/>
          <w:szCs w:val="24"/>
        </w:rPr>
        <w:t xml:space="preserve">: </w:t>
      </w:r>
      <w:r w:rsidR="000B216B">
        <w:rPr>
          <w:rFonts w:ascii="Arial" w:hAnsi="Arial" w:cs="Arial"/>
          <w:sz w:val="24"/>
          <w:szCs w:val="24"/>
        </w:rPr>
        <w:t>T</w:t>
      </w:r>
      <w:r w:rsidRPr="00E71F74">
        <w:rPr>
          <w:rFonts w:ascii="Arial" w:hAnsi="Arial" w:cs="Arial"/>
          <w:sz w:val="24"/>
          <w:szCs w:val="24"/>
        </w:rPr>
        <w:t xml:space="preserve">he interplay between reactive oxygen species (ROS) and nitric oxide (NO) and the pathophysiological implications. </w:t>
      </w:r>
      <w:r w:rsidRPr="000B216B">
        <w:rPr>
          <w:rFonts w:ascii="Arial" w:hAnsi="Arial" w:cs="Arial"/>
          <w:b/>
          <w:bCs/>
          <w:i/>
          <w:sz w:val="24"/>
          <w:szCs w:val="24"/>
        </w:rPr>
        <w:t>J Biomed Sci</w:t>
      </w:r>
      <w:r w:rsidR="000B216B" w:rsidRPr="000B216B">
        <w:rPr>
          <w:rFonts w:ascii="Arial" w:hAnsi="Arial" w:cs="Arial"/>
          <w:b/>
          <w:bCs/>
          <w:i/>
          <w:sz w:val="24"/>
          <w:szCs w:val="24"/>
        </w:rPr>
        <w:t>.</w:t>
      </w:r>
      <w:r w:rsidRPr="000B216B">
        <w:rPr>
          <w:rFonts w:ascii="Arial" w:hAnsi="Arial" w:cs="Arial"/>
          <w:b/>
          <w:bCs/>
          <w:sz w:val="24"/>
          <w:szCs w:val="24"/>
        </w:rPr>
        <w:t xml:space="preserve"> </w:t>
      </w:r>
      <w:r w:rsidR="000B216B" w:rsidRPr="000B216B">
        <w:rPr>
          <w:rFonts w:ascii="Arial" w:hAnsi="Arial" w:cs="Arial"/>
          <w:sz w:val="24"/>
          <w:szCs w:val="24"/>
        </w:rPr>
        <w:t>2014;</w:t>
      </w:r>
      <w:r w:rsidR="00795CA6">
        <w:rPr>
          <w:rFonts w:ascii="Arial" w:hAnsi="Arial" w:cs="Arial"/>
          <w:sz w:val="24"/>
          <w:szCs w:val="24"/>
        </w:rPr>
        <w:t>(</w:t>
      </w:r>
      <w:r w:rsidRPr="000B216B">
        <w:rPr>
          <w:rFonts w:ascii="Arial" w:hAnsi="Arial" w:cs="Arial"/>
          <w:sz w:val="24"/>
          <w:szCs w:val="24"/>
        </w:rPr>
        <w:t>21</w:t>
      </w:r>
      <w:r w:rsidR="00795CA6">
        <w:rPr>
          <w:rFonts w:ascii="Arial" w:hAnsi="Arial" w:cs="Arial"/>
          <w:sz w:val="24"/>
          <w:szCs w:val="24"/>
        </w:rPr>
        <w:t>)</w:t>
      </w:r>
      <w:r w:rsidRPr="00E71F74">
        <w:rPr>
          <w:rFonts w:ascii="Arial" w:hAnsi="Arial" w:cs="Arial"/>
          <w:sz w:val="24"/>
          <w:szCs w:val="24"/>
        </w:rPr>
        <w:t>:3.</w:t>
      </w:r>
      <w:r w:rsidR="00795CA6">
        <w:rPr>
          <w:rFonts w:ascii="Arial" w:hAnsi="Arial" w:cs="Arial"/>
          <w:sz w:val="24"/>
          <w:szCs w:val="24"/>
        </w:rPr>
        <w:t xml:space="preserve">  </w:t>
      </w:r>
    </w:p>
    <w:p w14:paraId="6F99415F" w14:textId="77777777" w:rsidR="00E71F74" w:rsidRPr="00E71F74" w:rsidRDefault="00E71F74" w:rsidP="00E71F74">
      <w:pPr>
        <w:pStyle w:val="ListParagraph"/>
        <w:rPr>
          <w:rFonts w:ascii="Arial" w:hAnsi="Arial" w:cs="Arial"/>
          <w:sz w:val="24"/>
          <w:szCs w:val="24"/>
        </w:rPr>
      </w:pPr>
    </w:p>
    <w:p w14:paraId="24FF50CF" w14:textId="6BAF8CD6"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Hsu JD, Quinlivan R. Scoliosis in Duchenne muscular dystrophy (DMD). </w:t>
      </w:r>
      <w:proofErr w:type="spellStart"/>
      <w:r w:rsidRPr="00795CA6">
        <w:rPr>
          <w:rFonts w:ascii="Arial" w:hAnsi="Arial" w:cs="Arial"/>
          <w:b/>
          <w:bCs/>
          <w:i/>
          <w:iCs/>
          <w:sz w:val="24"/>
          <w:szCs w:val="24"/>
        </w:rPr>
        <w:t>Neuromuscul</w:t>
      </w:r>
      <w:proofErr w:type="spellEnd"/>
      <w:r w:rsidRPr="00795CA6">
        <w:rPr>
          <w:rFonts w:ascii="Arial" w:hAnsi="Arial" w:cs="Arial"/>
          <w:b/>
          <w:bCs/>
          <w:i/>
          <w:iCs/>
          <w:sz w:val="24"/>
          <w:szCs w:val="24"/>
        </w:rPr>
        <w:t xml:space="preserve"> </w:t>
      </w:r>
      <w:proofErr w:type="spellStart"/>
      <w:r w:rsidRPr="00795CA6">
        <w:rPr>
          <w:rFonts w:ascii="Arial" w:hAnsi="Arial" w:cs="Arial"/>
          <w:b/>
          <w:bCs/>
          <w:i/>
          <w:iCs/>
          <w:sz w:val="24"/>
          <w:szCs w:val="24"/>
        </w:rPr>
        <w:t>Disord</w:t>
      </w:r>
      <w:proofErr w:type="spellEnd"/>
      <w:r w:rsidRPr="00795CA6">
        <w:rPr>
          <w:rFonts w:ascii="Arial" w:hAnsi="Arial" w:cs="Arial"/>
          <w:b/>
          <w:bCs/>
          <w:sz w:val="24"/>
          <w:szCs w:val="24"/>
        </w:rPr>
        <w:t>.</w:t>
      </w:r>
      <w:r w:rsidRPr="00E71F74">
        <w:rPr>
          <w:rFonts w:ascii="Arial" w:hAnsi="Arial" w:cs="Arial"/>
          <w:sz w:val="24"/>
          <w:szCs w:val="24"/>
        </w:rPr>
        <w:t xml:space="preserve"> </w:t>
      </w:r>
      <w:r w:rsidR="00795CA6">
        <w:rPr>
          <w:rFonts w:ascii="Arial" w:hAnsi="Arial" w:cs="Arial"/>
          <w:sz w:val="24"/>
          <w:szCs w:val="24"/>
        </w:rPr>
        <w:t>2013;</w:t>
      </w:r>
      <w:r w:rsidRPr="00E71F74">
        <w:rPr>
          <w:rFonts w:ascii="Arial" w:hAnsi="Arial" w:cs="Arial"/>
          <w:sz w:val="24"/>
          <w:szCs w:val="24"/>
        </w:rPr>
        <w:t>23(8):611</w:t>
      </w:r>
      <w:r w:rsidR="00795CA6">
        <w:rPr>
          <w:rFonts w:ascii="Arial" w:hAnsi="Arial" w:cs="Arial"/>
          <w:sz w:val="24"/>
          <w:szCs w:val="24"/>
        </w:rPr>
        <w:t>-</w:t>
      </w:r>
      <w:r w:rsidRPr="00E71F74">
        <w:rPr>
          <w:rFonts w:ascii="Arial" w:hAnsi="Arial" w:cs="Arial"/>
          <w:sz w:val="24"/>
          <w:szCs w:val="24"/>
        </w:rPr>
        <w:t>617.</w:t>
      </w:r>
    </w:p>
    <w:p w14:paraId="71CBD868" w14:textId="77777777" w:rsidR="00E71F74" w:rsidRPr="00E71F74" w:rsidRDefault="00E71F74" w:rsidP="00E71F74">
      <w:pPr>
        <w:pStyle w:val="ListParagraph"/>
        <w:rPr>
          <w:rFonts w:ascii="Arial" w:hAnsi="Arial" w:cs="Arial"/>
          <w:iCs/>
          <w:sz w:val="24"/>
          <w:szCs w:val="24"/>
        </w:rPr>
      </w:pPr>
    </w:p>
    <w:p w14:paraId="4D9305B3" w14:textId="7AECFD51"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iCs/>
          <w:sz w:val="24"/>
          <w:szCs w:val="24"/>
        </w:rPr>
        <w:t xml:space="preserve">Huertas JR, </w:t>
      </w:r>
      <w:proofErr w:type="spellStart"/>
      <w:r w:rsidRPr="00E71F74">
        <w:rPr>
          <w:rFonts w:ascii="Arial" w:hAnsi="Arial" w:cs="Arial"/>
          <w:iCs/>
          <w:sz w:val="24"/>
          <w:szCs w:val="24"/>
        </w:rPr>
        <w:t>Casuso</w:t>
      </w:r>
      <w:proofErr w:type="spellEnd"/>
      <w:r w:rsidRPr="00E71F74">
        <w:rPr>
          <w:rFonts w:ascii="Arial" w:hAnsi="Arial" w:cs="Arial"/>
          <w:iCs/>
          <w:sz w:val="24"/>
          <w:szCs w:val="24"/>
        </w:rPr>
        <w:t xml:space="preserve"> RA, Agustin PH, Cogliati S. Stay fit, stay young: </w:t>
      </w:r>
      <w:r w:rsidR="00795CA6">
        <w:rPr>
          <w:rFonts w:ascii="Arial" w:hAnsi="Arial" w:cs="Arial"/>
          <w:iCs/>
          <w:sz w:val="24"/>
          <w:szCs w:val="24"/>
        </w:rPr>
        <w:t>M</w:t>
      </w:r>
      <w:r w:rsidRPr="00E71F74">
        <w:rPr>
          <w:rFonts w:ascii="Arial" w:hAnsi="Arial" w:cs="Arial"/>
          <w:iCs/>
          <w:sz w:val="24"/>
          <w:szCs w:val="24"/>
        </w:rPr>
        <w:t xml:space="preserve">itochondria in movement: </w:t>
      </w:r>
      <w:r w:rsidR="00795CA6">
        <w:rPr>
          <w:rFonts w:ascii="Arial" w:hAnsi="Arial" w:cs="Arial"/>
          <w:iCs/>
          <w:sz w:val="24"/>
          <w:szCs w:val="24"/>
        </w:rPr>
        <w:t>T</w:t>
      </w:r>
      <w:r w:rsidRPr="00E71F74">
        <w:rPr>
          <w:rFonts w:ascii="Arial" w:hAnsi="Arial" w:cs="Arial"/>
          <w:iCs/>
          <w:sz w:val="24"/>
          <w:szCs w:val="24"/>
        </w:rPr>
        <w:t xml:space="preserve">he role of exercise in the new mitochondrial paradigm. </w:t>
      </w:r>
      <w:r w:rsidRPr="00795CA6">
        <w:rPr>
          <w:rFonts w:ascii="Arial" w:hAnsi="Arial" w:cs="Arial"/>
          <w:b/>
          <w:bCs/>
          <w:i/>
          <w:iCs/>
          <w:sz w:val="24"/>
          <w:szCs w:val="24"/>
        </w:rPr>
        <w:t xml:space="preserve">Oxid Med Cell </w:t>
      </w:r>
      <w:proofErr w:type="spellStart"/>
      <w:r w:rsidRPr="00795CA6">
        <w:rPr>
          <w:rFonts w:ascii="Arial" w:hAnsi="Arial" w:cs="Arial"/>
          <w:b/>
          <w:bCs/>
          <w:i/>
          <w:iCs/>
          <w:sz w:val="24"/>
          <w:szCs w:val="24"/>
        </w:rPr>
        <w:t>Longev</w:t>
      </w:r>
      <w:proofErr w:type="spellEnd"/>
      <w:r w:rsidRPr="00795CA6">
        <w:rPr>
          <w:rFonts w:ascii="Arial" w:hAnsi="Arial" w:cs="Arial"/>
          <w:b/>
          <w:bCs/>
          <w:iCs/>
          <w:sz w:val="24"/>
          <w:szCs w:val="24"/>
        </w:rPr>
        <w:t>.</w:t>
      </w:r>
      <w:r w:rsidRPr="00E71F74">
        <w:rPr>
          <w:rFonts w:ascii="Arial" w:hAnsi="Arial" w:cs="Arial"/>
          <w:iCs/>
          <w:sz w:val="24"/>
          <w:szCs w:val="24"/>
        </w:rPr>
        <w:t xml:space="preserve"> </w:t>
      </w:r>
      <w:r w:rsidR="00795CA6">
        <w:rPr>
          <w:rFonts w:ascii="Arial" w:hAnsi="Arial" w:cs="Arial"/>
          <w:iCs/>
          <w:sz w:val="24"/>
          <w:szCs w:val="24"/>
        </w:rPr>
        <w:t>2019;(</w:t>
      </w:r>
      <w:r w:rsidRPr="00E71F74">
        <w:rPr>
          <w:rFonts w:ascii="Arial" w:hAnsi="Arial" w:cs="Arial"/>
          <w:iCs/>
          <w:sz w:val="24"/>
          <w:szCs w:val="24"/>
        </w:rPr>
        <w:t>2019</w:t>
      </w:r>
      <w:r w:rsidR="00795CA6">
        <w:rPr>
          <w:rFonts w:ascii="Arial" w:hAnsi="Arial" w:cs="Arial"/>
          <w:iCs/>
          <w:sz w:val="24"/>
          <w:szCs w:val="24"/>
        </w:rPr>
        <w:t>)</w:t>
      </w:r>
      <w:r w:rsidRPr="00E71F74">
        <w:rPr>
          <w:rFonts w:ascii="Arial" w:hAnsi="Arial" w:cs="Arial"/>
          <w:iCs/>
          <w:sz w:val="24"/>
          <w:szCs w:val="24"/>
        </w:rPr>
        <w:t>:1-18.</w:t>
      </w:r>
    </w:p>
    <w:p w14:paraId="1C4E76AD" w14:textId="77777777" w:rsidR="00E71F74" w:rsidRPr="00E71F74" w:rsidRDefault="00E71F74" w:rsidP="00E71F74">
      <w:pPr>
        <w:pStyle w:val="ListParagraph"/>
        <w:rPr>
          <w:rFonts w:ascii="Arial" w:hAnsi="Arial" w:cs="Arial"/>
          <w:sz w:val="24"/>
          <w:szCs w:val="24"/>
        </w:rPr>
      </w:pPr>
    </w:p>
    <w:p w14:paraId="35993253" w14:textId="60EAC61E" w:rsidR="00E71F74" w:rsidRPr="00E71F74" w:rsidRDefault="000B2284" w:rsidP="00E71F74">
      <w:pPr>
        <w:pStyle w:val="ListParagraph"/>
        <w:numPr>
          <w:ilvl w:val="0"/>
          <w:numId w:val="37"/>
        </w:numPr>
        <w:jc w:val="both"/>
        <w:rPr>
          <w:rFonts w:ascii="Arial" w:hAnsi="Arial" w:cs="Arial"/>
          <w:bCs/>
          <w:sz w:val="24"/>
          <w:szCs w:val="24"/>
        </w:rPr>
      </w:pPr>
      <w:proofErr w:type="spellStart"/>
      <w:r w:rsidRPr="00E71F74">
        <w:rPr>
          <w:rFonts w:ascii="Arial" w:hAnsi="Arial" w:cs="Arial"/>
          <w:sz w:val="24"/>
          <w:szCs w:val="24"/>
        </w:rPr>
        <w:t>Ilzecka</w:t>
      </w:r>
      <w:proofErr w:type="spellEnd"/>
      <w:r w:rsidRPr="00E71F74">
        <w:rPr>
          <w:rFonts w:ascii="Arial" w:hAnsi="Arial" w:cs="Arial"/>
          <w:sz w:val="24"/>
          <w:szCs w:val="24"/>
        </w:rPr>
        <w:t xml:space="preserve"> J. Hydrotherapy in nervous system diseases. </w:t>
      </w:r>
      <w:r w:rsidRPr="00795CA6">
        <w:rPr>
          <w:rFonts w:ascii="Arial" w:hAnsi="Arial" w:cs="Arial"/>
          <w:b/>
          <w:bCs/>
          <w:i/>
          <w:sz w:val="24"/>
          <w:szCs w:val="24"/>
        </w:rPr>
        <w:t>J Educ</w:t>
      </w:r>
      <w:r w:rsidRPr="00795CA6">
        <w:rPr>
          <w:rFonts w:ascii="Arial" w:hAnsi="Arial" w:cs="Arial"/>
          <w:b/>
          <w:bCs/>
          <w:sz w:val="24"/>
          <w:szCs w:val="24"/>
        </w:rPr>
        <w:t>.</w:t>
      </w:r>
      <w:r w:rsidRPr="00E71F74">
        <w:rPr>
          <w:rFonts w:ascii="Arial" w:hAnsi="Arial" w:cs="Arial"/>
          <w:sz w:val="24"/>
          <w:szCs w:val="24"/>
        </w:rPr>
        <w:t xml:space="preserve"> </w:t>
      </w:r>
      <w:r w:rsidR="00795CA6">
        <w:rPr>
          <w:rFonts w:ascii="Arial" w:hAnsi="Arial" w:cs="Arial"/>
          <w:sz w:val="24"/>
          <w:szCs w:val="24"/>
        </w:rPr>
        <w:t>2019;</w:t>
      </w:r>
      <w:r w:rsidRPr="00E71F74">
        <w:rPr>
          <w:rFonts w:ascii="Arial" w:hAnsi="Arial" w:cs="Arial"/>
          <w:sz w:val="24"/>
          <w:szCs w:val="24"/>
        </w:rPr>
        <w:t>9(1):55-60.</w:t>
      </w:r>
    </w:p>
    <w:p w14:paraId="512C6933" w14:textId="77777777" w:rsidR="00E71F74" w:rsidRPr="00E71F74" w:rsidRDefault="00E71F74" w:rsidP="00E71F74">
      <w:pPr>
        <w:pStyle w:val="ListParagraph"/>
        <w:rPr>
          <w:rFonts w:ascii="Arial" w:hAnsi="Arial" w:cs="Arial"/>
          <w:sz w:val="24"/>
          <w:szCs w:val="24"/>
        </w:rPr>
      </w:pPr>
    </w:p>
    <w:p w14:paraId="1E6C1DCD" w14:textId="0353FBB9" w:rsidR="00E71F74" w:rsidRPr="00E71F74" w:rsidRDefault="000B2284" w:rsidP="00E71F74">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Lott DJ, </w:t>
      </w:r>
      <w:proofErr w:type="spellStart"/>
      <w:r w:rsidRPr="00E71F74">
        <w:rPr>
          <w:rFonts w:ascii="Arial" w:hAnsi="Arial" w:cs="Arial"/>
          <w:sz w:val="24"/>
          <w:szCs w:val="24"/>
        </w:rPr>
        <w:t>Taivassalo</w:t>
      </w:r>
      <w:proofErr w:type="spellEnd"/>
      <w:r w:rsidRPr="00E71F74">
        <w:rPr>
          <w:rFonts w:ascii="Arial" w:hAnsi="Arial" w:cs="Arial"/>
          <w:sz w:val="24"/>
          <w:szCs w:val="24"/>
        </w:rPr>
        <w:t xml:space="preserve"> T, Cooke KD, </w:t>
      </w:r>
      <w:r w:rsidR="00795CA6">
        <w:rPr>
          <w:rFonts w:ascii="Arial" w:hAnsi="Arial" w:cs="Arial"/>
          <w:sz w:val="24"/>
          <w:szCs w:val="24"/>
        </w:rPr>
        <w:t xml:space="preserve">et al. </w:t>
      </w:r>
      <w:r w:rsidRPr="00E71F74">
        <w:rPr>
          <w:rFonts w:ascii="Arial" w:hAnsi="Arial" w:cs="Arial"/>
          <w:sz w:val="24"/>
          <w:szCs w:val="24"/>
        </w:rPr>
        <w:t xml:space="preserve">Safety, feasibility, and efficacy of strengthening exercise in Duchenne muscular dystrophy. </w:t>
      </w:r>
      <w:r w:rsidRPr="000167B5">
        <w:rPr>
          <w:rFonts w:ascii="Arial" w:hAnsi="Arial" w:cs="Arial"/>
          <w:b/>
          <w:bCs/>
          <w:i/>
          <w:sz w:val="24"/>
          <w:szCs w:val="24"/>
        </w:rPr>
        <w:t>Muscle Nerve</w:t>
      </w:r>
      <w:r w:rsidRPr="000167B5">
        <w:rPr>
          <w:rFonts w:ascii="Arial" w:hAnsi="Arial" w:cs="Arial"/>
          <w:b/>
          <w:bCs/>
          <w:sz w:val="24"/>
          <w:szCs w:val="24"/>
        </w:rPr>
        <w:t>.</w:t>
      </w:r>
      <w:r w:rsidRPr="00E71F74">
        <w:rPr>
          <w:rFonts w:ascii="Arial" w:hAnsi="Arial" w:cs="Arial"/>
          <w:sz w:val="24"/>
          <w:szCs w:val="24"/>
        </w:rPr>
        <w:t xml:space="preserve"> </w:t>
      </w:r>
      <w:r w:rsidR="000167B5">
        <w:rPr>
          <w:rFonts w:ascii="Arial" w:hAnsi="Arial" w:cs="Arial"/>
          <w:sz w:val="24"/>
          <w:szCs w:val="24"/>
        </w:rPr>
        <w:t>2021;</w:t>
      </w:r>
      <w:r w:rsidRPr="00E71F74">
        <w:rPr>
          <w:rFonts w:ascii="Arial" w:hAnsi="Arial" w:cs="Arial"/>
          <w:sz w:val="24"/>
          <w:szCs w:val="24"/>
        </w:rPr>
        <w:t>63(3):320-326.</w:t>
      </w:r>
    </w:p>
    <w:p w14:paraId="34BFF480" w14:textId="77777777" w:rsidR="00E71F74" w:rsidRPr="00E71F74" w:rsidRDefault="00E71F74" w:rsidP="00E71F74">
      <w:pPr>
        <w:pStyle w:val="ListParagraph"/>
        <w:rPr>
          <w:rFonts w:ascii="Arial" w:hAnsi="Arial" w:cs="Arial"/>
          <w:sz w:val="24"/>
          <w:szCs w:val="24"/>
        </w:rPr>
      </w:pPr>
    </w:p>
    <w:p w14:paraId="3828E888" w14:textId="4914280F" w:rsidR="009C1703" w:rsidRPr="009C1703" w:rsidRDefault="000B2284" w:rsidP="009C1703">
      <w:pPr>
        <w:pStyle w:val="ListParagraph"/>
        <w:numPr>
          <w:ilvl w:val="0"/>
          <w:numId w:val="37"/>
        </w:numPr>
        <w:jc w:val="both"/>
        <w:rPr>
          <w:rFonts w:ascii="Arial" w:hAnsi="Arial" w:cs="Arial"/>
          <w:bCs/>
          <w:sz w:val="24"/>
          <w:szCs w:val="24"/>
        </w:rPr>
      </w:pPr>
      <w:r w:rsidRPr="00E71F74">
        <w:rPr>
          <w:rFonts w:ascii="Arial" w:hAnsi="Arial" w:cs="Arial"/>
          <w:sz w:val="24"/>
          <w:szCs w:val="24"/>
        </w:rPr>
        <w:t xml:space="preserve">LoMauro A, D’Angelo MG, </w:t>
      </w:r>
      <w:proofErr w:type="spellStart"/>
      <w:r w:rsidRPr="00E71F74">
        <w:rPr>
          <w:rFonts w:ascii="Arial" w:hAnsi="Arial" w:cs="Arial"/>
          <w:sz w:val="24"/>
          <w:szCs w:val="24"/>
        </w:rPr>
        <w:t>Aliverti</w:t>
      </w:r>
      <w:proofErr w:type="spellEnd"/>
      <w:r w:rsidRPr="00E71F74">
        <w:rPr>
          <w:rFonts w:ascii="Arial" w:hAnsi="Arial" w:cs="Arial"/>
          <w:sz w:val="24"/>
          <w:szCs w:val="24"/>
        </w:rPr>
        <w:t xml:space="preserve"> A. Assessment and management of respiratory function in patients with Duchenne muscular dystrophy: Current and emerging options.</w:t>
      </w:r>
      <w:r w:rsidR="000167B5">
        <w:rPr>
          <w:rFonts w:ascii="Arial" w:hAnsi="Arial" w:cs="Arial"/>
          <w:sz w:val="24"/>
          <w:szCs w:val="24"/>
        </w:rPr>
        <w:t xml:space="preserve"> </w:t>
      </w:r>
      <w:r w:rsidRPr="000167B5">
        <w:rPr>
          <w:rFonts w:ascii="Arial" w:hAnsi="Arial" w:cs="Arial"/>
          <w:b/>
          <w:bCs/>
          <w:i/>
          <w:iCs/>
          <w:sz w:val="24"/>
          <w:szCs w:val="24"/>
        </w:rPr>
        <w:t>Ther Clin Risk Manag</w:t>
      </w:r>
      <w:r w:rsidR="000167B5" w:rsidRPr="000167B5">
        <w:rPr>
          <w:rFonts w:ascii="Arial" w:hAnsi="Arial" w:cs="Arial"/>
          <w:b/>
          <w:bCs/>
          <w:i/>
          <w:iCs/>
          <w:sz w:val="24"/>
          <w:szCs w:val="24"/>
        </w:rPr>
        <w:t xml:space="preserve">. </w:t>
      </w:r>
      <w:r w:rsidR="000167B5">
        <w:rPr>
          <w:rFonts w:ascii="Arial" w:hAnsi="Arial" w:cs="Arial"/>
          <w:sz w:val="24"/>
          <w:szCs w:val="24"/>
        </w:rPr>
        <w:t>2015;(</w:t>
      </w:r>
      <w:r w:rsidRPr="000167B5">
        <w:rPr>
          <w:rFonts w:ascii="Arial" w:hAnsi="Arial" w:cs="Arial"/>
          <w:sz w:val="24"/>
          <w:szCs w:val="24"/>
        </w:rPr>
        <w:t>11</w:t>
      </w:r>
      <w:r w:rsidR="000167B5">
        <w:rPr>
          <w:rFonts w:ascii="Arial" w:hAnsi="Arial" w:cs="Arial"/>
          <w:sz w:val="24"/>
          <w:szCs w:val="24"/>
        </w:rPr>
        <w:t>)</w:t>
      </w:r>
      <w:r w:rsidRPr="00E71F74">
        <w:rPr>
          <w:rFonts w:ascii="Arial" w:hAnsi="Arial" w:cs="Arial"/>
          <w:sz w:val="24"/>
          <w:szCs w:val="24"/>
        </w:rPr>
        <w:t>:1475-1488.</w:t>
      </w:r>
    </w:p>
    <w:p w14:paraId="146D8A11" w14:textId="77777777" w:rsidR="009C1703" w:rsidRPr="009C1703" w:rsidRDefault="009C1703" w:rsidP="009C1703">
      <w:pPr>
        <w:pStyle w:val="ListParagraph"/>
        <w:rPr>
          <w:rFonts w:ascii="Arial" w:hAnsi="Arial" w:cs="Arial"/>
          <w:sz w:val="24"/>
          <w:szCs w:val="24"/>
        </w:rPr>
      </w:pPr>
    </w:p>
    <w:p w14:paraId="71626914" w14:textId="36D47454"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rPr>
        <w:t xml:space="preserve">Mah JK. Current and emerging treatment strategies for Duchenne muscular dystrophy. </w:t>
      </w:r>
      <w:proofErr w:type="spellStart"/>
      <w:r w:rsidRPr="000167B5">
        <w:rPr>
          <w:rFonts w:ascii="Arial" w:hAnsi="Arial" w:cs="Arial"/>
          <w:b/>
          <w:bCs/>
          <w:i/>
          <w:sz w:val="24"/>
          <w:szCs w:val="24"/>
        </w:rPr>
        <w:t>Neuropsychiatr</w:t>
      </w:r>
      <w:proofErr w:type="spellEnd"/>
      <w:r w:rsidRPr="000167B5">
        <w:rPr>
          <w:rFonts w:ascii="Arial" w:hAnsi="Arial" w:cs="Arial"/>
          <w:b/>
          <w:bCs/>
          <w:i/>
          <w:sz w:val="24"/>
          <w:szCs w:val="24"/>
        </w:rPr>
        <w:t xml:space="preserve"> Dis Treat</w:t>
      </w:r>
      <w:r w:rsidR="000167B5" w:rsidRPr="000167B5">
        <w:rPr>
          <w:rFonts w:ascii="Arial" w:hAnsi="Arial" w:cs="Arial"/>
          <w:b/>
          <w:bCs/>
          <w:sz w:val="24"/>
          <w:szCs w:val="24"/>
        </w:rPr>
        <w:t>.</w:t>
      </w:r>
      <w:r w:rsidRPr="009C1703">
        <w:rPr>
          <w:rFonts w:ascii="Arial" w:hAnsi="Arial" w:cs="Arial"/>
          <w:sz w:val="24"/>
          <w:szCs w:val="24"/>
        </w:rPr>
        <w:t xml:space="preserve"> </w:t>
      </w:r>
      <w:r w:rsidR="000167B5">
        <w:rPr>
          <w:rFonts w:ascii="Arial" w:hAnsi="Arial" w:cs="Arial"/>
          <w:sz w:val="24"/>
          <w:szCs w:val="24"/>
        </w:rPr>
        <w:t>2016;(</w:t>
      </w:r>
      <w:r w:rsidRPr="009C1703">
        <w:rPr>
          <w:rFonts w:ascii="Arial" w:hAnsi="Arial" w:cs="Arial"/>
          <w:sz w:val="24"/>
          <w:szCs w:val="24"/>
        </w:rPr>
        <w:t>12</w:t>
      </w:r>
      <w:r w:rsidR="000167B5">
        <w:rPr>
          <w:rFonts w:ascii="Arial" w:hAnsi="Arial" w:cs="Arial"/>
          <w:sz w:val="24"/>
          <w:szCs w:val="24"/>
        </w:rPr>
        <w:t>)</w:t>
      </w:r>
      <w:r w:rsidRPr="009C1703">
        <w:rPr>
          <w:rFonts w:ascii="Arial" w:hAnsi="Arial" w:cs="Arial"/>
          <w:sz w:val="24"/>
          <w:szCs w:val="24"/>
        </w:rPr>
        <w:t>:1795-1807.</w:t>
      </w:r>
    </w:p>
    <w:p w14:paraId="676615DB" w14:textId="77777777" w:rsidR="009C1703" w:rsidRPr="009C1703" w:rsidRDefault="009C1703" w:rsidP="009C1703">
      <w:pPr>
        <w:pStyle w:val="ListParagraph"/>
        <w:rPr>
          <w:rFonts w:ascii="Arial" w:hAnsi="Arial" w:cs="Arial"/>
          <w:sz w:val="24"/>
          <w:szCs w:val="24"/>
        </w:rPr>
      </w:pPr>
    </w:p>
    <w:p w14:paraId="6B56939B" w14:textId="27D232B8"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rPr>
        <w:t xml:space="preserve">Markert CD, Ambrosio F, Call JA, Grange RW. Exercise and Duchenne muscular dystrophy: Toward evidence-based exercise prescription. </w:t>
      </w:r>
      <w:r w:rsidRPr="00632895">
        <w:rPr>
          <w:rFonts w:ascii="Arial" w:hAnsi="Arial" w:cs="Arial"/>
          <w:b/>
          <w:bCs/>
          <w:i/>
          <w:sz w:val="24"/>
          <w:szCs w:val="24"/>
        </w:rPr>
        <w:t>Muscle Nerve</w:t>
      </w:r>
      <w:r w:rsidR="00632895" w:rsidRPr="00632895">
        <w:rPr>
          <w:rFonts w:ascii="Arial" w:hAnsi="Arial" w:cs="Arial"/>
          <w:b/>
          <w:bCs/>
          <w:sz w:val="24"/>
          <w:szCs w:val="24"/>
        </w:rPr>
        <w:t>.</w:t>
      </w:r>
      <w:r w:rsidRPr="009C1703">
        <w:rPr>
          <w:rFonts w:ascii="Arial" w:hAnsi="Arial" w:cs="Arial"/>
          <w:sz w:val="24"/>
          <w:szCs w:val="24"/>
        </w:rPr>
        <w:t xml:space="preserve"> </w:t>
      </w:r>
      <w:r w:rsidR="00632895">
        <w:rPr>
          <w:rFonts w:ascii="Arial" w:hAnsi="Arial" w:cs="Arial"/>
          <w:sz w:val="24"/>
          <w:szCs w:val="24"/>
        </w:rPr>
        <w:t>2011;</w:t>
      </w:r>
      <w:r w:rsidR="00195104">
        <w:rPr>
          <w:rFonts w:ascii="Arial" w:hAnsi="Arial" w:cs="Arial"/>
          <w:sz w:val="24"/>
          <w:szCs w:val="24"/>
        </w:rPr>
        <w:t>(</w:t>
      </w:r>
      <w:r w:rsidRPr="009C1703">
        <w:rPr>
          <w:rFonts w:ascii="Arial" w:hAnsi="Arial" w:cs="Arial"/>
          <w:sz w:val="24"/>
          <w:szCs w:val="24"/>
        </w:rPr>
        <w:t>43</w:t>
      </w:r>
      <w:r w:rsidR="00195104">
        <w:rPr>
          <w:rFonts w:ascii="Arial" w:hAnsi="Arial" w:cs="Arial"/>
          <w:sz w:val="24"/>
          <w:szCs w:val="24"/>
        </w:rPr>
        <w:t>)</w:t>
      </w:r>
      <w:r w:rsidRPr="009C1703">
        <w:rPr>
          <w:rFonts w:ascii="Arial" w:hAnsi="Arial" w:cs="Arial"/>
          <w:sz w:val="24"/>
          <w:szCs w:val="24"/>
        </w:rPr>
        <w:t>:464-478.</w:t>
      </w:r>
    </w:p>
    <w:p w14:paraId="73698DE0" w14:textId="77777777" w:rsidR="009C1703" w:rsidRPr="009C1703" w:rsidRDefault="009C1703" w:rsidP="009C1703">
      <w:pPr>
        <w:pStyle w:val="ListParagraph"/>
        <w:rPr>
          <w:rFonts w:ascii="Arial" w:hAnsi="Arial" w:cs="Arial"/>
          <w:sz w:val="24"/>
          <w:szCs w:val="24"/>
        </w:rPr>
      </w:pPr>
    </w:p>
    <w:p w14:paraId="25C360A1" w14:textId="75447BD5"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rPr>
        <w:t xml:space="preserve">Matecki S, </w:t>
      </w:r>
      <w:proofErr w:type="spellStart"/>
      <w:r w:rsidRPr="009C1703">
        <w:rPr>
          <w:rFonts w:ascii="Arial" w:hAnsi="Arial" w:cs="Arial"/>
          <w:sz w:val="24"/>
          <w:szCs w:val="24"/>
        </w:rPr>
        <w:t>Topin</w:t>
      </w:r>
      <w:proofErr w:type="spellEnd"/>
      <w:r w:rsidRPr="009C1703">
        <w:rPr>
          <w:rFonts w:ascii="Arial" w:hAnsi="Arial" w:cs="Arial"/>
          <w:sz w:val="24"/>
          <w:szCs w:val="24"/>
        </w:rPr>
        <w:t xml:space="preserve"> N, </w:t>
      </w:r>
      <w:proofErr w:type="spellStart"/>
      <w:r w:rsidRPr="009C1703">
        <w:rPr>
          <w:rFonts w:ascii="Arial" w:hAnsi="Arial" w:cs="Arial"/>
          <w:sz w:val="24"/>
          <w:szCs w:val="24"/>
        </w:rPr>
        <w:t>Hayot</w:t>
      </w:r>
      <w:proofErr w:type="spellEnd"/>
      <w:r w:rsidRPr="009C1703">
        <w:rPr>
          <w:rFonts w:ascii="Arial" w:hAnsi="Arial" w:cs="Arial"/>
          <w:sz w:val="24"/>
          <w:szCs w:val="24"/>
        </w:rPr>
        <w:t xml:space="preserve"> M, Rivier F, </w:t>
      </w:r>
      <w:proofErr w:type="spellStart"/>
      <w:r w:rsidRPr="009C1703">
        <w:rPr>
          <w:rFonts w:ascii="Arial" w:hAnsi="Arial" w:cs="Arial"/>
          <w:sz w:val="24"/>
          <w:szCs w:val="24"/>
        </w:rPr>
        <w:t>Echenne</w:t>
      </w:r>
      <w:proofErr w:type="spellEnd"/>
      <w:r w:rsidRPr="009C1703">
        <w:rPr>
          <w:rFonts w:ascii="Arial" w:hAnsi="Arial" w:cs="Arial"/>
          <w:sz w:val="24"/>
          <w:szCs w:val="24"/>
        </w:rPr>
        <w:t xml:space="preserve"> B, </w:t>
      </w:r>
      <w:proofErr w:type="spellStart"/>
      <w:r w:rsidRPr="009C1703">
        <w:rPr>
          <w:rFonts w:ascii="Arial" w:hAnsi="Arial" w:cs="Arial"/>
          <w:sz w:val="24"/>
          <w:szCs w:val="24"/>
        </w:rPr>
        <w:t>Prefaut</w:t>
      </w:r>
      <w:proofErr w:type="spellEnd"/>
      <w:r w:rsidRPr="009C1703">
        <w:rPr>
          <w:rFonts w:ascii="Arial" w:hAnsi="Arial" w:cs="Arial"/>
          <w:sz w:val="24"/>
          <w:szCs w:val="24"/>
        </w:rPr>
        <w:t xml:space="preserve"> C, </w:t>
      </w:r>
      <w:proofErr w:type="spellStart"/>
      <w:r w:rsidRPr="009C1703">
        <w:rPr>
          <w:rFonts w:ascii="Arial" w:hAnsi="Arial" w:cs="Arial"/>
          <w:sz w:val="24"/>
          <w:szCs w:val="24"/>
        </w:rPr>
        <w:t>Ramonatxo</w:t>
      </w:r>
      <w:proofErr w:type="spellEnd"/>
      <w:r w:rsidRPr="009C1703">
        <w:rPr>
          <w:rFonts w:ascii="Arial" w:hAnsi="Arial" w:cs="Arial"/>
          <w:sz w:val="24"/>
          <w:szCs w:val="24"/>
        </w:rPr>
        <w:t xml:space="preserve"> M.  A standardized method for the evaluation of respiratory muscle endurance in patients with Duchenne muscular dystrophy.  </w:t>
      </w:r>
      <w:proofErr w:type="spellStart"/>
      <w:r w:rsidRPr="002F415A">
        <w:rPr>
          <w:rFonts w:ascii="Arial" w:hAnsi="Arial" w:cs="Arial"/>
          <w:b/>
          <w:bCs/>
          <w:i/>
          <w:sz w:val="24"/>
          <w:szCs w:val="24"/>
        </w:rPr>
        <w:t>Neuromuscul</w:t>
      </w:r>
      <w:proofErr w:type="spellEnd"/>
      <w:r w:rsidRPr="002F415A">
        <w:rPr>
          <w:rFonts w:ascii="Arial" w:hAnsi="Arial" w:cs="Arial"/>
          <w:b/>
          <w:bCs/>
          <w:i/>
          <w:sz w:val="24"/>
          <w:szCs w:val="24"/>
        </w:rPr>
        <w:t xml:space="preserve"> </w:t>
      </w:r>
      <w:proofErr w:type="spellStart"/>
      <w:r w:rsidRPr="002F415A">
        <w:rPr>
          <w:rFonts w:ascii="Arial" w:hAnsi="Arial" w:cs="Arial"/>
          <w:b/>
          <w:bCs/>
          <w:i/>
          <w:sz w:val="24"/>
          <w:szCs w:val="24"/>
        </w:rPr>
        <w:t>Disord</w:t>
      </w:r>
      <w:proofErr w:type="spellEnd"/>
      <w:r w:rsidR="002F415A" w:rsidRPr="002F415A">
        <w:rPr>
          <w:rFonts w:ascii="Arial" w:hAnsi="Arial" w:cs="Arial"/>
          <w:b/>
          <w:bCs/>
          <w:sz w:val="24"/>
          <w:szCs w:val="24"/>
        </w:rPr>
        <w:t>.</w:t>
      </w:r>
      <w:r w:rsidRPr="009C1703">
        <w:rPr>
          <w:rFonts w:ascii="Arial" w:hAnsi="Arial" w:cs="Arial"/>
          <w:sz w:val="24"/>
          <w:szCs w:val="24"/>
        </w:rPr>
        <w:t xml:space="preserve"> </w:t>
      </w:r>
      <w:r w:rsidR="002F415A">
        <w:rPr>
          <w:rFonts w:ascii="Arial" w:hAnsi="Arial" w:cs="Arial"/>
          <w:sz w:val="24"/>
          <w:szCs w:val="24"/>
        </w:rPr>
        <w:t>2001;</w:t>
      </w:r>
      <w:r w:rsidR="00EB2B22">
        <w:rPr>
          <w:rFonts w:ascii="Arial" w:hAnsi="Arial" w:cs="Arial"/>
          <w:sz w:val="24"/>
          <w:szCs w:val="24"/>
        </w:rPr>
        <w:t xml:space="preserve"> </w:t>
      </w:r>
      <w:r w:rsidRPr="009C1703">
        <w:rPr>
          <w:rFonts w:ascii="Arial" w:hAnsi="Arial" w:cs="Arial"/>
          <w:sz w:val="24"/>
          <w:szCs w:val="24"/>
        </w:rPr>
        <w:t>11(2):171-177.</w:t>
      </w:r>
    </w:p>
    <w:p w14:paraId="535EBA08" w14:textId="77777777" w:rsidR="009C1703" w:rsidRPr="009C1703" w:rsidRDefault="009C1703" w:rsidP="009C1703">
      <w:pPr>
        <w:pStyle w:val="ListParagraph"/>
        <w:rPr>
          <w:rFonts w:ascii="Arial" w:hAnsi="Arial" w:cs="Arial"/>
          <w:sz w:val="24"/>
          <w:szCs w:val="24"/>
        </w:rPr>
      </w:pPr>
    </w:p>
    <w:p w14:paraId="0AC73501" w14:textId="23E3BBDE"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rPr>
        <w:t xml:space="preserve">McDonald CM, Sajeev G, Yao Z, McDonnell E, </w:t>
      </w:r>
      <w:r w:rsidR="002F415A">
        <w:rPr>
          <w:rFonts w:ascii="Arial" w:hAnsi="Arial" w:cs="Arial"/>
          <w:sz w:val="24"/>
          <w:szCs w:val="24"/>
        </w:rPr>
        <w:t>et al.</w:t>
      </w:r>
      <w:r w:rsidRPr="009C1703">
        <w:rPr>
          <w:rFonts w:ascii="Arial" w:hAnsi="Arial" w:cs="Arial"/>
          <w:sz w:val="24"/>
          <w:szCs w:val="24"/>
        </w:rPr>
        <w:t xml:space="preserve"> Deflazacort vs prednisone treatment for Duchenne muscular dystrophy: </w:t>
      </w:r>
      <w:r w:rsidR="002F415A">
        <w:rPr>
          <w:rFonts w:ascii="Arial" w:hAnsi="Arial" w:cs="Arial"/>
          <w:sz w:val="24"/>
          <w:szCs w:val="24"/>
        </w:rPr>
        <w:t>A</w:t>
      </w:r>
      <w:r w:rsidRPr="009C1703">
        <w:rPr>
          <w:rFonts w:ascii="Arial" w:hAnsi="Arial" w:cs="Arial"/>
          <w:sz w:val="24"/>
          <w:szCs w:val="24"/>
        </w:rPr>
        <w:t xml:space="preserve"> meta-analysis of disease progression rates in recent multicenter clinical trials. </w:t>
      </w:r>
      <w:r w:rsidRPr="002F415A">
        <w:rPr>
          <w:rFonts w:ascii="Arial" w:hAnsi="Arial" w:cs="Arial"/>
          <w:b/>
          <w:bCs/>
          <w:i/>
          <w:sz w:val="24"/>
          <w:szCs w:val="24"/>
        </w:rPr>
        <w:t>Muscle Nerve</w:t>
      </w:r>
      <w:r w:rsidRPr="002F415A">
        <w:rPr>
          <w:rFonts w:ascii="Arial" w:hAnsi="Arial" w:cs="Arial"/>
          <w:b/>
          <w:bCs/>
          <w:sz w:val="24"/>
          <w:szCs w:val="24"/>
        </w:rPr>
        <w:t>.</w:t>
      </w:r>
      <w:r w:rsidRPr="009C1703">
        <w:rPr>
          <w:rFonts w:ascii="Arial" w:hAnsi="Arial" w:cs="Arial"/>
          <w:sz w:val="24"/>
          <w:szCs w:val="24"/>
        </w:rPr>
        <w:t xml:space="preserve"> </w:t>
      </w:r>
      <w:r w:rsidR="002F415A">
        <w:rPr>
          <w:rFonts w:ascii="Arial" w:hAnsi="Arial" w:cs="Arial"/>
          <w:sz w:val="24"/>
          <w:szCs w:val="24"/>
        </w:rPr>
        <w:t>2020;</w:t>
      </w:r>
      <w:r w:rsidRPr="009C1703">
        <w:rPr>
          <w:rFonts w:ascii="Arial" w:hAnsi="Arial" w:cs="Arial"/>
          <w:sz w:val="24"/>
          <w:szCs w:val="24"/>
        </w:rPr>
        <w:t>61(1):26-35.</w:t>
      </w:r>
    </w:p>
    <w:p w14:paraId="17490D6E" w14:textId="77777777" w:rsidR="009C1703" w:rsidRPr="009C1703" w:rsidRDefault="009C1703" w:rsidP="009C1703">
      <w:pPr>
        <w:pStyle w:val="ListParagraph"/>
        <w:rPr>
          <w:rFonts w:ascii="Arial" w:hAnsi="Arial" w:cs="Arial"/>
          <w:iCs/>
          <w:sz w:val="24"/>
          <w:szCs w:val="24"/>
        </w:rPr>
      </w:pPr>
    </w:p>
    <w:p w14:paraId="1E89580D" w14:textId="2CAA3D34"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iCs/>
          <w:sz w:val="24"/>
          <w:szCs w:val="24"/>
        </w:rPr>
        <w:t xml:space="preserve">Murphy RM. Calpains, skeletal muscle function and exercise. </w:t>
      </w:r>
      <w:r w:rsidRPr="002F415A">
        <w:rPr>
          <w:rFonts w:ascii="Arial" w:hAnsi="Arial" w:cs="Arial"/>
          <w:b/>
          <w:bCs/>
          <w:i/>
          <w:iCs/>
          <w:sz w:val="24"/>
          <w:szCs w:val="24"/>
        </w:rPr>
        <w:t xml:space="preserve">Clin Exp </w:t>
      </w:r>
      <w:proofErr w:type="spellStart"/>
      <w:r w:rsidRPr="002F415A">
        <w:rPr>
          <w:rFonts w:ascii="Arial" w:hAnsi="Arial" w:cs="Arial"/>
          <w:b/>
          <w:bCs/>
          <w:i/>
          <w:iCs/>
          <w:sz w:val="24"/>
          <w:szCs w:val="24"/>
        </w:rPr>
        <w:t>Pharmacol</w:t>
      </w:r>
      <w:proofErr w:type="spellEnd"/>
      <w:r w:rsidRPr="002F415A">
        <w:rPr>
          <w:rFonts w:ascii="Arial" w:hAnsi="Arial" w:cs="Arial"/>
          <w:b/>
          <w:bCs/>
          <w:i/>
          <w:iCs/>
          <w:sz w:val="24"/>
          <w:szCs w:val="24"/>
        </w:rPr>
        <w:t xml:space="preserve"> Physiol. </w:t>
      </w:r>
      <w:r w:rsidR="002F415A">
        <w:rPr>
          <w:rFonts w:ascii="Arial" w:hAnsi="Arial" w:cs="Arial"/>
          <w:sz w:val="24"/>
          <w:szCs w:val="24"/>
        </w:rPr>
        <w:t>2010;</w:t>
      </w:r>
      <w:r w:rsidR="00A662E7">
        <w:rPr>
          <w:rFonts w:ascii="Arial" w:hAnsi="Arial" w:cs="Arial"/>
          <w:sz w:val="24"/>
          <w:szCs w:val="24"/>
        </w:rPr>
        <w:t>37(3</w:t>
      </w:r>
      <w:r w:rsidR="002F415A">
        <w:rPr>
          <w:rFonts w:ascii="Arial" w:hAnsi="Arial" w:cs="Arial"/>
          <w:sz w:val="24"/>
          <w:szCs w:val="24"/>
        </w:rPr>
        <w:t>)</w:t>
      </w:r>
      <w:r w:rsidRPr="009C1703">
        <w:rPr>
          <w:rFonts w:ascii="Arial" w:hAnsi="Arial" w:cs="Arial"/>
          <w:iCs/>
          <w:sz w:val="24"/>
          <w:szCs w:val="24"/>
        </w:rPr>
        <w:t>:385-391.</w:t>
      </w:r>
    </w:p>
    <w:p w14:paraId="1603BFB2" w14:textId="77777777" w:rsidR="009C1703" w:rsidRPr="009C1703" w:rsidRDefault="009C1703" w:rsidP="009C1703">
      <w:pPr>
        <w:pStyle w:val="ListParagraph"/>
        <w:rPr>
          <w:rFonts w:ascii="Arial" w:hAnsi="Arial" w:cs="Arial"/>
          <w:sz w:val="24"/>
          <w:szCs w:val="24"/>
        </w:rPr>
      </w:pPr>
    </w:p>
    <w:p w14:paraId="18FBAF15" w14:textId="0F02A0EB"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rPr>
        <w:t xml:space="preserve">Nasseri A, Nadimi A, </w:t>
      </w:r>
      <w:proofErr w:type="spellStart"/>
      <w:r w:rsidRPr="009C1703">
        <w:rPr>
          <w:rFonts w:ascii="Arial" w:hAnsi="Arial" w:cs="Arial"/>
          <w:sz w:val="24"/>
          <w:szCs w:val="24"/>
        </w:rPr>
        <w:t>Nikookheslat</w:t>
      </w:r>
      <w:proofErr w:type="spellEnd"/>
      <w:r w:rsidRPr="009C1703">
        <w:rPr>
          <w:rFonts w:ascii="Arial" w:hAnsi="Arial" w:cs="Arial"/>
          <w:sz w:val="24"/>
          <w:szCs w:val="24"/>
        </w:rPr>
        <w:t xml:space="preserve"> SD. Effects of resistance exercise and the use of anabolic androgenic steroids on hemodynamic characteristics and muscle damage markers in bodybuilders. </w:t>
      </w:r>
      <w:r w:rsidRPr="007530FE">
        <w:rPr>
          <w:rFonts w:ascii="Arial" w:hAnsi="Arial" w:cs="Arial"/>
          <w:b/>
          <w:bCs/>
          <w:i/>
          <w:sz w:val="24"/>
          <w:szCs w:val="24"/>
        </w:rPr>
        <w:t>J Sports Med Phys Fitness</w:t>
      </w:r>
      <w:r w:rsidR="007530FE" w:rsidRPr="007530FE">
        <w:rPr>
          <w:rFonts w:ascii="Arial" w:hAnsi="Arial" w:cs="Arial"/>
          <w:b/>
          <w:bCs/>
          <w:sz w:val="24"/>
          <w:szCs w:val="24"/>
        </w:rPr>
        <w:t>.</w:t>
      </w:r>
      <w:r w:rsidR="007530FE">
        <w:rPr>
          <w:rFonts w:ascii="Arial" w:hAnsi="Arial" w:cs="Arial"/>
          <w:sz w:val="24"/>
          <w:szCs w:val="24"/>
        </w:rPr>
        <w:t xml:space="preserve"> 2016; (</w:t>
      </w:r>
      <w:r w:rsidRPr="009C1703">
        <w:rPr>
          <w:rFonts w:ascii="Arial" w:hAnsi="Arial" w:cs="Arial"/>
          <w:sz w:val="24"/>
          <w:szCs w:val="24"/>
        </w:rPr>
        <w:t>56</w:t>
      </w:r>
      <w:r w:rsidR="007530FE">
        <w:rPr>
          <w:rFonts w:ascii="Arial" w:hAnsi="Arial" w:cs="Arial"/>
          <w:sz w:val="24"/>
          <w:szCs w:val="24"/>
        </w:rPr>
        <w:t>)</w:t>
      </w:r>
      <w:r w:rsidRPr="009C1703">
        <w:rPr>
          <w:rFonts w:ascii="Arial" w:hAnsi="Arial" w:cs="Arial"/>
          <w:sz w:val="24"/>
          <w:szCs w:val="24"/>
        </w:rPr>
        <w:t>:1041-1046.</w:t>
      </w:r>
    </w:p>
    <w:p w14:paraId="0A7870D4" w14:textId="77777777" w:rsidR="009C1703" w:rsidRPr="009C1703" w:rsidRDefault="009C1703" w:rsidP="009C1703">
      <w:pPr>
        <w:pStyle w:val="ListParagraph"/>
        <w:rPr>
          <w:rFonts w:ascii="Arial" w:hAnsi="Arial" w:cs="Arial"/>
          <w:iCs/>
          <w:sz w:val="24"/>
          <w:szCs w:val="24"/>
        </w:rPr>
      </w:pPr>
    </w:p>
    <w:p w14:paraId="5DB6E33B" w14:textId="17D6E712" w:rsidR="009C1703" w:rsidRPr="007530FE" w:rsidRDefault="000B2284" w:rsidP="00D62F6C">
      <w:pPr>
        <w:pStyle w:val="ListParagraph"/>
        <w:numPr>
          <w:ilvl w:val="0"/>
          <w:numId w:val="37"/>
        </w:numPr>
        <w:jc w:val="both"/>
        <w:rPr>
          <w:rFonts w:ascii="Arial" w:hAnsi="Arial" w:cs="Arial"/>
          <w:sz w:val="24"/>
          <w:szCs w:val="24"/>
        </w:rPr>
      </w:pPr>
      <w:proofErr w:type="spellStart"/>
      <w:r w:rsidRPr="007530FE">
        <w:rPr>
          <w:rFonts w:ascii="Arial" w:hAnsi="Arial" w:cs="Arial"/>
          <w:iCs/>
          <w:sz w:val="24"/>
          <w:szCs w:val="24"/>
        </w:rPr>
        <w:t>Ohlendieck</w:t>
      </w:r>
      <w:proofErr w:type="spellEnd"/>
      <w:r w:rsidRPr="007530FE">
        <w:rPr>
          <w:rFonts w:ascii="Arial" w:hAnsi="Arial" w:cs="Arial"/>
          <w:iCs/>
          <w:sz w:val="24"/>
          <w:szCs w:val="24"/>
        </w:rPr>
        <w:t xml:space="preserve"> K. The pathophysiological role of impaired calcium handling in muscular dystrophy. Madame Curie Bioscience Database [Internet]. Austin</w:t>
      </w:r>
      <w:r w:rsidR="00AF53FD">
        <w:rPr>
          <w:rFonts w:ascii="Arial" w:hAnsi="Arial" w:cs="Arial"/>
          <w:iCs/>
          <w:sz w:val="24"/>
          <w:szCs w:val="24"/>
        </w:rPr>
        <w:t>,</w:t>
      </w:r>
      <w:r w:rsidRPr="007530FE">
        <w:rPr>
          <w:rFonts w:ascii="Arial" w:hAnsi="Arial" w:cs="Arial"/>
          <w:iCs/>
          <w:sz w:val="24"/>
          <w:szCs w:val="24"/>
        </w:rPr>
        <w:t xml:space="preserve"> TX: Landes Bioscience</w:t>
      </w:r>
      <w:r w:rsidR="007530FE" w:rsidRPr="007530FE">
        <w:rPr>
          <w:rFonts w:ascii="Arial" w:hAnsi="Arial" w:cs="Arial"/>
          <w:iCs/>
          <w:sz w:val="24"/>
          <w:szCs w:val="24"/>
        </w:rPr>
        <w:t xml:space="preserve">, </w:t>
      </w:r>
      <w:r w:rsidRPr="007530FE">
        <w:rPr>
          <w:rFonts w:ascii="Arial" w:hAnsi="Arial" w:cs="Arial"/>
          <w:iCs/>
          <w:sz w:val="24"/>
          <w:szCs w:val="24"/>
        </w:rPr>
        <w:t xml:space="preserve">2013. </w:t>
      </w:r>
    </w:p>
    <w:p w14:paraId="79A6FCBC" w14:textId="77777777" w:rsidR="007530FE" w:rsidRPr="007530FE" w:rsidRDefault="007530FE" w:rsidP="007530FE">
      <w:pPr>
        <w:ind w:left="0" w:firstLine="0"/>
        <w:jc w:val="both"/>
        <w:rPr>
          <w:rFonts w:ascii="Arial" w:hAnsi="Arial" w:cs="Arial"/>
          <w:sz w:val="24"/>
          <w:szCs w:val="24"/>
        </w:rPr>
      </w:pPr>
    </w:p>
    <w:p w14:paraId="66DF721B" w14:textId="1844B093" w:rsidR="009C1703" w:rsidRPr="009C1703" w:rsidRDefault="000B2284" w:rsidP="009C1703">
      <w:pPr>
        <w:pStyle w:val="ListParagraph"/>
        <w:numPr>
          <w:ilvl w:val="0"/>
          <w:numId w:val="37"/>
        </w:numPr>
        <w:jc w:val="both"/>
        <w:rPr>
          <w:rFonts w:ascii="Arial" w:hAnsi="Arial" w:cs="Arial"/>
          <w:bCs/>
          <w:sz w:val="24"/>
          <w:szCs w:val="24"/>
        </w:rPr>
      </w:pPr>
      <w:proofErr w:type="spellStart"/>
      <w:r w:rsidRPr="009C1703">
        <w:rPr>
          <w:rFonts w:ascii="Arial" w:hAnsi="Arial" w:cs="Arial"/>
          <w:sz w:val="24"/>
          <w:szCs w:val="24"/>
        </w:rPr>
        <w:t>Petrof</w:t>
      </w:r>
      <w:proofErr w:type="spellEnd"/>
      <w:r w:rsidRPr="009C1703">
        <w:rPr>
          <w:rFonts w:ascii="Arial" w:hAnsi="Arial" w:cs="Arial"/>
          <w:sz w:val="24"/>
          <w:szCs w:val="24"/>
        </w:rPr>
        <w:t xml:space="preserve"> BJ, Shrager JB, Stedman HH, </w:t>
      </w:r>
      <w:r w:rsidR="007530FE">
        <w:rPr>
          <w:rFonts w:ascii="Arial" w:hAnsi="Arial" w:cs="Arial"/>
          <w:sz w:val="24"/>
          <w:szCs w:val="24"/>
        </w:rPr>
        <w:t>et al.</w:t>
      </w:r>
      <w:r w:rsidRPr="009C1703">
        <w:rPr>
          <w:rFonts w:ascii="Arial" w:hAnsi="Arial" w:cs="Arial"/>
          <w:sz w:val="24"/>
          <w:szCs w:val="24"/>
        </w:rPr>
        <w:t xml:space="preserve"> Dystrophin protects the sarcolemma from stresses developed during muscle contraction. </w:t>
      </w:r>
      <w:r w:rsidRPr="007530FE">
        <w:rPr>
          <w:rFonts w:ascii="Arial" w:hAnsi="Arial" w:cs="Arial"/>
          <w:b/>
          <w:bCs/>
          <w:i/>
          <w:iCs/>
          <w:sz w:val="24"/>
          <w:szCs w:val="24"/>
        </w:rPr>
        <w:t xml:space="preserve">Proc Natl </w:t>
      </w:r>
      <w:proofErr w:type="spellStart"/>
      <w:r w:rsidRPr="007530FE">
        <w:rPr>
          <w:rFonts w:ascii="Arial" w:hAnsi="Arial" w:cs="Arial"/>
          <w:b/>
          <w:bCs/>
          <w:i/>
          <w:iCs/>
          <w:sz w:val="24"/>
          <w:szCs w:val="24"/>
        </w:rPr>
        <w:t>Acad</w:t>
      </w:r>
      <w:proofErr w:type="spellEnd"/>
      <w:r w:rsidRPr="007530FE">
        <w:rPr>
          <w:rFonts w:ascii="Arial" w:hAnsi="Arial" w:cs="Arial"/>
          <w:b/>
          <w:bCs/>
          <w:i/>
          <w:iCs/>
          <w:sz w:val="24"/>
          <w:szCs w:val="24"/>
        </w:rPr>
        <w:t xml:space="preserve"> Sci.</w:t>
      </w:r>
      <w:r w:rsidRPr="009C1703">
        <w:rPr>
          <w:rFonts w:ascii="Arial" w:hAnsi="Arial" w:cs="Arial"/>
          <w:sz w:val="24"/>
          <w:szCs w:val="24"/>
        </w:rPr>
        <w:t xml:space="preserve"> </w:t>
      </w:r>
      <w:r w:rsidR="007530FE">
        <w:rPr>
          <w:rFonts w:ascii="Arial" w:hAnsi="Arial" w:cs="Arial"/>
          <w:sz w:val="24"/>
          <w:szCs w:val="24"/>
        </w:rPr>
        <w:t>1993;</w:t>
      </w:r>
      <w:r w:rsidR="00195104">
        <w:rPr>
          <w:rFonts w:ascii="Arial" w:hAnsi="Arial" w:cs="Arial"/>
          <w:sz w:val="24"/>
          <w:szCs w:val="24"/>
        </w:rPr>
        <w:t>(</w:t>
      </w:r>
      <w:r w:rsidRPr="009C1703">
        <w:rPr>
          <w:rFonts w:ascii="Arial" w:hAnsi="Arial" w:cs="Arial"/>
          <w:sz w:val="24"/>
          <w:szCs w:val="24"/>
        </w:rPr>
        <w:t>90</w:t>
      </w:r>
      <w:r w:rsidR="00195104">
        <w:rPr>
          <w:rFonts w:ascii="Arial" w:hAnsi="Arial" w:cs="Arial"/>
          <w:sz w:val="24"/>
          <w:szCs w:val="24"/>
        </w:rPr>
        <w:t>)</w:t>
      </w:r>
      <w:r w:rsidRPr="009C1703">
        <w:rPr>
          <w:rFonts w:ascii="Arial" w:hAnsi="Arial" w:cs="Arial"/>
          <w:sz w:val="24"/>
          <w:szCs w:val="24"/>
        </w:rPr>
        <w:t>:3710</w:t>
      </w:r>
      <w:r w:rsidR="007530FE">
        <w:rPr>
          <w:rFonts w:ascii="Arial" w:hAnsi="Arial" w:cs="Arial"/>
          <w:sz w:val="24"/>
          <w:szCs w:val="24"/>
        </w:rPr>
        <w:t>-</w:t>
      </w:r>
      <w:r w:rsidRPr="009C1703">
        <w:rPr>
          <w:rFonts w:ascii="Arial" w:hAnsi="Arial" w:cs="Arial"/>
          <w:sz w:val="24"/>
          <w:szCs w:val="24"/>
        </w:rPr>
        <w:t>3714.</w:t>
      </w:r>
    </w:p>
    <w:p w14:paraId="25296C92" w14:textId="77777777" w:rsidR="009C1703" w:rsidRPr="009C1703" w:rsidRDefault="009C1703" w:rsidP="009C1703">
      <w:pPr>
        <w:pStyle w:val="ListParagraph"/>
        <w:rPr>
          <w:rFonts w:ascii="Arial" w:hAnsi="Arial" w:cs="Arial"/>
          <w:bCs/>
          <w:sz w:val="24"/>
          <w:szCs w:val="24"/>
          <w:lang w:val="en-GB"/>
        </w:rPr>
      </w:pPr>
    </w:p>
    <w:p w14:paraId="722F0292" w14:textId="4BCF232F"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bCs/>
          <w:sz w:val="24"/>
          <w:szCs w:val="24"/>
          <w:lang w:val="en-GB"/>
        </w:rPr>
        <w:t xml:space="preserve">Powers SK, </w:t>
      </w:r>
      <w:proofErr w:type="spellStart"/>
      <w:r w:rsidRPr="009C1703">
        <w:rPr>
          <w:rFonts w:ascii="Arial" w:hAnsi="Arial" w:cs="Arial"/>
          <w:bCs/>
          <w:sz w:val="24"/>
          <w:szCs w:val="24"/>
          <w:lang w:val="en-GB"/>
        </w:rPr>
        <w:t>Kavazis</w:t>
      </w:r>
      <w:proofErr w:type="spellEnd"/>
      <w:r w:rsidRPr="009C1703">
        <w:rPr>
          <w:rFonts w:ascii="Arial" w:hAnsi="Arial" w:cs="Arial"/>
          <w:bCs/>
          <w:sz w:val="24"/>
          <w:szCs w:val="24"/>
          <w:lang w:val="en-GB"/>
        </w:rPr>
        <w:t xml:space="preserve"> AN, </w:t>
      </w:r>
      <w:proofErr w:type="spellStart"/>
      <w:r w:rsidRPr="009C1703">
        <w:rPr>
          <w:rFonts w:ascii="Arial" w:hAnsi="Arial" w:cs="Arial"/>
          <w:bCs/>
          <w:sz w:val="24"/>
          <w:szCs w:val="24"/>
          <w:lang w:val="en-GB"/>
        </w:rPr>
        <w:t>DeRuisseau</w:t>
      </w:r>
      <w:proofErr w:type="spellEnd"/>
      <w:r w:rsidRPr="009C1703">
        <w:rPr>
          <w:rFonts w:ascii="Arial" w:hAnsi="Arial" w:cs="Arial"/>
          <w:bCs/>
          <w:sz w:val="24"/>
          <w:szCs w:val="24"/>
          <w:lang w:val="en-GB"/>
        </w:rPr>
        <w:t xml:space="preserve"> KC. Mechanisms of disuse muscle atrophy: Role of oxidative stress. </w:t>
      </w:r>
      <w:r w:rsidRPr="00AF53FD">
        <w:rPr>
          <w:rFonts w:ascii="Arial" w:hAnsi="Arial" w:cs="Arial"/>
          <w:b/>
          <w:i/>
          <w:sz w:val="24"/>
          <w:szCs w:val="24"/>
          <w:lang w:val="en-GB"/>
        </w:rPr>
        <w:t xml:space="preserve">Am J </w:t>
      </w:r>
      <w:proofErr w:type="spellStart"/>
      <w:r w:rsidRPr="00AF53FD">
        <w:rPr>
          <w:rFonts w:ascii="Arial" w:hAnsi="Arial" w:cs="Arial"/>
          <w:b/>
          <w:i/>
          <w:sz w:val="24"/>
          <w:szCs w:val="24"/>
          <w:lang w:val="en-GB"/>
        </w:rPr>
        <w:t>Physiol</w:t>
      </w:r>
      <w:proofErr w:type="spellEnd"/>
      <w:r w:rsidRPr="00AF53FD">
        <w:rPr>
          <w:rFonts w:ascii="Arial" w:hAnsi="Arial" w:cs="Arial"/>
          <w:b/>
          <w:i/>
          <w:sz w:val="24"/>
          <w:szCs w:val="24"/>
          <w:lang w:val="en-GB"/>
        </w:rPr>
        <w:t xml:space="preserve"> </w:t>
      </w:r>
      <w:proofErr w:type="spellStart"/>
      <w:r w:rsidRPr="00AF53FD">
        <w:rPr>
          <w:rFonts w:ascii="Arial" w:hAnsi="Arial" w:cs="Arial"/>
          <w:b/>
          <w:i/>
          <w:sz w:val="24"/>
          <w:szCs w:val="24"/>
          <w:lang w:val="en-GB"/>
        </w:rPr>
        <w:t>Regul</w:t>
      </w:r>
      <w:proofErr w:type="spellEnd"/>
      <w:r w:rsidRPr="00AF53FD">
        <w:rPr>
          <w:rFonts w:ascii="Arial" w:hAnsi="Arial" w:cs="Arial"/>
          <w:b/>
          <w:i/>
          <w:sz w:val="24"/>
          <w:szCs w:val="24"/>
          <w:lang w:val="en-GB"/>
        </w:rPr>
        <w:t xml:space="preserve"> </w:t>
      </w:r>
      <w:proofErr w:type="spellStart"/>
      <w:r w:rsidRPr="00AF53FD">
        <w:rPr>
          <w:rFonts w:ascii="Arial" w:hAnsi="Arial" w:cs="Arial"/>
          <w:b/>
          <w:i/>
          <w:sz w:val="24"/>
          <w:szCs w:val="24"/>
          <w:lang w:val="en-GB"/>
        </w:rPr>
        <w:t>Integr</w:t>
      </w:r>
      <w:proofErr w:type="spellEnd"/>
      <w:r w:rsidRPr="00AF53FD">
        <w:rPr>
          <w:rFonts w:ascii="Arial" w:hAnsi="Arial" w:cs="Arial"/>
          <w:b/>
          <w:i/>
          <w:sz w:val="24"/>
          <w:szCs w:val="24"/>
          <w:lang w:val="en-GB"/>
        </w:rPr>
        <w:t xml:space="preserve"> Comp Physiol</w:t>
      </w:r>
      <w:r w:rsidR="007530FE" w:rsidRPr="00AF53FD">
        <w:rPr>
          <w:rFonts w:ascii="Arial" w:hAnsi="Arial" w:cs="Arial"/>
          <w:b/>
          <w:i/>
          <w:sz w:val="24"/>
          <w:szCs w:val="24"/>
          <w:lang w:val="en-GB"/>
        </w:rPr>
        <w:t>.</w:t>
      </w:r>
      <w:r w:rsidRPr="00AF53FD">
        <w:rPr>
          <w:rFonts w:ascii="Arial" w:hAnsi="Arial" w:cs="Arial"/>
          <w:bCs/>
          <w:i/>
          <w:sz w:val="24"/>
          <w:szCs w:val="24"/>
          <w:lang w:val="en-GB"/>
        </w:rPr>
        <w:t xml:space="preserve"> </w:t>
      </w:r>
      <w:r w:rsidR="007530FE">
        <w:rPr>
          <w:rFonts w:ascii="Arial" w:hAnsi="Arial" w:cs="Arial"/>
          <w:bCs/>
          <w:sz w:val="24"/>
          <w:szCs w:val="24"/>
          <w:lang w:val="en-GB"/>
        </w:rPr>
        <w:t>2005;</w:t>
      </w:r>
      <w:r w:rsidRPr="009C1703">
        <w:rPr>
          <w:rFonts w:ascii="Arial" w:hAnsi="Arial" w:cs="Arial"/>
          <w:bCs/>
          <w:sz w:val="24"/>
          <w:szCs w:val="24"/>
          <w:lang w:val="en-GB"/>
        </w:rPr>
        <w:t>288(2):337-344.</w:t>
      </w:r>
    </w:p>
    <w:p w14:paraId="10829D91" w14:textId="77777777" w:rsidR="009C1703" w:rsidRPr="009C1703" w:rsidRDefault="009C1703" w:rsidP="009C1703">
      <w:pPr>
        <w:pStyle w:val="ListParagraph"/>
        <w:rPr>
          <w:rFonts w:ascii="Arial" w:hAnsi="Arial" w:cs="Arial"/>
          <w:sz w:val="24"/>
          <w:szCs w:val="24"/>
        </w:rPr>
      </w:pPr>
    </w:p>
    <w:p w14:paraId="3B5BC784" w14:textId="5FD921A2"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rPr>
        <w:t xml:space="preserve">Ramachandran J, Schneider JS, </w:t>
      </w:r>
      <w:proofErr w:type="spellStart"/>
      <w:r w:rsidRPr="009C1703">
        <w:rPr>
          <w:rFonts w:ascii="Arial" w:hAnsi="Arial" w:cs="Arial"/>
          <w:sz w:val="24"/>
          <w:szCs w:val="24"/>
        </w:rPr>
        <w:t>Crassous</w:t>
      </w:r>
      <w:proofErr w:type="spellEnd"/>
      <w:r w:rsidRPr="009C1703">
        <w:rPr>
          <w:rFonts w:ascii="Arial" w:hAnsi="Arial" w:cs="Arial"/>
          <w:sz w:val="24"/>
          <w:szCs w:val="24"/>
        </w:rPr>
        <w:t xml:space="preserve"> P-A, </w:t>
      </w:r>
      <w:r w:rsidR="007530FE">
        <w:rPr>
          <w:rFonts w:ascii="Arial" w:hAnsi="Arial" w:cs="Arial"/>
          <w:sz w:val="24"/>
          <w:szCs w:val="24"/>
        </w:rPr>
        <w:t xml:space="preserve">et al. </w:t>
      </w:r>
      <w:r w:rsidRPr="009C1703">
        <w:rPr>
          <w:rFonts w:ascii="Arial" w:hAnsi="Arial" w:cs="Arial"/>
          <w:sz w:val="24"/>
          <w:szCs w:val="24"/>
        </w:rPr>
        <w:t xml:space="preserve">Nitric </w:t>
      </w:r>
      <w:r w:rsidR="007530FE">
        <w:rPr>
          <w:rFonts w:ascii="Arial" w:hAnsi="Arial" w:cs="Arial"/>
          <w:sz w:val="24"/>
          <w:szCs w:val="24"/>
        </w:rPr>
        <w:t>o</w:t>
      </w:r>
      <w:r w:rsidRPr="009C1703">
        <w:rPr>
          <w:rFonts w:ascii="Arial" w:hAnsi="Arial" w:cs="Arial"/>
          <w:sz w:val="24"/>
          <w:szCs w:val="24"/>
        </w:rPr>
        <w:t xml:space="preserve">xide </w:t>
      </w:r>
      <w:r w:rsidR="007530FE">
        <w:rPr>
          <w:rFonts w:ascii="Arial" w:hAnsi="Arial" w:cs="Arial"/>
          <w:sz w:val="24"/>
          <w:szCs w:val="24"/>
        </w:rPr>
        <w:t>s</w:t>
      </w:r>
      <w:r w:rsidRPr="009C1703">
        <w:rPr>
          <w:rFonts w:ascii="Arial" w:hAnsi="Arial" w:cs="Arial"/>
          <w:sz w:val="24"/>
          <w:szCs w:val="24"/>
        </w:rPr>
        <w:t xml:space="preserve">ignaling </w:t>
      </w:r>
      <w:r w:rsidR="007530FE">
        <w:rPr>
          <w:rFonts w:ascii="Arial" w:hAnsi="Arial" w:cs="Arial"/>
          <w:sz w:val="24"/>
          <w:szCs w:val="24"/>
        </w:rPr>
        <w:t>p</w:t>
      </w:r>
      <w:r w:rsidRPr="009C1703">
        <w:rPr>
          <w:rFonts w:ascii="Arial" w:hAnsi="Arial" w:cs="Arial"/>
          <w:sz w:val="24"/>
          <w:szCs w:val="24"/>
        </w:rPr>
        <w:t xml:space="preserve">athway in Duchenne Muscular Dystrophy Mice: Upregulation of L-arginine </w:t>
      </w:r>
      <w:r w:rsidR="007530FE">
        <w:rPr>
          <w:rFonts w:ascii="Arial" w:hAnsi="Arial" w:cs="Arial"/>
          <w:sz w:val="24"/>
          <w:szCs w:val="24"/>
        </w:rPr>
        <w:t>t</w:t>
      </w:r>
      <w:r w:rsidRPr="009C1703">
        <w:rPr>
          <w:rFonts w:ascii="Arial" w:hAnsi="Arial" w:cs="Arial"/>
          <w:sz w:val="24"/>
          <w:szCs w:val="24"/>
        </w:rPr>
        <w:t xml:space="preserve">ransporters. </w:t>
      </w:r>
      <w:r w:rsidRPr="00115645">
        <w:rPr>
          <w:rFonts w:ascii="Arial" w:hAnsi="Arial" w:cs="Arial"/>
          <w:b/>
          <w:bCs/>
          <w:i/>
          <w:iCs/>
          <w:sz w:val="24"/>
          <w:szCs w:val="24"/>
        </w:rPr>
        <w:t xml:space="preserve">The </w:t>
      </w:r>
      <w:proofErr w:type="spellStart"/>
      <w:r w:rsidRPr="00115645">
        <w:rPr>
          <w:rFonts w:ascii="Arial" w:hAnsi="Arial" w:cs="Arial"/>
          <w:b/>
          <w:bCs/>
          <w:i/>
          <w:iCs/>
          <w:sz w:val="24"/>
          <w:szCs w:val="24"/>
        </w:rPr>
        <w:t>Biochem</w:t>
      </w:r>
      <w:proofErr w:type="spellEnd"/>
      <w:r w:rsidRPr="00115645">
        <w:rPr>
          <w:rFonts w:ascii="Arial" w:hAnsi="Arial" w:cs="Arial"/>
          <w:b/>
          <w:bCs/>
          <w:i/>
          <w:iCs/>
          <w:sz w:val="24"/>
          <w:szCs w:val="24"/>
        </w:rPr>
        <w:t xml:space="preserve"> J</w:t>
      </w:r>
      <w:r w:rsidR="00115645" w:rsidRPr="00115645">
        <w:rPr>
          <w:rFonts w:ascii="Arial" w:hAnsi="Arial" w:cs="Arial"/>
          <w:b/>
          <w:bCs/>
          <w:sz w:val="24"/>
          <w:szCs w:val="24"/>
        </w:rPr>
        <w:t>.</w:t>
      </w:r>
      <w:r w:rsidRPr="009C1703">
        <w:rPr>
          <w:rFonts w:ascii="Arial" w:hAnsi="Arial" w:cs="Arial"/>
          <w:sz w:val="24"/>
          <w:szCs w:val="24"/>
        </w:rPr>
        <w:t xml:space="preserve"> </w:t>
      </w:r>
      <w:r w:rsidR="007530FE">
        <w:rPr>
          <w:rFonts w:ascii="Arial" w:hAnsi="Arial" w:cs="Arial"/>
          <w:sz w:val="24"/>
          <w:szCs w:val="24"/>
        </w:rPr>
        <w:t>2013;</w:t>
      </w:r>
      <w:r w:rsidRPr="007530FE">
        <w:rPr>
          <w:rFonts w:ascii="Arial" w:hAnsi="Arial" w:cs="Arial"/>
          <w:sz w:val="24"/>
          <w:szCs w:val="24"/>
        </w:rPr>
        <w:t>449</w:t>
      </w:r>
      <w:r w:rsidRPr="009C1703">
        <w:rPr>
          <w:rFonts w:ascii="Arial" w:hAnsi="Arial" w:cs="Arial"/>
          <w:sz w:val="24"/>
          <w:szCs w:val="24"/>
        </w:rPr>
        <w:t>(1)</w:t>
      </w:r>
      <w:r w:rsidR="007530FE">
        <w:rPr>
          <w:rFonts w:ascii="Arial" w:hAnsi="Arial" w:cs="Arial"/>
          <w:sz w:val="24"/>
          <w:szCs w:val="24"/>
        </w:rPr>
        <w:t>:</w:t>
      </w:r>
      <w:r w:rsidRPr="009C1703">
        <w:rPr>
          <w:rFonts w:ascii="Arial" w:hAnsi="Arial" w:cs="Arial"/>
          <w:sz w:val="24"/>
          <w:szCs w:val="24"/>
        </w:rPr>
        <w:t>133</w:t>
      </w:r>
      <w:r w:rsidR="007530FE">
        <w:rPr>
          <w:rFonts w:ascii="Arial" w:hAnsi="Arial" w:cs="Arial"/>
          <w:sz w:val="24"/>
          <w:szCs w:val="24"/>
        </w:rPr>
        <w:t>-</w:t>
      </w:r>
      <w:r w:rsidRPr="009C1703">
        <w:rPr>
          <w:rFonts w:ascii="Arial" w:hAnsi="Arial" w:cs="Arial"/>
          <w:sz w:val="24"/>
          <w:szCs w:val="24"/>
        </w:rPr>
        <w:t>142.</w:t>
      </w:r>
    </w:p>
    <w:p w14:paraId="4B01E3F3" w14:textId="77777777" w:rsidR="009C1703" w:rsidRPr="009C1703" w:rsidRDefault="009C1703" w:rsidP="009C1703">
      <w:pPr>
        <w:pStyle w:val="ListParagraph"/>
        <w:rPr>
          <w:rFonts w:ascii="Arial" w:hAnsi="Arial" w:cs="Arial"/>
          <w:sz w:val="24"/>
          <w:szCs w:val="24"/>
        </w:rPr>
      </w:pPr>
    </w:p>
    <w:p w14:paraId="69DB9012" w14:textId="42E872FE"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rPr>
        <w:t xml:space="preserve">Skalsky AJ, McDonald CM. Prevention and management of limb contractures in neuromuscular diseases. </w:t>
      </w:r>
      <w:r w:rsidRPr="00115645">
        <w:rPr>
          <w:rFonts w:ascii="Arial" w:hAnsi="Arial" w:cs="Arial"/>
          <w:b/>
          <w:bCs/>
          <w:i/>
          <w:sz w:val="24"/>
          <w:szCs w:val="24"/>
        </w:rPr>
        <w:t xml:space="preserve">Phys Med </w:t>
      </w:r>
      <w:proofErr w:type="spellStart"/>
      <w:r w:rsidRPr="00115645">
        <w:rPr>
          <w:rFonts w:ascii="Arial" w:hAnsi="Arial" w:cs="Arial"/>
          <w:b/>
          <w:bCs/>
          <w:i/>
          <w:sz w:val="24"/>
          <w:szCs w:val="24"/>
        </w:rPr>
        <w:t>Rehabil</w:t>
      </w:r>
      <w:proofErr w:type="spellEnd"/>
      <w:r w:rsidRPr="00115645">
        <w:rPr>
          <w:rFonts w:ascii="Arial" w:hAnsi="Arial" w:cs="Arial"/>
          <w:b/>
          <w:bCs/>
          <w:i/>
          <w:sz w:val="24"/>
          <w:szCs w:val="24"/>
        </w:rPr>
        <w:t xml:space="preserve"> Clin N Am</w:t>
      </w:r>
      <w:r w:rsidR="00115645" w:rsidRPr="00115645">
        <w:rPr>
          <w:rFonts w:ascii="Arial" w:hAnsi="Arial" w:cs="Arial"/>
          <w:b/>
          <w:bCs/>
          <w:sz w:val="24"/>
          <w:szCs w:val="24"/>
        </w:rPr>
        <w:t>.</w:t>
      </w:r>
      <w:r w:rsidRPr="009C1703">
        <w:rPr>
          <w:rFonts w:ascii="Arial" w:hAnsi="Arial" w:cs="Arial"/>
          <w:sz w:val="24"/>
          <w:szCs w:val="24"/>
        </w:rPr>
        <w:t xml:space="preserve"> </w:t>
      </w:r>
      <w:r w:rsidR="00115645">
        <w:rPr>
          <w:rFonts w:ascii="Arial" w:hAnsi="Arial" w:cs="Arial"/>
          <w:sz w:val="24"/>
          <w:szCs w:val="24"/>
        </w:rPr>
        <w:t>2012;</w:t>
      </w:r>
      <w:r w:rsidRPr="009C1703">
        <w:rPr>
          <w:rFonts w:ascii="Arial" w:hAnsi="Arial" w:cs="Arial"/>
          <w:sz w:val="24"/>
          <w:szCs w:val="24"/>
        </w:rPr>
        <w:t>23(3):675-678.</w:t>
      </w:r>
    </w:p>
    <w:p w14:paraId="273303DE" w14:textId="77777777" w:rsidR="009C1703" w:rsidRPr="009C1703" w:rsidRDefault="009C1703" w:rsidP="009C1703">
      <w:pPr>
        <w:pStyle w:val="ListParagraph"/>
        <w:rPr>
          <w:rFonts w:ascii="Arial" w:hAnsi="Arial" w:cs="Arial"/>
          <w:sz w:val="24"/>
          <w:szCs w:val="24"/>
        </w:rPr>
      </w:pPr>
    </w:p>
    <w:p w14:paraId="4D2752D2" w14:textId="1C57046B"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rPr>
        <w:t>Tidball JG, Wehling-Henricks M.</w:t>
      </w:r>
      <w:r w:rsidR="00115645">
        <w:rPr>
          <w:rFonts w:ascii="Arial" w:hAnsi="Arial" w:cs="Arial"/>
          <w:sz w:val="24"/>
          <w:szCs w:val="24"/>
        </w:rPr>
        <w:t xml:space="preserve"> </w:t>
      </w:r>
      <w:r w:rsidRPr="009C1703">
        <w:rPr>
          <w:rFonts w:ascii="Arial" w:hAnsi="Arial" w:cs="Arial"/>
          <w:sz w:val="24"/>
          <w:szCs w:val="24"/>
        </w:rPr>
        <w:t xml:space="preserve">Nitric oxide synthase deficiency and the pathophysiology of muscular dystrophy. </w:t>
      </w:r>
      <w:r w:rsidRPr="00115645">
        <w:rPr>
          <w:rFonts w:ascii="Arial" w:hAnsi="Arial" w:cs="Arial"/>
          <w:b/>
          <w:bCs/>
          <w:i/>
          <w:iCs/>
          <w:sz w:val="24"/>
          <w:szCs w:val="24"/>
        </w:rPr>
        <w:t>J Physiol</w:t>
      </w:r>
      <w:r w:rsidR="00115645" w:rsidRPr="00115645">
        <w:rPr>
          <w:rFonts w:ascii="Arial" w:hAnsi="Arial" w:cs="Arial"/>
          <w:b/>
          <w:bCs/>
          <w:sz w:val="24"/>
          <w:szCs w:val="24"/>
        </w:rPr>
        <w:t>.</w:t>
      </w:r>
      <w:r w:rsidRPr="009C1703">
        <w:rPr>
          <w:rFonts w:ascii="Arial" w:hAnsi="Arial" w:cs="Arial"/>
          <w:sz w:val="24"/>
          <w:szCs w:val="24"/>
        </w:rPr>
        <w:t xml:space="preserve"> </w:t>
      </w:r>
      <w:r w:rsidR="00115645">
        <w:rPr>
          <w:rFonts w:ascii="Arial" w:hAnsi="Arial" w:cs="Arial"/>
          <w:sz w:val="24"/>
          <w:szCs w:val="24"/>
        </w:rPr>
        <w:t>2014;</w:t>
      </w:r>
      <w:r w:rsidRPr="00115645">
        <w:rPr>
          <w:rFonts w:ascii="Arial" w:hAnsi="Arial" w:cs="Arial"/>
          <w:sz w:val="24"/>
          <w:szCs w:val="24"/>
        </w:rPr>
        <w:t>592</w:t>
      </w:r>
      <w:r w:rsidRPr="009C1703">
        <w:rPr>
          <w:rFonts w:ascii="Arial" w:hAnsi="Arial" w:cs="Arial"/>
          <w:sz w:val="24"/>
          <w:szCs w:val="24"/>
        </w:rPr>
        <w:t>(Pt 21)</w:t>
      </w:r>
      <w:r w:rsidR="00115645">
        <w:rPr>
          <w:rFonts w:ascii="Arial" w:hAnsi="Arial" w:cs="Arial"/>
          <w:sz w:val="24"/>
          <w:szCs w:val="24"/>
        </w:rPr>
        <w:t>:</w:t>
      </w:r>
      <w:r w:rsidRPr="009C1703">
        <w:rPr>
          <w:rFonts w:ascii="Arial" w:hAnsi="Arial" w:cs="Arial"/>
          <w:sz w:val="24"/>
          <w:szCs w:val="24"/>
        </w:rPr>
        <w:t>4627</w:t>
      </w:r>
      <w:r w:rsidR="00115645">
        <w:rPr>
          <w:rFonts w:ascii="Arial" w:hAnsi="Arial" w:cs="Arial"/>
          <w:sz w:val="24"/>
          <w:szCs w:val="24"/>
        </w:rPr>
        <w:t>-</w:t>
      </w:r>
      <w:r w:rsidRPr="009C1703">
        <w:rPr>
          <w:rFonts w:ascii="Arial" w:hAnsi="Arial" w:cs="Arial"/>
          <w:sz w:val="24"/>
          <w:szCs w:val="24"/>
        </w:rPr>
        <w:t>4638.</w:t>
      </w:r>
    </w:p>
    <w:p w14:paraId="78A1335A" w14:textId="77777777" w:rsidR="009C1703" w:rsidRPr="009C1703" w:rsidRDefault="009C1703" w:rsidP="009C1703">
      <w:pPr>
        <w:pStyle w:val="ListParagraph"/>
        <w:rPr>
          <w:rFonts w:ascii="Arial" w:hAnsi="Arial" w:cs="Arial"/>
          <w:sz w:val="24"/>
          <w:szCs w:val="24"/>
        </w:rPr>
      </w:pPr>
    </w:p>
    <w:p w14:paraId="7573141C" w14:textId="296B355B" w:rsidR="009C1703" w:rsidRPr="009C1703" w:rsidRDefault="000B2284" w:rsidP="009C1703">
      <w:pPr>
        <w:pStyle w:val="ListParagraph"/>
        <w:numPr>
          <w:ilvl w:val="0"/>
          <w:numId w:val="37"/>
        </w:numPr>
        <w:jc w:val="both"/>
        <w:rPr>
          <w:rFonts w:ascii="Arial" w:hAnsi="Arial" w:cs="Arial"/>
          <w:bCs/>
          <w:sz w:val="24"/>
          <w:szCs w:val="24"/>
        </w:rPr>
      </w:pPr>
      <w:proofErr w:type="spellStart"/>
      <w:r w:rsidRPr="009C1703">
        <w:rPr>
          <w:rFonts w:ascii="Arial" w:hAnsi="Arial" w:cs="Arial"/>
          <w:sz w:val="24"/>
          <w:szCs w:val="24"/>
        </w:rPr>
        <w:t>Topin</w:t>
      </w:r>
      <w:proofErr w:type="spellEnd"/>
      <w:r w:rsidRPr="009C1703">
        <w:rPr>
          <w:rFonts w:ascii="Arial" w:hAnsi="Arial" w:cs="Arial"/>
          <w:sz w:val="24"/>
          <w:szCs w:val="24"/>
        </w:rPr>
        <w:t xml:space="preserve"> N, Matecki S, Le Bris S, </w:t>
      </w:r>
      <w:r w:rsidR="00115645">
        <w:rPr>
          <w:rFonts w:ascii="Arial" w:hAnsi="Arial" w:cs="Arial"/>
          <w:sz w:val="24"/>
          <w:szCs w:val="24"/>
        </w:rPr>
        <w:t xml:space="preserve">et al. </w:t>
      </w:r>
      <w:r w:rsidRPr="009C1703">
        <w:rPr>
          <w:rFonts w:ascii="Arial" w:hAnsi="Arial" w:cs="Arial"/>
          <w:sz w:val="24"/>
          <w:szCs w:val="24"/>
        </w:rPr>
        <w:t xml:space="preserve">Dose-dependent effect of individualized respiratory muscle training in children with Duchenne muscular dystrophy. </w:t>
      </w:r>
      <w:proofErr w:type="spellStart"/>
      <w:r w:rsidRPr="00115645">
        <w:rPr>
          <w:rFonts w:ascii="Arial" w:hAnsi="Arial" w:cs="Arial"/>
          <w:b/>
          <w:bCs/>
          <w:i/>
          <w:sz w:val="24"/>
          <w:szCs w:val="24"/>
        </w:rPr>
        <w:t>Neuromuscul</w:t>
      </w:r>
      <w:proofErr w:type="spellEnd"/>
      <w:r w:rsidRPr="00115645">
        <w:rPr>
          <w:rFonts w:ascii="Arial" w:hAnsi="Arial" w:cs="Arial"/>
          <w:b/>
          <w:bCs/>
          <w:i/>
          <w:sz w:val="24"/>
          <w:szCs w:val="24"/>
        </w:rPr>
        <w:t xml:space="preserve"> </w:t>
      </w:r>
      <w:proofErr w:type="spellStart"/>
      <w:r w:rsidRPr="00115645">
        <w:rPr>
          <w:rFonts w:ascii="Arial" w:hAnsi="Arial" w:cs="Arial"/>
          <w:b/>
          <w:bCs/>
          <w:i/>
          <w:sz w:val="24"/>
          <w:szCs w:val="24"/>
        </w:rPr>
        <w:t>Disord</w:t>
      </w:r>
      <w:proofErr w:type="spellEnd"/>
      <w:r w:rsidR="00115645" w:rsidRPr="00115645">
        <w:rPr>
          <w:rFonts w:ascii="Arial" w:hAnsi="Arial" w:cs="Arial"/>
          <w:b/>
          <w:bCs/>
          <w:sz w:val="24"/>
          <w:szCs w:val="24"/>
        </w:rPr>
        <w:t>.</w:t>
      </w:r>
      <w:r w:rsidRPr="009C1703">
        <w:rPr>
          <w:rFonts w:ascii="Arial" w:hAnsi="Arial" w:cs="Arial"/>
          <w:sz w:val="24"/>
          <w:szCs w:val="24"/>
        </w:rPr>
        <w:t xml:space="preserve"> </w:t>
      </w:r>
      <w:r w:rsidR="00115645">
        <w:rPr>
          <w:rFonts w:ascii="Arial" w:hAnsi="Arial" w:cs="Arial"/>
          <w:sz w:val="24"/>
          <w:szCs w:val="24"/>
        </w:rPr>
        <w:t>2002;</w:t>
      </w:r>
      <w:r w:rsidRPr="009C1703">
        <w:rPr>
          <w:rFonts w:ascii="Arial" w:hAnsi="Arial" w:cs="Arial"/>
          <w:sz w:val="24"/>
          <w:szCs w:val="24"/>
        </w:rPr>
        <w:t>12(6):576-583.</w:t>
      </w:r>
    </w:p>
    <w:p w14:paraId="5AD778B2" w14:textId="77777777" w:rsidR="009C1703" w:rsidRPr="009C1703" w:rsidRDefault="009C1703" w:rsidP="009C1703">
      <w:pPr>
        <w:pStyle w:val="ListParagraph"/>
        <w:rPr>
          <w:rFonts w:ascii="Arial" w:hAnsi="Arial" w:cs="Arial"/>
          <w:sz w:val="24"/>
          <w:szCs w:val="24"/>
        </w:rPr>
      </w:pPr>
    </w:p>
    <w:p w14:paraId="0A079B6A" w14:textId="07C7DAD8" w:rsidR="009C1703" w:rsidRPr="009C1703" w:rsidRDefault="000B2284" w:rsidP="009C1703">
      <w:pPr>
        <w:pStyle w:val="ListParagraph"/>
        <w:numPr>
          <w:ilvl w:val="0"/>
          <w:numId w:val="37"/>
        </w:numPr>
        <w:jc w:val="both"/>
        <w:rPr>
          <w:rFonts w:ascii="Arial" w:hAnsi="Arial" w:cs="Arial"/>
          <w:bCs/>
          <w:sz w:val="24"/>
          <w:szCs w:val="24"/>
        </w:rPr>
      </w:pPr>
      <w:proofErr w:type="spellStart"/>
      <w:r w:rsidRPr="009C1703">
        <w:rPr>
          <w:rFonts w:ascii="Arial" w:hAnsi="Arial" w:cs="Arial"/>
          <w:sz w:val="24"/>
          <w:szCs w:val="24"/>
        </w:rPr>
        <w:t>Vry</w:t>
      </w:r>
      <w:proofErr w:type="spellEnd"/>
      <w:r w:rsidRPr="009C1703">
        <w:rPr>
          <w:rFonts w:ascii="Arial" w:hAnsi="Arial" w:cs="Arial"/>
          <w:sz w:val="24"/>
          <w:szCs w:val="24"/>
        </w:rPr>
        <w:t xml:space="preserve"> J, Schubert IJ, Semler O, Haug V, </w:t>
      </w:r>
      <w:r w:rsidR="00115645">
        <w:rPr>
          <w:rFonts w:ascii="Arial" w:hAnsi="Arial" w:cs="Arial"/>
          <w:sz w:val="24"/>
          <w:szCs w:val="24"/>
        </w:rPr>
        <w:t>et al.</w:t>
      </w:r>
      <w:r w:rsidRPr="009C1703">
        <w:rPr>
          <w:rFonts w:ascii="Arial" w:hAnsi="Arial" w:cs="Arial"/>
          <w:sz w:val="24"/>
          <w:szCs w:val="24"/>
        </w:rPr>
        <w:t xml:space="preserve"> Whole-body vibration training in children with Duchenne muscular dystrophy and spinal muscular atrophy. </w:t>
      </w:r>
      <w:proofErr w:type="spellStart"/>
      <w:r w:rsidRPr="00115645">
        <w:rPr>
          <w:rFonts w:ascii="Arial" w:hAnsi="Arial" w:cs="Arial"/>
          <w:b/>
          <w:bCs/>
          <w:i/>
          <w:sz w:val="24"/>
          <w:szCs w:val="24"/>
        </w:rPr>
        <w:t>Eur</w:t>
      </w:r>
      <w:proofErr w:type="spellEnd"/>
      <w:r w:rsidRPr="00115645">
        <w:rPr>
          <w:rFonts w:ascii="Arial" w:hAnsi="Arial" w:cs="Arial"/>
          <w:b/>
          <w:bCs/>
          <w:i/>
          <w:sz w:val="24"/>
          <w:szCs w:val="24"/>
        </w:rPr>
        <w:t xml:space="preserve"> J </w:t>
      </w:r>
      <w:proofErr w:type="spellStart"/>
      <w:r w:rsidRPr="00115645">
        <w:rPr>
          <w:rFonts w:ascii="Arial" w:hAnsi="Arial" w:cs="Arial"/>
          <w:b/>
          <w:bCs/>
          <w:i/>
          <w:sz w:val="24"/>
          <w:szCs w:val="24"/>
        </w:rPr>
        <w:t>Paediatr</w:t>
      </w:r>
      <w:proofErr w:type="spellEnd"/>
      <w:r w:rsidRPr="00115645">
        <w:rPr>
          <w:rFonts w:ascii="Arial" w:hAnsi="Arial" w:cs="Arial"/>
          <w:b/>
          <w:bCs/>
          <w:i/>
          <w:sz w:val="24"/>
          <w:szCs w:val="24"/>
        </w:rPr>
        <w:t xml:space="preserve"> Neurol</w:t>
      </w:r>
      <w:r w:rsidRPr="00115645">
        <w:rPr>
          <w:rFonts w:ascii="Arial" w:hAnsi="Arial" w:cs="Arial"/>
          <w:b/>
          <w:bCs/>
          <w:sz w:val="24"/>
          <w:szCs w:val="24"/>
        </w:rPr>
        <w:t>.</w:t>
      </w:r>
      <w:r w:rsidRPr="009C1703">
        <w:rPr>
          <w:rFonts w:ascii="Arial" w:hAnsi="Arial" w:cs="Arial"/>
          <w:sz w:val="24"/>
          <w:szCs w:val="24"/>
        </w:rPr>
        <w:t xml:space="preserve"> </w:t>
      </w:r>
      <w:r w:rsidR="00115645">
        <w:rPr>
          <w:rFonts w:ascii="Arial" w:hAnsi="Arial" w:cs="Arial"/>
          <w:sz w:val="24"/>
          <w:szCs w:val="24"/>
        </w:rPr>
        <w:t>2014;</w:t>
      </w:r>
      <w:r w:rsidRPr="009C1703">
        <w:rPr>
          <w:rFonts w:ascii="Arial" w:hAnsi="Arial" w:cs="Arial"/>
          <w:sz w:val="24"/>
          <w:szCs w:val="24"/>
        </w:rPr>
        <w:t>18(2):140-149.</w:t>
      </w:r>
    </w:p>
    <w:p w14:paraId="60E1EBCD" w14:textId="77777777" w:rsidR="009C1703" w:rsidRPr="009C1703" w:rsidRDefault="009C1703" w:rsidP="009C1703">
      <w:pPr>
        <w:pStyle w:val="ListParagraph"/>
        <w:rPr>
          <w:rFonts w:ascii="Arial" w:hAnsi="Arial" w:cs="Arial"/>
          <w:sz w:val="24"/>
          <w:szCs w:val="24"/>
          <w:shd w:val="clear" w:color="auto" w:fill="FFFFFF"/>
        </w:rPr>
      </w:pPr>
    </w:p>
    <w:p w14:paraId="200A71C7" w14:textId="611D2272"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shd w:val="clear" w:color="auto" w:fill="FFFFFF"/>
        </w:rPr>
        <w:t xml:space="preserve">Weiss JN, Qu Z, Shivkumar K. The electrophysiology of hypo- and hyperkalemia. </w:t>
      </w:r>
      <w:r w:rsidRPr="00195104">
        <w:rPr>
          <w:rFonts w:ascii="Arial" w:hAnsi="Arial" w:cs="Arial"/>
          <w:b/>
          <w:bCs/>
          <w:i/>
          <w:sz w:val="24"/>
          <w:szCs w:val="24"/>
          <w:shd w:val="clear" w:color="auto" w:fill="FFFFFF"/>
        </w:rPr>
        <w:t xml:space="preserve">Circ </w:t>
      </w:r>
      <w:proofErr w:type="spellStart"/>
      <w:r w:rsidRPr="00195104">
        <w:rPr>
          <w:rFonts w:ascii="Arial" w:hAnsi="Arial" w:cs="Arial"/>
          <w:b/>
          <w:bCs/>
          <w:i/>
          <w:sz w:val="24"/>
          <w:szCs w:val="24"/>
          <w:shd w:val="clear" w:color="auto" w:fill="FFFFFF"/>
        </w:rPr>
        <w:t>Arrhythm</w:t>
      </w:r>
      <w:proofErr w:type="spellEnd"/>
      <w:r w:rsidRPr="00195104">
        <w:rPr>
          <w:rFonts w:ascii="Arial" w:hAnsi="Arial" w:cs="Arial"/>
          <w:b/>
          <w:bCs/>
          <w:i/>
          <w:sz w:val="24"/>
          <w:szCs w:val="24"/>
          <w:shd w:val="clear" w:color="auto" w:fill="FFFFFF"/>
        </w:rPr>
        <w:t xml:space="preserve"> </w:t>
      </w:r>
      <w:proofErr w:type="spellStart"/>
      <w:r w:rsidRPr="00195104">
        <w:rPr>
          <w:rFonts w:ascii="Arial" w:hAnsi="Arial" w:cs="Arial"/>
          <w:b/>
          <w:bCs/>
          <w:i/>
          <w:sz w:val="24"/>
          <w:szCs w:val="24"/>
          <w:shd w:val="clear" w:color="auto" w:fill="FFFFFF"/>
        </w:rPr>
        <w:t>Electrophysiol</w:t>
      </w:r>
      <w:proofErr w:type="spellEnd"/>
      <w:r w:rsidRPr="00195104">
        <w:rPr>
          <w:rFonts w:ascii="Arial" w:hAnsi="Arial" w:cs="Arial"/>
          <w:b/>
          <w:bCs/>
          <w:sz w:val="24"/>
          <w:szCs w:val="24"/>
          <w:shd w:val="clear" w:color="auto" w:fill="FFFFFF"/>
        </w:rPr>
        <w:t>.</w:t>
      </w:r>
      <w:r w:rsidRPr="009C1703">
        <w:rPr>
          <w:rFonts w:ascii="Arial" w:hAnsi="Arial" w:cs="Arial"/>
          <w:sz w:val="24"/>
          <w:szCs w:val="24"/>
          <w:shd w:val="clear" w:color="auto" w:fill="FFFFFF"/>
        </w:rPr>
        <w:t xml:space="preserve"> </w:t>
      </w:r>
      <w:r w:rsidR="00195104">
        <w:rPr>
          <w:rFonts w:ascii="Arial" w:hAnsi="Arial" w:cs="Arial"/>
          <w:sz w:val="24"/>
          <w:szCs w:val="24"/>
          <w:shd w:val="clear" w:color="auto" w:fill="FFFFFF"/>
        </w:rPr>
        <w:t>2017;</w:t>
      </w:r>
      <w:r w:rsidRPr="009C1703">
        <w:rPr>
          <w:rFonts w:ascii="Arial" w:hAnsi="Arial" w:cs="Arial"/>
          <w:sz w:val="24"/>
          <w:szCs w:val="24"/>
          <w:shd w:val="clear" w:color="auto" w:fill="FFFFFF"/>
        </w:rPr>
        <w:t>10(3):1-21.</w:t>
      </w:r>
    </w:p>
    <w:p w14:paraId="4BBBAC78" w14:textId="77777777" w:rsidR="009C1703" w:rsidRPr="009C1703" w:rsidRDefault="009C1703" w:rsidP="009C1703">
      <w:pPr>
        <w:pStyle w:val="ListParagraph"/>
        <w:rPr>
          <w:rFonts w:ascii="Arial" w:hAnsi="Arial" w:cs="Arial"/>
          <w:iCs/>
          <w:sz w:val="24"/>
          <w:szCs w:val="24"/>
        </w:rPr>
      </w:pPr>
    </w:p>
    <w:p w14:paraId="01CFC773" w14:textId="6F9AEA74"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iCs/>
          <w:sz w:val="24"/>
          <w:szCs w:val="24"/>
        </w:rPr>
        <w:t xml:space="preserve">Whitehead NP, Yeung EW, Allen DG.  </w:t>
      </w:r>
      <w:r w:rsidRPr="009C1703">
        <w:rPr>
          <w:rFonts w:ascii="Arial" w:hAnsi="Arial" w:cs="Arial"/>
          <w:bCs/>
          <w:sz w:val="24"/>
          <w:szCs w:val="24"/>
        </w:rPr>
        <w:t xml:space="preserve">Muscle damage in </w:t>
      </w:r>
      <w:r w:rsidRPr="009C1703">
        <w:rPr>
          <w:rFonts w:ascii="Arial" w:hAnsi="Arial" w:cs="Arial"/>
          <w:bCs/>
          <w:i/>
          <w:iCs/>
          <w:sz w:val="24"/>
          <w:szCs w:val="24"/>
        </w:rPr>
        <w:t xml:space="preserve">mdx </w:t>
      </w:r>
      <w:r w:rsidRPr="009C1703">
        <w:rPr>
          <w:rFonts w:ascii="Arial" w:hAnsi="Arial" w:cs="Arial"/>
          <w:bCs/>
          <w:sz w:val="24"/>
          <w:szCs w:val="24"/>
        </w:rPr>
        <w:t xml:space="preserve">(dystrophic) mice: The role of calcium and reactive oxygen species. </w:t>
      </w:r>
      <w:r w:rsidRPr="009C1703">
        <w:rPr>
          <w:rFonts w:ascii="Arial" w:hAnsi="Arial" w:cs="Arial"/>
          <w:i/>
          <w:iCs/>
          <w:sz w:val="24"/>
          <w:szCs w:val="24"/>
        </w:rPr>
        <w:t xml:space="preserve"> </w:t>
      </w:r>
      <w:r w:rsidRPr="00195104">
        <w:rPr>
          <w:rFonts w:ascii="Arial" w:hAnsi="Arial" w:cs="Arial"/>
          <w:b/>
          <w:bCs/>
          <w:i/>
          <w:iCs/>
          <w:sz w:val="24"/>
          <w:szCs w:val="24"/>
        </w:rPr>
        <w:t>Proceedings of the Australian Physiological Society</w:t>
      </w:r>
      <w:r w:rsidR="00195104" w:rsidRPr="00195104">
        <w:rPr>
          <w:rFonts w:ascii="Arial" w:hAnsi="Arial" w:cs="Arial"/>
          <w:b/>
          <w:bCs/>
          <w:i/>
          <w:iCs/>
          <w:sz w:val="24"/>
          <w:szCs w:val="24"/>
        </w:rPr>
        <w:t>.</w:t>
      </w:r>
      <w:r w:rsidR="00195104">
        <w:rPr>
          <w:rFonts w:ascii="Arial" w:hAnsi="Arial" w:cs="Arial"/>
          <w:i/>
          <w:iCs/>
          <w:sz w:val="24"/>
          <w:szCs w:val="24"/>
        </w:rPr>
        <w:t xml:space="preserve"> </w:t>
      </w:r>
      <w:r w:rsidR="00195104">
        <w:rPr>
          <w:rFonts w:ascii="Arial" w:hAnsi="Arial" w:cs="Arial"/>
          <w:sz w:val="24"/>
          <w:szCs w:val="24"/>
        </w:rPr>
        <w:t>2005;(</w:t>
      </w:r>
      <w:r w:rsidRPr="009C1703">
        <w:rPr>
          <w:rFonts w:ascii="Arial" w:hAnsi="Arial" w:cs="Arial"/>
          <w:bCs/>
          <w:iCs/>
          <w:sz w:val="24"/>
          <w:szCs w:val="24"/>
        </w:rPr>
        <w:t>36</w:t>
      </w:r>
      <w:r w:rsidR="00195104">
        <w:rPr>
          <w:rFonts w:ascii="Arial" w:hAnsi="Arial" w:cs="Arial"/>
          <w:bCs/>
          <w:iCs/>
          <w:sz w:val="24"/>
          <w:szCs w:val="24"/>
        </w:rPr>
        <w:t>)</w:t>
      </w:r>
      <w:r w:rsidRPr="009C1703">
        <w:rPr>
          <w:rFonts w:ascii="Arial" w:hAnsi="Arial" w:cs="Arial"/>
          <w:bCs/>
          <w:iCs/>
          <w:sz w:val="24"/>
          <w:szCs w:val="24"/>
        </w:rPr>
        <w:t>:</w:t>
      </w:r>
      <w:r w:rsidRPr="009C1703">
        <w:rPr>
          <w:rFonts w:ascii="Arial" w:hAnsi="Arial" w:cs="Arial"/>
          <w:iCs/>
          <w:sz w:val="24"/>
          <w:szCs w:val="24"/>
        </w:rPr>
        <w:t>111-117.</w:t>
      </w:r>
    </w:p>
    <w:p w14:paraId="1B2329C5" w14:textId="77777777" w:rsidR="009C1703" w:rsidRPr="009C1703" w:rsidRDefault="009C1703" w:rsidP="009C1703">
      <w:pPr>
        <w:pStyle w:val="ListParagraph"/>
        <w:rPr>
          <w:rFonts w:ascii="Arial" w:hAnsi="Arial" w:cs="Arial"/>
          <w:sz w:val="24"/>
          <w:szCs w:val="24"/>
          <w:shd w:val="clear" w:color="auto" w:fill="FFFFFF"/>
        </w:rPr>
      </w:pPr>
    </w:p>
    <w:p w14:paraId="34C77E62" w14:textId="3B3BCB52"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shd w:val="clear" w:color="auto" w:fill="FFFFFF"/>
        </w:rPr>
        <w:t xml:space="preserve">Williamson E, Pederson N, Rawson H, Daniel T. The </w:t>
      </w:r>
      <w:r w:rsidR="00195104">
        <w:rPr>
          <w:rFonts w:ascii="Arial" w:hAnsi="Arial" w:cs="Arial"/>
          <w:sz w:val="24"/>
          <w:szCs w:val="24"/>
          <w:shd w:val="clear" w:color="auto" w:fill="FFFFFF"/>
        </w:rPr>
        <w:t>e</w:t>
      </w:r>
      <w:r w:rsidRPr="009C1703">
        <w:rPr>
          <w:rFonts w:ascii="Arial" w:hAnsi="Arial" w:cs="Arial"/>
          <w:sz w:val="24"/>
          <w:szCs w:val="24"/>
          <w:shd w:val="clear" w:color="auto" w:fill="FFFFFF"/>
        </w:rPr>
        <w:t xml:space="preserve">ffect of inspiratory muscle training on Duchenne muscular dystrophy: </w:t>
      </w:r>
      <w:r w:rsidR="00195104">
        <w:rPr>
          <w:rFonts w:ascii="Arial" w:hAnsi="Arial" w:cs="Arial"/>
          <w:sz w:val="24"/>
          <w:szCs w:val="24"/>
          <w:shd w:val="clear" w:color="auto" w:fill="FFFFFF"/>
        </w:rPr>
        <w:t>A</w:t>
      </w:r>
      <w:r w:rsidRPr="009C1703">
        <w:rPr>
          <w:rFonts w:ascii="Arial" w:hAnsi="Arial" w:cs="Arial"/>
          <w:sz w:val="24"/>
          <w:szCs w:val="24"/>
          <w:shd w:val="clear" w:color="auto" w:fill="FFFFFF"/>
        </w:rPr>
        <w:t xml:space="preserve"> meta-analysis. </w:t>
      </w:r>
      <w:proofErr w:type="spellStart"/>
      <w:r w:rsidRPr="00195104">
        <w:rPr>
          <w:rFonts w:ascii="Arial" w:hAnsi="Arial" w:cs="Arial"/>
          <w:b/>
          <w:bCs/>
          <w:i/>
          <w:sz w:val="24"/>
          <w:szCs w:val="24"/>
          <w:shd w:val="clear" w:color="auto" w:fill="FFFFFF"/>
        </w:rPr>
        <w:t>Pediatr</w:t>
      </w:r>
      <w:proofErr w:type="spellEnd"/>
      <w:r w:rsidRPr="00195104">
        <w:rPr>
          <w:rFonts w:ascii="Arial" w:hAnsi="Arial" w:cs="Arial"/>
          <w:b/>
          <w:bCs/>
          <w:i/>
          <w:sz w:val="24"/>
          <w:szCs w:val="24"/>
          <w:shd w:val="clear" w:color="auto" w:fill="FFFFFF"/>
        </w:rPr>
        <w:t xml:space="preserve"> Phys Ther</w:t>
      </w:r>
      <w:r w:rsidRPr="00195104">
        <w:rPr>
          <w:rFonts w:ascii="Arial" w:hAnsi="Arial" w:cs="Arial"/>
          <w:b/>
          <w:bCs/>
          <w:sz w:val="24"/>
          <w:szCs w:val="24"/>
          <w:shd w:val="clear" w:color="auto" w:fill="FFFFFF"/>
        </w:rPr>
        <w:t>.</w:t>
      </w:r>
      <w:r w:rsidRPr="009C1703">
        <w:rPr>
          <w:rFonts w:ascii="Arial" w:hAnsi="Arial" w:cs="Arial"/>
          <w:sz w:val="24"/>
          <w:szCs w:val="24"/>
          <w:shd w:val="clear" w:color="auto" w:fill="FFFFFF"/>
        </w:rPr>
        <w:t xml:space="preserve"> </w:t>
      </w:r>
      <w:r w:rsidR="00195104">
        <w:rPr>
          <w:rFonts w:ascii="Arial" w:hAnsi="Arial" w:cs="Arial"/>
          <w:sz w:val="24"/>
          <w:szCs w:val="24"/>
          <w:shd w:val="clear" w:color="auto" w:fill="FFFFFF"/>
        </w:rPr>
        <w:t>2019;</w:t>
      </w:r>
      <w:r w:rsidRPr="009C1703">
        <w:rPr>
          <w:rFonts w:ascii="Arial" w:hAnsi="Arial" w:cs="Arial"/>
          <w:sz w:val="24"/>
          <w:szCs w:val="24"/>
          <w:shd w:val="clear" w:color="auto" w:fill="FFFFFF"/>
        </w:rPr>
        <w:t>31(4):323-330.</w:t>
      </w:r>
    </w:p>
    <w:p w14:paraId="644836CA" w14:textId="77777777" w:rsidR="009C1703" w:rsidRPr="009C1703" w:rsidRDefault="009C1703" w:rsidP="009C1703">
      <w:pPr>
        <w:pStyle w:val="ListParagraph"/>
        <w:rPr>
          <w:rFonts w:ascii="Arial" w:hAnsi="Arial" w:cs="Arial"/>
          <w:sz w:val="24"/>
          <w:szCs w:val="24"/>
        </w:rPr>
      </w:pPr>
    </w:p>
    <w:p w14:paraId="0D7979E8" w14:textId="4AD815FB" w:rsidR="009C1703"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sz w:val="24"/>
          <w:szCs w:val="24"/>
        </w:rPr>
        <w:t xml:space="preserve">Yin L, Xie Z-Y, Xu H-Y, </w:t>
      </w:r>
      <w:r w:rsidR="00195104">
        <w:rPr>
          <w:rFonts w:ascii="Arial" w:hAnsi="Arial" w:cs="Arial"/>
          <w:sz w:val="24"/>
          <w:szCs w:val="24"/>
        </w:rPr>
        <w:t xml:space="preserve">et al. </w:t>
      </w:r>
      <w:r w:rsidRPr="009C1703">
        <w:rPr>
          <w:rFonts w:ascii="Arial" w:hAnsi="Arial" w:cs="Arial"/>
          <w:sz w:val="24"/>
          <w:szCs w:val="24"/>
        </w:rPr>
        <w:t xml:space="preserve">T2 mapping and fat quantification of thigh muscles in children with Duchenne muscular dystrophy. </w:t>
      </w:r>
      <w:proofErr w:type="spellStart"/>
      <w:r w:rsidRPr="00195104">
        <w:rPr>
          <w:rFonts w:ascii="Arial" w:hAnsi="Arial" w:cs="Arial"/>
          <w:b/>
          <w:bCs/>
          <w:i/>
          <w:sz w:val="24"/>
          <w:szCs w:val="24"/>
        </w:rPr>
        <w:t>Curr</w:t>
      </w:r>
      <w:proofErr w:type="spellEnd"/>
      <w:r w:rsidRPr="00195104">
        <w:rPr>
          <w:rFonts w:ascii="Arial" w:hAnsi="Arial" w:cs="Arial"/>
          <w:b/>
          <w:bCs/>
          <w:i/>
          <w:sz w:val="24"/>
          <w:szCs w:val="24"/>
        </w:rPr>
        <w:t xml:space="preserve"> Med Sci</w:t>
      </w:r>
      <w:r w:rsidRPr="00195104">
        <w:rPr>
          <w:rFonts w:ascii="Arial" w:hAnsi="Arial" w:cs="Arial"/>
          <w:b/>
          <w:bCs/>
          <w:sz w:val="24"/>
          <w:szCs w:val="24"/>
        </w:rPr>
        <w:t>.</w:t>
      </w:r>
      <w:r w:rsidRPr="009C1703">
        <w:rPr>
          <w:rFonts w:ascii="Arial" w:hAnsi="Arial" w:cs="Arial"/>
          <w:sz w:val="24"/>
          <w:szCs w:val="24"/>
        </w:rPr>
        <w:t xml:space="preserve"> </w:t>
      </w:r>
      <w:r w:rsidR="00195104">
        <w:rPr>
          <w:rFonts w:ascii="Arial" w:hAnsi="Arial" w:cs="Arial"/>
          <w:sz w:val="24"/>
          <w:szCs w:val="24"/>
        </w:rPr>
        <w:t>2019;</w:t>
      </w:r>
      <w:r w:rsidRPr="009C1703">
        <w:rPr>
          <w:rFonts w:ascii="Arial" w:hAnsi="Arial" w:cs="Arial"/>
          <w:sz w:val="24"/>
          <w:szCs w:val="24"/>
        </w:rPr>
        <w:t>39(1):138-145.</w:t>
      </w:r>
    </w:p>
    <w:p w14:paraId="0846627F" w14:textId="77777777" w:rsidR="009C1703" w:rsidRPr="009C1703" w:rsidRDefault="009C1703" w:rsidP="009C1703">
      <w:pPr>
        <w:pStyle w:val="ListParagraph"/>
        <w:rPr>
          <w:rFonts w:ascii="Arial" w:hAnsi="Arial" w:cs="Arial"/>
          <w:iCs/>
          <w:sz w:val="24"/>
          <w:szCs w:val="24"/>
        </w:rPr>
      </w:pPr>
    </w:p>
    <w:p w14:paraId="57CC9A15" w14:textId="436D6B1F" w:rsidR="000B2284" w:rsidRPr="009C1703" w:rsidRDefault="000B2284" w:rsidP="009C1703">
      <w:pPr>
        <w:pStyle w:val="ListParagraph"/>
        <w:numPr>
          <w:ilvl w:val="0"/>
          <w:numId w:val="37"/>
        </w:numPr>
        <w:jc w:val="both"/>
        <w:rPr>
          <w:rFonts w:ascii="Arial" w:hAnsi="Arial" w:cs="Arial"/>
          <w:bCs/>
          <w:sz w:val="24"/>
          <w:szCs w:val="24"/>
        </w:rPr>
      </w:pPr>
      <w:r w:rsidRPr="009C1703">
        <w:rPr>
          <w:rFonts w:ascii="Arial" w:hAnsi="Arial" w:cs="Arial"/>
          <w:iCs/>
          <w:sz w:val="24"/>
          <w:szCs w:val="24"/>
        </w:rPr>
        <w:t xml:space="preserve">Young DR, Coleman KJ, Ngor E, </w:t>
      </w:r>
      <w:r w:rsidR="00195104">
        <w:rPr>
          <w:rFonts w:ascii="Arial" w:hAnsi="Arial" w:cs="Arial"/>
          <w:iCs/>
          <w:sz w:val="24"/>
          <w:szCs w:val="24"/>
        </w:rPr>
        <w:t xml:space="preserve">et al. </w:t>
      </w:r>
      <w:r w:rsidRPr="009C1703">
        <w:rPr>
          <w:rFonts w:ascii="Arial" w:hAnsi="Arial" w:cs="Arial"/>
          <w:iCs/>
          <w:sz w:val="24"/>
          <w:szCs w:val="24"/>
        </w:rPr>
        <w:t>Associations between physical activity and cardiometabolic risk factors assessed in a Southern California health care system, 2010-2012.</w:t>
      </w:r>
      <w:r w:rsidRPr="009C1703">
        <w:rPr>
          <w:rFonts w:ascii="Arial" w:hAnsi="Arial" w:cs="Arial"/>
          <w:b/>
          <w:bCs/>
          <w:iCs/>
          <w:sz w:val="24"/>
          <w:szCs w:val="24"/>
        </w:rPr>
        <w:t xml:space="preserve"> </w:t>
      </w:r>
      <w:r w:rsidRPr="009C1703">
        <w:rPr>
          <w:rFonts w:ascii="Arial" w:hAnsi="Arial" w:cs="Arial"/>
          <w:b/>
          <w:bCs/>
          <w:i/>
          <w:iCs/>
          <w:sz w:val="24"/>
          <w:szCs w:val="24"/>
        </w:rPr>
        <w:t>Prev Chronic Dis</w:t>
      </w:r>
      <w:r w:rsidRPr="009C1703">
        <w:rPr>
          <w:rFonts w:ascii="Arial" w:hAnsi="Arial" w:cs="Arial"/>
          <w:b/>
          <w:bCs/>
          <w:iCs/>
          <w:sz w:val="24"/>
          <w:szCs w:val="24"/>
        </w:rPr>
        <w:t xml:space="preserve">. </w:t>
      </w:r>
      <w:proofErr w:type="gramStart"/>
      <w:r w:rsidR="00195104" w:rsidRPr="00195104">
        <w:rPr>
          <w:rFonts w:ascii="Arial" w:hAnsi="Arial" w:cs="Arial"/>
          <w:iCs/>
          <w:sz w:val="24"/>
          <w:szCs w:val="24"/>
        </w:rPr>
        <w:t>2014;</w:t>
      </w:r>
      <w:r w:rsidRPr="009C1703">
        <w:rPr>
          <w:rFonts w:ascii="Arial" w:hAnsi="Arial" w:cs="Arial"/>
          <w:iCs/>
          <w:sz w:val="24"/>
          <w:szCs w:val="24"/>
        </w:rPr>
        <w:t>11:140196</w:t>
      </w:r>
      <w:proofErr w:type="gramEnd"/>
      <w:r w:rsidRPr="009C1703">
        <w:rPr>
          <w:rFonts w:ascii="Arial" w:hAnsi="Arial" w:cs="Arial"/>
          <w:iCs/>
          <w:sz w:val="24"/>
          <w:szCs w:val="24"/>
        </w:rPr>
        <w:t xml:space="preserve">. </w:t>
      </w:r>
    </w:p>
    <w:p w14:paraId="5F3FF789" w14:textId="77777777" w:rsidR="000B2284" w:rsidRPr="00C5672B" w:rsidRDefault="000B2284" w:rsidP="000B2284">
      <w:pPr>
        <w:jc w:val="both"/>
        <w:rPr>
          <w:rFonts w:ascii="Arial" w:hAnsi="Arial" w:cs="Arial"/>
        </w:rPr>
      </w:pPr>
    </w:p>
    <w:p w14:paraId="75D96BC7" w14:textId="3D29ADDA" w:rsidR="00EB50DB" w:rsidRPr="00EB50DB" w:rsidRDefault="00EB50DB" w:rsidP="000B2284">
      <w:pPr>
        <w:pStyle w:val="NormalWeb"/>
        <w:spacing w:before="0" w:beforeAutospacing="0" w:after="0" w:afterAutospacing="0"/>
        <w:jc w:val="both"/>
        <w:rPr>
          <w:rFonts w:ascii="Arial" w:hAnsi="Arial" w:cs="Arial"/>
        </w:rPr>
      </w:pPr>
    </w:p>
    <w:p w14:paraId="3D1BF95E" w14:textId="77777777" w:rsidR="000472CE" w:rsidRDefault="000472CE" w:rsidP="00F43529">
      <w:pPr>
        <w:pStyle w:val="NormalWeb"/>
        <w:spacing w:before="0" w:beforeAutospacing="0" w:after="0" w:afterAutospacing="0"/>
        <w:jc w:val="both"/>
        <w:rPr>
          <w:rFonts w:ascii="Arial" w:hAnsi="Arial" w:cs="Arial"/>
        </w:rPr>
      </w:pPr>
    </w:p>
    <w:p w14:paraId="62DECB22" w14:textId="3086C40D" w:rsidR="00916851" w:rsidRDefault="00C30C7D" w:rsidP="00F43529">
      <w:pPr>
        <w:pStyle w:val="NormalWeb"/>
        <w:spacing w:before="0" w:beforeAutospacing="0" w:after="0" w:afterAutospacing="0"/>
        <w:jc w:val="both"/>
        <w:rPr>
          <w:rFonts w:ascii="Arial" w:hAnsi="Arial" w:cs="Arial"/>
        </w:rPr>
      </w:pPr>
      <w:r>
        <w:rPr>
          <w:rFonts w:ascii="Arial" w:hAnsi="Arial" w:cs="Arial"/>
        </w:rPr>
        <w:t xml:space="preserve"> </w:t>
      </w:r>
    </w:p>
    <w:p w14:paraId="2D348C42" w14:textId="77777777" w:rsidR="00916851" w:rsidRDefault="00916851" w:rsidP="00F43529">
      <w:pPr>
        <w:pStyle w:val="NormalWeb"/>
        <w:spacing w:before="0" w:beforeAutospacing="0" w:after="0" w:afterAutospacing="0"/>
        <w:jc w:val="both"/>
        <w:rPr>
          <w:rFonts w:ascii="Arial" w:hAnsi="Arial" w:cs="Arial"/>
        </w:rPr>
      </w:pPr>
    </w:p>
    <w:p w14:paraId="2B52BFE6" w14:textId="1823B71D" w:rsidR="003D63D9" w:rsidRPr="00296F24" w:rsidRDefault="008D1319" w:rsidP="00F43529">
      <w:pPr>
        <w:pStyle w:val="NormalWeb"/>
        <w:spacing w:before="0" w:beforeAutospacing="0" w:after="0" w:afterAutospacing="0"/>
        <w:jc w:val="both"/>
        <w:rPr>
          <w:rFonts w:ascii="Arial" w:hAnsi="Arial" w:cs="Arial"/>
        </w:rPr>
      </w:pPr>
      <w:r>
        <w:rPr>
          <w:rFonts w:ascii="Arial" w:hAnsi="Arial" w:cs="Arial"/>
        </w:rPr>
        <w:t xml:space="preserve"> </w:t>
      </w:r>
      <w:r w:rsidR="009336BA">
        <w:rPr>
          <w:rFonts w:ascii="Arial" w:hAnsi="Arial" w:cs="Arial"/>
        </w:rPr>
        <w:t xml:space="preserve"> </w:t>
      </w:r>
      <w:r w:rsidR="007204DB">
        <w:rPr>
          <w:rFonts w:ascii="Arial" w:hAnsi="Arial" w:cs="Arial"/>
        </w:rPr>
        <w:t xml:space="preserve"> </w:t>
      </w:r>
    </w:p>
    <w:sectPr w:rsidR="003D63D9" w:rsidRPr="00296F24" w:rsidSect="003016D7">
      <w:footerReference w:type="default" r:id="rId11"/>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27074" w14:textId="77777777" w:rsidR="001F7699" w:rsidRDefault="001F7699" w:rsidP="00CC54F9">
      <w:r>
        <w:separator/>
      </w:r>
    </w:p>
  </w:endnote>
  <w:endnote w:type="continuationSeparator" w:id="0">
    <w:p w14:paraId="65B1C594" w14:textId="77777777" w:rsidR="001F7699" w:rsidRDefault="001F7699"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 w:name="Bahnschrif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754301"/>
      <w:docPartObj>
        <w:docPartGallery w:val="Page Numbers (Bottom of Page)"/>
        <w:docPartUnique/>
      </w:docPartObj>
    </w:sdtPr>
    <w:sdtEndPr>
      <w:rPr>
        <w:noProof/>
      </w:rPr>
    </w:sdtEndPr>
    <w:sdtContent>
      <w:p w14:paraId="5943A8D0" w14:textId="087B0957" w:rsidR="002D6E99" w:rsidRDefault="002D6E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3A3EE" w14:textId="77777777" w:rsidR="001F7699" w:rsidRDefault="001F7699" w:rsidP="00CC54F9">
      <w:r>
        <w:separator/>
      </w:r>
    </w:p>
  </w:footnote>
  <w:footnote w:type="continuationSeparator" w:id="0">
    <w:p w14:paraId="1D1F051A" w14:textId="77777777" w:rsidR="001F7699" w:rsidRDefault="001F7699"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61BC"/>
    <w:multiLevelType w:val="hybridMultilevel"/>
    <w:tmpl w:val="5CC45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3AC8"/>
    <w:multiLevelType w:val="hybridMultilevel"/>
    <w:tmpl w:val="87F2BAE2"/>
    <w:lvl w:ilvl="0" w:tplc="10CA5358">
      <w:start w:val="1"/>
      <w:numFmt w:val="bullet"/>
      <w:lvlText w:val=""/>
      <w:lvlJc w:val="left"/>
      <w:pPr>
        <w:tabs>
          <w:tab w:val="num" w:pos="720"/>
        </w:tabs>
        <w:ind w:left="720" w:hanging="360"/>
      </w:pPr>
      <w:rPr>
        <w:rFonts w:ascii="Wingdings" w:hAnsi="Wingdings" w:hint="default"/>
      </w:rPr>
    </w:lvl>
    <w:lvl w:ilvl="1" w:tplc="AE347B5C" w:tentative="1">
      <w:start w:val="1"/>
      <w:numFmt w:val="bullet"/>
      <w:lvlText w:val=""/>
      <w:lvlJc w:val="left"/>
      <w:pPr>
        <w:tabs>
          <w:tab w:val="num" w:pos="1440"/>
        </w:tabs>
        <w:ind w:left="1440" w:hanging="360"/>
      </w:pPr>
      <w:rPr>
        <w:rFonts w:ascii="Wingdings" w:hAnsi="Wingdings" w:hint="default"/>
      </w:rPr>
    </w:lvl>
    <w:lvl w:ilvl="2" w:tplc="DEC01276" w:tentative="1">
      <w:start w:val="1"/>
      <w:numFmt w:val="bullet"/>
      <w:lvlText w:val=""/>
      <w:lvlJc w:val="left"/>
      <w:pPr>
        <w:tabs>
          <w:tab w:val="num" w:pos="2160"/>
        </w:tabs>
        <w:ind w:left="2160" w:hanging="360"/>
      </w:pPr>
      <w:rPr>
        <w:rFonts w:ascii="Wingdings" w:hAnsi="Wingdings" w:hint="default"/>
      </w:rPr>
    </w:lvl>
    <w:lvl w:ilvl="3" w:tplc="A950CC3C" w:tentative="1">
      <w:start w:val="1"/>
      <w:numFmt w:val="bullet"/>
      <w:lvlText w:val=""/>
      <w:lvlJc w:val="left"/>
      <w:pPr>
        <w:tabs>
          <w:tab w:val="num" w:pos="2880"/>
        </w:tabs>
        <w:ind w:left="2880" w:hanging="360"/>
      </w:pPr>
      <w:rPr>
        <w:rFonts w:ascii="Wingdings" w:hAnsi="Wingdings" w:hint="default"/>
      </w:rPr>
    </w:lvl>
    <w:lvl w:ilvl="4" w:tplc="D2F4862E" w:tentative="1">
      <w:start w:val="1"/>
      <w:numFmt w:val="bullet"/>
      <w:lvlText w:val=""/>
      <w:lvlJc w:val="left"/>
      <w:pPr>
        <w:tabs>
          <w:tab w:val="num" w:pos="3600"/>
        </w:tabs>
        <w:ind w:left="3600" w:hanging="360"/>
      </w:pPr>
      <w:rPr>
        <w:rFonts w:ascii="Wingdings" w:hAnsi="Wingdings" w:hint="default"/>
      </w:rPr>
    </w:lvl>
    <w:lvl w:ilvl="5" w:tplc="210073BA" w:tentative="1">
      <w:start w:val="1"/>
      <w:numFmt w:val="bullet"/>
      <w:lvlText w:val=""/>
      <w:lvlJc w:val="left"/>
      <w:pPr>
        <w:tabs>
          <w:tab w:val="num" w:pos="4320"/>
        </w:tabs>
        <w:ind w:left="4320" w:hanging="360"/>
      </w:pPr>
      <w:rPr>
        <w:rFonts w:ascii="Wingdings" w:hAnsi="Wingdings" w:hint="default"/>
      </w:rPr>
    </w:lvl>
    <w:lvl w:ilvl="6" w:tplc="0C8A51B4" w:tentative="1">
      <w:start w:val="1"/>
      <w:numFmt w:val="bullet"/>
      <w:lvlText w:val=""/>
      <w:lvlJc w:val="left"/>
      <w:pPr>
        <w:tabs>
          <w:tab w:val="num" w:pos="5040"/>
        </w:tabs>
        <w:ind w:left="5040" w:hanging="360"/>
      </w:pPr>
      <w:rPr>
        <w:rFonts w:ascii="Wingdings" w:hAnsi="Wingdings" w:hint="default"/>
      </w:rPr>
    </w:lvl>
    <w:lvl w:ilvl="7" w:tplc="FFF2B0B0" w:tentative="1">
      <w:start w:val="1"/>
      <w:numFmt w:val="bullet"/>
      <w:lvlText w:val=""/>
      <w:lvlJc w:val="left"/>
      <w:pPr>
        <w:tabs>
          <w:tab w:val="num" w:pos="5760"/>
        </w:tabs>
        <w:ind w:left="5760" w:hanging="360"/>
      </w:pPr>
      <w:rPr>
        <w:rFonts w:ascii="Wingdings" w:hAnsi="Wingdings" w:hint="default"/>
      </w:rPr>
    </w:lvl>
    <w:lvl w:ilvl="8" w:tplc="EF2CF6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7335B"/>
    <w:multiLevelType w:val="hybridMultilevel"/>
    <w:tmpl w:val="E5441DEE"/>
    <w:lvl w:ilvl="0" w:tplc="04A47B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707B52"/>
    <w:multiLevelType w:val="hybridMultilevel"/>
    <w:tmpl w:val="709468C8"/>
    <w:lvl w:ilvl="0" w:tplc="BFA6E2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DAB5D22"/>
    <w:multiLevelType w:val="hybridMultilevel"/>
    <w:tmpl w:val="AA7A9DBE"/>
    <w:lvl w:ilvl="0" w:tplc="6C7C44E0">
      <w:numFmt w:val="bullet"/>
      <w:lvlText w:val=""/>
      <w:lvlJc w:val="left"/>
      <w:pPr>
        <w:ind w:left="720" w:hanging="360"/>
      </w:pPr>
      <w:rPr>
        <w:rFonts w:ascii="Wingdings" w:eastAsiaTheme="minorHAnsi" w:hAnsi="Wingdings" w:cstheme="minorBidi" w:hint="default"/>
        <w:color w:val="000000"/>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5DF78A1"/>
    <w:multiLevelType w:val="hybridMultilevel"/>
    <w:tmpl w:val="F8E048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8B078AB"/>
    <w:multiLevelType w:val="hybridMultilevel"/>
    <w:tmpl w:val="EE3ACCB6"/>
    <w:lvl w:ilvl="0" w:tplc="86EA559E">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996BA8"/>
    <w:multiLevelType w:val="hybridMultilevel"/>
    <w:tmpl w:val="A210B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B74424"/>
    <w:multiLevelType w:val="hybridMultilevel"/>
    <w:tmpl w:val="FAFEA682"/>
    <w:lvl w:ilvl="0" w:tplc="D31EE1B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33"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5" w15:restartNumberingAfterBreak="0">
    <w:nsid w:val="74A40EF0"/>
    <w:multiLevelType w:val="hybridMultilevel"/>
    <w:tmpl w:val="7A6AC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1312248676">
    <w:abstractNumId w:val="34"/>
  </w:num>
  <w:num w:numId="2" w16cid:durableId="345248669">
    <w:abstractNumId w:val="30"/>
  </w:num>
  <w:num w:numId="3" w16cid:durableId="1307202752">
    <w:abstractNumId w:val="31"/>
  </w:num>
  <w:num w:numId="4" w16cid:durableId="2010062114">
    <w:abstractNumId w:val="24"/>
  </w:num>
  <w:num w:numId="5" w16cid:durableId="130293467">
    <w:abstractNumId w:val="15"/>
  </w:num>
  <w:num w:numId="6" w16cid:durableId="14775405">
    <w:abstractNumId w:val="3"/>
  </w:num>
  <w:num w:numId="7" w16cid:durableId="1851068256">
    <w:abstractNumId w:val="13"/>
  </w:num>
  <w:num w:numId="8" w16cid:durableId="1709139622">
    <w:abstractNumId w:val="29"/>
  </w:num>
  <w:num w:numId="9" w16cid:durableId="909195615">
    <w:abstractNumId w:val="17"/>
  </w:num>
  <w:num w:numId="10" w16cid:durableId="1387801795">
    <w:abstractNumId w:val="37"/>
  </w:num>
  <w:num w:numId="11" w16cid:durableId="1450202829">
    <w:abstractNumId w:val="33"/>
  </w:num>
  <w:num w:numId="12" w16cid:durableId="1601989743">
    <w:abstractNumId w:val="5"/>
  </w:num>
  <w:num w:numId="13" w16cid:durableId="1536843166">
    <w:abstractNumId w:val="21"/>
  </w:num>
  <w:num w:numId="14" w16cid:durableId="2061903530">
    <w:abstractNumId w:val="8"/>
  </w:num>
  <w:num w:numId="15" w16cid:durableId="306712380">
    <w:abstractNumId w:val="25"/>
  </w:num>
  <w:num w:numId="16" w16cid:durableId="556666122">
    <w:abstractNumId w:val="20"/>
  </w:num>
  <w:num w:numId="17" w16cid:durableId="1822889596">
    <w:abstractNumId w:val="26"/>
  </w:num>
  <w:num w:numId="18" w16cid:durableId="1313290928">
    <w:abstractNumId w:val="10"/>
  </w:num>
  <w:num w:numId="19" w16cid:durableId="843978733">
    <w:abstractNumId w:val="11"/>
  </w:num>
  <w:num w:numId="20" w16cid:durableId="1037852840">
    <w:abstractNumId w:val="36"/>
  </w:num>
  <w:num w:numId="21" w16cid:durableId="922567173">
    <w:abstractNumId w:val="14"/>
  </w:num>
  <w:num w:numId="22" w16cid:durableId="833297746">
    <w:abstractNumId w:val="19"/>
  </w:num>
  <w:num w:numId="23" w16cid:durableId="19439505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8592343">
    <w:abstractNumId w:val="12"/>
  </w:num>
  <w:num w:numId="25" w16cid:durableId="1590776497">
    <w:abstractNumId w:val="6"/>
  </w:num>
  <w:num w:numId="26" w16cid:durableId="479074846">
    <w:abstractNumId w:val="4"/>
  </w:num>
  <w:num w:numId="27" w16cid:durableId="302924738">
    <w:abstractNumId w:val="22"/>
  </w:num>
  <w:num w:numId="28" w16cid:durableId="853616404">
    <w:abstractNumId w:val="27"/>
  </w:num>
  <w:num w:numId="29" w16cid:durableId="1493596426">
    <w:abstractNumId w:val="2"/>
  </w:num>
  <w:num w:numId="30" w16cid:durableId="115678690">
    <w:abstractNumId w:val="28"/>
  </w:num>
  <w:num w:numId="31" w16cid:durableId="1720588284">
    <w:abstractNumId w:val="16"/>
  </w:num>
  <w:num w:numId="32" w16cid:durableId="693187910">
    <w:abstractNumId w:val="9"/>
  </w:num>
  <w:num w:numId="33" w16cid:durableId="1444348855">
    <w:abstractNumId w:val="1"/>
  </w:num>
  <w:num w:numId="34" w16cid:durableId="635911360">
    <w:abstractNumId w:val="18"/>
  </w:num>
  <w:num w:numId="35" w16cid:durableId="9767462">
    <w:abstractNumId w:val="0"/>
  </w:num>
  <w:num w:numId="36" w16cid:durableId="510919525">
    <w:abstractNumId w:val="35"/>
  </w:num>
  <w:num w:numId="37" w16cid:durableId="984428011">
    <w:abstractNumId w:val="23"/>
  </w:num>
  <w:num w:numId="38" w16cid:durableId="20607144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290"/>
    <w:rsid w:val="00002585"/>
    <w:rsid w:val="00005AF7"/>
    <w:rsid w:val="000060B8"/>
    <w:rsid w:val="0000673A"/>
    <w:rsid w:val="000105BF"/>
    <w:rsid w:val="00011580"/>
    <w:rsid w:val="00011A7C"/>
    <w:rsid w:val="00013DDF"/>
    <w:rsid w:val="000167B5"/>
    <w:rsid w:val="00017EFD"/>
    <w:rsid w:val="00020977"/>
    <w:rsid w:val="0002535F"/>
    <w:rsid w:val="00025DCD"/>
    <w:rsid w:val="00025F4F"/>
    <w:rsid w:val="000305E0"/>
    <w:rsid w:val="00030E07"/>
    <w:rsid w:val="00032501"/>
    <w:rsid w:val="00032707"/>
    <w:rsid w:val="0003555D"/>
    <w:rsid w:val="0003676B"/>
    <w:rsid w:val="00036F55"/>
    <w:rsid w:val="0003700F"/>
    <w:rsid w:val="00037243"/>
    <w:rsid w:val="000408A6"/>
    <w:rsid w:val="00041348"/>
    <w:rsid w:val="0004238F"/>
    <w:rsid w:val="00043078"/>
    <w:rsid w:val="00045BA2"/>
    <w:rsid w:val="00045C88"/>
    <w:rsid w:val="00045D4B"/>
    <w:rsid w:val="000472CE"/>
    <w:rsid w:val="000521A7"/>
    <w:rsid w:val="000522E2"/>
    <w:rsid w:val="000523A4"/>
    <w:rsid w:val="000526E1"/>
    <w:rsid w:val="000539CC"/>
    <w:rsid w:val="000544C1"/>
    <w:rsid w:val="00055004"/>
    <w:rsid w:val="00055C96"/>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1492"/>
    <w:rsid w:val="000A3CD9"/>
    <w:rsid w:val="000A44BB"/>
    <w:rsid w:val="000A6C2C"/>
    <w:rsid w:val="000A7056"/>
    <w:rsid w:val="000A783C"/>
    <w:rsid w:val="000B1D75"/>
    <w:rsid w:val="000B216B"/>
    <w:rsid w:val="000B2284"/>
    <w:rsid w:val="000B3D72"/>
    <w:rsid w:val="000B4C02"/>
    <w:rsid w:val="000B54E3"/>
    <w:rsid w:val="000B5783"/>
    <w:rsid w:val="000B5A0C"/>
    <w:rsid w:val="000B65C5"/>
    <w:rsid w:val="000C012F"/>
    <w:rsid w:val="000C131F"/>
    <w:rsid w:val="000C28AC"/>
    <w:rsid w:val="000C3A09"/>
    <w:rsid w:val="000C4CD3"/>
    <w:rsid w:val="000C52DD"/>
    <w:rsid w:val="000C5627"/>
    <w:rsid w:val="000C77EA"/>
    <w:rsid w:val="000D06DB"/>
    <w:rsid w:val="000D0B40"/>
    <w:rsid w:val="000D5355"/>
    <w:rsid w:val="000D5A9F"/>
    <w:rsid w:val="000D6CDC"/>
    <w:rsid w:val="000E27B2"/>
    <w:rsid w:val="000E3B42"/>
    <w:rsid w:val="000E3F7E"/>
    <w:rsid w:val="000E4035"/>
    <w:rsid w:val="000E492A"/>
    <w:rsid w:val="000E6338"/>
    <w:rsid w:val="000E7223"/>
    <w:rsid w:val="000E77C9"/>
    <w:rsid w:val="000F17C0"/>
    <w:rsid w:val="000F3CA7"/>
    <w:rsid w:val="000F4463"/>
    <w:rsid w:val="000F5ACC"/>
    <w:rsid w:val="000F7099"/>
    <w:rsid w:val="000F72FA"/>
    <w:rsid w:val="000F78BE"/>
    <w:rsid w:val="0010136C"/>
    <w:rsid w:val="00101621"/>
    <w:rsid w:val="00101C1D"/>
    <w:rsid w:val="00105282"/>
    <w:rsid w:val="0010580B"/>
    <w:rsid w:val="001066CD"/>
    <w:rsid w:val="00111E2A"/>
    <w:rsid w:val="00111F80"/>
    <w:rsid w:val="001126CB"/>
    <w:rsid w:val="001127CB"/>
    <w:rsid w:val="00113A23"/>
    <w:rsid w:val="00114D2C"/>
    <w:rsid w:val="00115645"/>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18F"/>
    <w:rsid w:val="0015270D"/>
    <w:rsid w:val="00152BBB"/>
    <w:rsid w:val="0015346F"/>
    <w:rsid w:val="0015458B"/>
    <w:rsid w:val="001548C0"/>
    <w:rsid w:val="0015493F"/>
    <w:rsid w:val="00155251"/>
    <w:rsid w:val="00155320"/>
    <w:rsid w:val="00156AEB"/>
    <w:rsid w:val="00162CAD"/>
    <w:rsid w:val="00163042"/>
    <w:rsid w:val="0016327C"/>
    <w:rsid w:val="001700E9"/>
    <w:rsid w:val="00170BE4"/>
    <w:rsid w:val="0017132D"/>
    <w:rsid w:val="001718ED"/>
    <w:rsid w:val="00171C2B"/>
    <w:rsid w:val="00172263"/>
    <w:rsid w:val="00175982"/>
    <w:rsid w:val="001761FB"/>
    <w:rsid w:val="001808BC"/>
    <w:rsid w:val="0018215B"/>
    <w:rsid w:val="0018361E"/>
    <w:rsid w:val="00184B01"/>
    <w:rsid w:val="00185B25"/>
    <w:rsid w:val="00186429"/>
    <w:rsid w:val="001875F4"/>
    <w:rsid w:val="00187CD2"/>
    <w:rsid w:val="00191718"/>
    <w:rsid w:val="0019179F"/>
    <w:rsid w:val="00191F8A"/>
    <w:rsid w:val="00192997"/>
    <w:rsid w:val="00193105"/>
    <w:rsid w:val="0019349A"/>
    <w:rsid w:val="00194560"/>
    <w:rsid w:val="00195104"/>
    <w:rsid w:val="0019516E"/>
    <w:rsid w:val="001A0951"/>
    <w:rsid w:val="001A1B98"/>
    <w:rsid w:val="001A2142"/>
    <w:rsid w:val="001A33B4"/>
    <w:rsid w:val="001A3916"/>
    <w:rsid w:val="001A3C8F"/>
    <w:rsid w:val="001A44F3"/>
    <w:rsid w:val="001A5485"/>
    <w:rsid w:val="001A6D30"/>
    <w:rsid w:val="001A750F"/>
    <w:rsid w:val="001B016D"/>
    <w:rsid w:val="001B037A"/>
    <w:rsid w:val="001B13D1"/>
    <w:rsid w:val="001B167B"/>
    <w:rsid w:val="001B23C6"/>
    <w:rsid w:val="001B34DE"/>
    <w:rsid w:val="001B5118"/>
    <w:rsid w:val="001B57CE"/>
    <w:rsid w:val="001B686E"/>
    <w:rsid w:val="001B6AC2"/>
    <w:rsid w:val="001C18DA"/>
    <w:rsid w:val="001C212E"/>
    <w:rsid w:val="001C6A03"/>
    <w:rsid w:val="001D2C96"/>
    <w:rsid w:val="001D73DF"/>
    <w:rsid w:val="001E022D"/>
    <w:rsid w:val="001E127D"/>
    <w:rsid w:val="001E1653"/>
    <w:rsid w:val="001E3B44"/>
    <w:rsid w:val="001E44AA"/>
    <w:rsid w:val="001E4C1C"/>
    <w:rsid w:val="001E52AA"/>
    <w:rsid w:val="001F1F82"/>
    <w:rsid w:val="001F3AAE"/>
    <w:rsid w:val="001F73D7"/>
    <w:rsid w:val="001F7699"/>
    <w:rsid w:val="001F79F1"/>
    <w:rsid w:val="00204444"/>
    <w:rsid w:val="00204607"/>
    <w:rsid w:val="0020490B"/>
    <w:rsid w:val="00204FA6"/>
    <w:rsid w:val="0020528A"/>
    <w:rsid w:val="0020719D"/>
    <w:rsid w:val="00210EDD"/>
    <w:rsid w:val="00211FBC"/>
    <w:rsid w:val="0021375F"/>
    <w:rsid w:val="00214AF9"/>
    <w:rsid w:val="002159AE"/>
    <w:rsid w:val="0021745F"/>
    <w:rsid w:val="0021770C"/>
    <w:rsid w:val="00220A93"/>
    <w:rsid w:val="00220ACD"/>
    <w:rsid w:val="00220B8F"/>
    <w:rsid w:val="00220E31"/>
    <w:rsid w:val="00221EE5"/>
    <w:rsid w:val="00222416"/>
    <w:rsid w:val="00223005"/>
    <w:rsid w:val="00223741"/>
    <w:rsid w:val="00224580"/>
    <w:rsid w:val="00225467"/>
    <w:rsid w:val="002263A4"/>
    <w:rsid w:val="002275E5"/>
    <w:rsid w:val="002276D7"/>
    <w:rsid w:val="00231ABF"/>
    <w:rsid w:val="00233AB5"/>
    <w:rsid w:val="0023789A"/>
    <w:rsid w:val="0023798D"/>
    <w:rsid w:val="00240CA8"/>
    <w:rsid w:val="0024183A"/>
    <w:rsid w:val="00241C33"/>
    <w:rsid w:val="00242DB2"/>
    <w:rsid w:val="0024515F"/>
    <w:rsid w:val="00245E60"/>
    <w:rsid w:val="00246682"/>
    <w:rsid w:val="002476F3"/>
    <w:rsid w:val="00250351"/>
    <w:rsid w:val="0025203E"/>
    <w:rsid w:val="002528CE"/>
    <w:rsid w:val="002533BF"/>
    <w:rsid w:val="00253A23"/>
    <w:rsid w:val="00253D93"/>
    <w:rsid w:val="00253FB2"/>
    <w:rsid w:val="002544F8"/>
    <w:rsid w:val="0025471B"/>
    <w:rsid w:val="00255A55"/>
    <w:rsid w:val="00256569"/>
    <w:rsid w:val="00256822"/>
    <w:rsid w:val="00257355"/>
    <w:rsid w:val="00257607"/>
    <w:rsid w:val="00257C5D"/>
    <w:rsid w:val="00257E1A"/>
    <w:rsid w:val="002602F5"/>
    <w:rsid w:val="00260931"/>
    <w:rsid w:val="002622F1"/>
    <w:rsid w:val="00262837"/>
    <w:rsid w:val="00262D0E"/>
    <w:rsid w:val="00262E51"/>
    <w:rsid w:val="00262F55"/>
    <w:rsid w:val="00265485"/>
    <w:rsid w:val="00265C9A"/>
    <w:rsid w:val="002660B2"/>
    <w:rsid w:val="002664B8"/>
    <w:rsid w:val="002664E1"/>
    <w:rsid w:val="002667D4"/>
    <w:rsid w:val="00266AD5"/>
    <w:rsid w:val="0026756B"/>
    <w:rsid w:val="00270B83"/>
    <w:rsid w:val="00271387"/>
    <w:rsid w:val="00271AA5"/>
    <w:rsid w:val="002722BE"/>
    <w:rsid w:val="00275655"/>
    <w:rsid w:val="00281028"/>
    <w:rsid w:val="002832B6"/>
    <w:rsid w:val="002844C0"/>
    <w:rsid w:val="002850CC"/>
    <w:rsid w:val="00285BAE"/>
    <w:rsid w:val="00286E35"/>
    <w:rsid w:val="00286F96"/>
    <w:rsid w:val="002900D7"/>
    <w:rsid w:val="00291882"/>
    <w:rsid w:val="00294772"/>
    <w:rsid w:val="0029551C"/>
    <w:rsid w:val="00296D8F"/>
    <w:rsid w:val="00296F24"/>
    <w:rsid w:val="002971A3"/>
    <w:rsid w:val="002A03D4"/>
    <w:rsid w:val="002A0EC8"/>
    <w:rsid w:val="002A354E"/>
    <w:rsid w:val="002A6B93"/>
    <w:rsid w:val="002A7185"/>
    <w:rsid w:val="002B009E"/>
    <w:rsid w:val="002B12B3"/>
    <w:rsid w:val="002B1984"/>
    <w:rsid w:val="002B36F3"/>
    <w:rsid w:val="002B3C8B"/>
    <w:rsid w:val="002B4F3C"/>
    <w:rsid w:val="002B57BD"/>
    <w:rsid w:val="002B6AA7"/>
    <w:rsid w:val="002B7792"/>
    <w:rsid w:val="002C252A"/>
    <w:rsid w:val="002C586F"/>
    <w:rsid w:val="002C62B7"/>
    <w:rsid w:val="002C757E"/>
    <w:rsid w:val="002C7B14"/>
    <w:rsid w:val="002C7ED4"/>
    <w:rsid w:val="002D05EC"/>
    <w:rsid w:val="002D0766"/>
    <w:rsid w:val="002D0EB2"/>
    <w:rsid w:val="002D2BF8"/>
    <w:rsid w:val="002D3278"/>
    <w:rsid w:val="002D327F"/>
    <w:rsid w:val="002D5B59"/>
    <w:rsid w:val="002D6191"/>
    <w:rsid w:val="002D69A4"/>
    <w:rsid w:val="002D6B1D"/>
    <w:rsid w:val="002D6E99"/>
    <w:rsid w:val="002D796C"/>
    <w:rsid w:val="002E0AE2"/>
    <w:rsid w:val="002E499F"/>
    <w:rsid w:val="002E71F6"/>
    <w:rsid w:val="002E7811"/>
    <w:rsid w:val="002F0D1A"/>
    <w:rsid w:val="002F2D31"/>
    <w:rsid w:val="002F3E8D"/>
    <w:rsid w:val="002F415A"/>
    <w:rsid w:val="002F6EB6"/>
    <w:rsid w:val="00301342"/>
    <w:rsid w:val="003016D7"/>
    <w:rsid w:val="003038B5"/>
    <w:rsid w:val="003039F9"/>
    <w:rsid w:val="00304059"/>
    <w:rsid w:val="00304532"/>
    <w:rsid w:val="00306913"/>
    <w:rsid w:val="0030772E"/>
    <w:rsid w:val="00307C84"/>
    <w:rsid w:val="00312369"/>
    <w:rsid w:val="003129A4"/>
    <w:rsid w:val="00312D38"/>
    <w:rsid w:val="00314CA7"/>
    <w:rsid w:val="00317FBF"/>
    <w:rsid w:val="00321A6C"/>
    <w:rsid w:val="00323C06"/>
    <w:rsid w:val="00324AA7"/>
    <w:rsid w:val="003252E6"/>
    <w:rsid w:val="003273C9"/>
    <w:rsid w:val="003312CB"/>
    <w:rsid w:val="0033256E"/>
    <w:rsid w:val="003327CF"/>
    <w:rsid w:val="00333002"/>
    <w:rsid w:val="0033458C"/>
    <w:rsid w:val="00334F3E"/>
    <w:rsid w:val="0033545D"/>
    <w:rsid w:val="00336C15"/>
    <w:rsid w:val="00341A08"/>
    <w:rsid w:val="00351079"/>
    <w:rsid w:val="003554B3"/>
    <w:rsid w:val="003554BC"/>
    <w:rsid w:val="00356B28"/>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1789"/>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63D9"/>
    <w:rsid w:val="003D7886"/>
    <w:rsid w:val="003E1BF9"/>
    <w:rsid w:val="003E2698"/>
    <w:rsid w:val="003E4DC0"/>
    <w:rsid w:val="003E662D"/>
    <w:rsid w:val="003E6FFB"/>
    <w:rsid w:val="003F10FA"/>
    <w:rsid w:val="003F51D7"/>
    <w:rsid w:val="003F5798"/>
    <w:rsid w:val="003F617B"/>
    <w:rsid w:val="003F6F25"/>
    <w:rsid w:val="00401CC2"/>
    <w:rsid w:val="00402513"/>
    <w:rsid w:val="004045C8"/>
    <w:rsid w:val="0040496A"/>
    <w:rsid w:val="00404D00"/>
    <w:rsid w:val="00405CFD"/>
    <w:rsid w:val="00407BFA"/>
    <w:rsid w:val="00410B0E"/>
    <w:rsid w:val="00411101"/>
    <w:rsid w:val="00412A25"/>
    <w:rsid w:val="00412BE5"/>
    <w:rsid w:val="0041459C"/>
    <w:rsid w:val="004151E0"/>
    <w:rsid w:val="00417D8C"/>
    <w:rsid w:val="00420007"/>
    <w:rsid w:val="00420577"/>
    <w:rsid w:val="0042066E"/>
    <w:rsid w:val="00420B90"/>
    <w:rsid w:val="00420C24"/>
    <w:rsid w:val="00420FAA"/>
    <w:rsid w:val="00422480"/>
    <w:rsid w:val="004224BC"/>
    <w:rsid w:val="004236BC"/>
    <w:rsid w:val="00424B06"/>
    <w:rsid w:val="00424CE6"/>
    <w:rsid w:val="0042743A"/>
    <w:rsid w:val="004338D2"/>
    <w:rsid w:val="00433AB7"/>
    <w:rsid w:val="0043416D"/>
    <w:rsid w:val="00434C75"/>
    <w:rsid w:val="004367E5"/>
    <w:rsid w:val="00436E5E"/>
    <w:rsid w:val="00437DCE"/>
    <w:rsid w:val="004403B4"/>
    <w:rsid w:val="00441B46"/>
    <w:rsid w:val="004421BF"/>
    <w:rsid w:val="00443403"/>
    <w:rsid w:val="004440AE"/>
    <w:rsid w:val="00444DA6"/>
    <w:rsid w:val="0044527A"/>
    <w:rsid w:val="00447288"/>
    <w:rsid w:val="004505EB"/>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02E"/>
    <w:rsid w:val="00480829"/>
    <w:rsid w:val="00480838"/>
    <w:rsid w:val="004808EF"/>
    <w:rsid w:val="00481002"/>
    <w:rsid w:val="0048217A"/>
    <w:rsid w:val="00482240"/>
    <w:rsid w:val="0048294D"/>
    <w:rsid w:val="00484367"/>
    <w:rsid w:val="004853F0"/>
    <w:rsid w:val="004859CE"/>
    <w:rsid w:val="00486038"/>
    <w:rsid w:val="0048789E"/>
    <w:rsid w:val="00487977"/>
    <w:rsid w:val="00490A25"/>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2787"/>
    <w:rsid w:val="004B498B"/>
    <w:rsid w:val="004B4DE0"/>
    <w:rsid w:val="004B550D"/>
    <w:rsid w:val="004B5BF0"/>
    <w:rsid w:val="004B6AFF"/>
    <w:rsid w:val="004B6D5D"/>
    <w:rsid w:val="004C1743"/>
    <w:rsid w:val="004C1A47"/>
    <w:rsid w:val="004C273E"/>
    <w:rsid w:val="004C4DB6"/>
    <w:rsid w:val="004C5A90"/>
    <w:rsid w:val="004C5EDA"/>
    <w:rsid w:val="004C6F30"/>
    <w:rsid w:val="004C7C7A"/>
    <w:rsid w:val="004D1137"/>
    <w:rsid w:val="004D1E14"/>
    <w:rsid w:val="004D3F7F"/>
    <w:rsid w:val="004D4890"/>
    <w:rsid w:val="004D69C6"/>
    <w:rsid w:val="004D7306"/>
    <w:rsid w:val="004D747B"/>
    <w:rsid w:val="004E02B2"/>
    <w:rsid w:val="004E0798"/>
    <w:rsid w:val="004E1BE0"/>
    <w:rsid w:val="004E26D7"/>
    <w:rsid w:val="004E2FAC"/>
    <w:rsid w:val="004E2FB1"/>
    <w:rsid w:val="004E39D8"/>
    <w:rsid w:val="004E4928"/>
    <w:rsid w:val="004E4DC3"/>
    <w:rsid w:val="004E7FEA"/>
    <w:rsid w:val="004F1B0C"/>
    <w:rsid w:val="004F1EBD"/>
    <w:rsid w:val="004F1F82"/>
    <w:rsid w:val="004F3521"/>
    <w:rsid w:val="004F51B2"/>
    <w:rsid w:val="004F7610"/>
    <w:rsid w:val="00506B3D"/>
    <w:rsid w:val="00510DAE"/>
    <w:rsid w:val="00512FC6"/>
    <w:rsid w:val="0051319B"/>
    <w:rsid w:val="005155E0"/>
    <w:rsid w:val="00522118"/>
    <w:rsid w:val="005241AA"/>
    <w:rsid w:val="00525C05"/>
    <w:rsid w:val="00526203"/>
    <w:rsid w:val="00526492"/>
    <w:rsid w:val="005264CD"/>
    <w:rsid w:val="0053151C"/>
    <w:rsid w:val="00531E71"/>
    <w:rsid w:val="00534247"/>
    <w:rsid w:val="0053466B"/>
    <w:rsid w:val="00535018"/>
    <w:rsid w:val="00535529"/>
    <w:rsid w:val="00537491"/>
    <w:rsid w:val="00540E89"/>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524F"/>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4AC6"/>
    <w:rsid w:val="005966DF"/>
    <w:rsid w:val="0059740D"/>
    <w:rsid w:val="005A05B4"/>
    <w:rsid w:val="005A1950"/>
    <w:rsid w:val="005A22E4"/>
    <w:rsid w:val="005A3359"/>
    <w:rsid w:val="005A3782"/>
    <w:rsid w:val="005A455F"/>
    <w:rsid w:val="005A57FC"/>
    <w:rsid w:val="005A60F2"/>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FD6"/>
    <w:rsid w:val="005E41E1"/>
    <w:rsid w:val="005E4961"/>
    <w:rsid w:val="005E4F32"/>
    <w:rsid w:val="005E4F62"/>
    <w:rsid w:val="005E5319"/>
    <w:rsid w:val="005E6655"/>
    <w:rsid w:val="005E6E6F"/>
    <w:rsid w:val="005E7343"/>
    <w:rsid w:val="005F0108"/>
    <w:rsid w:val="005F1D27"/>
    <w:rsid w:val="005F2AAD"/>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173A"/>
    <w:rsid w:val="00612E8A"/>
    <w:rsid w:val="0061362A"/>
    <w:rsid w:val="00616552"/>
    <w:rsid w:val="0061659E"/>
    <w:rsid w:val="00616A0E"/>
    <w:rsid w:val="00620387"/>
    <w:rsid w:val="00620457"/>
    <w:rsid w:val="0062263C"/>
    <w:rsid w:val="0062342D"/>
    <w:rsid w:val="00623F84"/>
    <w:rsid w:val="006263FF"/>
    <w:rsid w:val="006301C5"/>
    <w:rsid w:val="00630727"/>
    <w:rsid w:val="00632895"/>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B19"/>
    <w:rsid w:val="00666F85"/>
    <w:rsid w:val="0066723D"/>
    <w:rsid w:val="00667396"/>
    <w:rsid w:val="00671F17"/>
    <w:rsid w:val="0067250F"/>
    <w:rsid w:val="00673594"/>
    <w:rsid w:val="00673D47"/>
    <w:rsid w:val="006744DE"/>
    <w:rsid w:val="00674FB6"/>
    <w:rsid w:val="00676B67"/>
    <w:rsid w:val="00677076"/>
    <w:rsid w:val="00680E3D"/>
    <w:rsid w:val="006814EC"/>
    <w:rsid w:val="00682C5D"/>
    <w:rsid w:val="006833BE"/>
    <w:rsid w:val="00683775"/>
    <w:rsid w:val="00684F4D"/>
    <w:rsid w:val="0068550B"/>
    <w:rsid w:val="00685EFB"/>
    <w:rsid w:val="0068775D"/>
    <w:rsid w:val="00690604"/>
    <w:rsid w:val="006932C5"/>
    <w:rsid w:val="0069353A"/>
    <w:rsid w:val="00693B27"/>
    <w:rsid w:val="00693D7D"/>
    <w:rsid w:val="006954CD"/>
    <w:rsid w:val="00695513"/>
    <w:rsid w:val="006957CA"/>
    <w:rsid w:val="00696069"/>
    <w:rsid w:val="0069776F"/>
    <w:rsid w:val="00697BBA"/>
    <w:rsid w:val="006A3A6D"/>
    <w:rsid w:val="006A4550"/>
    <w:rsid w:val="006A7267"/>
    <w:rsid w:val="006A7983"/>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5EFC"/>
    <w:rsid w:val="006C7CC4"/>
    <w:rsid w:val="006D0559"/>
    <w:rsid w:val="006D08A5"/>
    <w:rsid w:val="006D0FBC"/>
    <w:rsid w:val="006D185F"/>
    <w:rsid w:val="006D2029"/>
    <w:rsid w:val="006D208A"/>
    <w:rsid w:val="006D24E9"/>
    <w:rsid w:val="006D322F"/>
    <w:rsid w:val="006D4468"/>
    <w:rsid w:val="006D523E"/>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5A68"/>
    <w:rsid w:val="006F6F6B"/>
    <w:rsid w:val="006F7CC1"/>
    <w:rsid w:val="00700FA9"/>
    <w:rsid w:val="00701259"/>
    <w:rsid w:val="00702FC7"/>
    <w:rsid w:val="007032F3"/>
    <w:rsid w:val="00703697"/>
    <w:rsid w:val="00705E89"/>
    <w:rsid w:val="007122B8"/>
    <w:rsid w:val="007125A5"/>
    <w:rsid w:val="007149A3"/>
    <w:rsid w:val="00716C8C"/>
    <w:rsid w:val="00720082"/>
    <w:rsid w:val="007204DB"/>
    <w:rsid w:val="00721615"/>
    <w:rsid w:val="00722974"/>
    <w:rsid w:val="007254FC"/>
    <w:rsid w:val="00727900"/>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46C1"/>
    <w:rsid w:val="007462AE"/>
    <w:rsid w:val="00747B96"/>
    <w:rsid w:val="00747F7D"/>
    <w:rsid w:val="00750B70"/>
    <w:rsid w:val="00750E26"/>
    <w:rsid w:val="00751227"/>
    <w:rsid w:val="00751889"/>
    <w:rsid w:val="007530FE"/>
    <w:rsid w:val="00754210"/>
    <w:rsid w:val="00756866"/>
    <w:rsid w:val="00762BF3"/>
    <w:rsid w:val="00764346"/>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86526"/>
    <w:rsid w:val="00787AF3"/>
    <w:rsid w:val="00794C46"/>
    <w:rsid w:val="00794F60"/>
    <w:rsid w:val="00795CA6"/>
    <w:rsid w:val="007A0855"/>
    <w:rsid w:val="007A1192"/>
    <w:rsid w:val="007A1453"/>
    <w:rsid w:val="007A2FD5"/>
    <w:rsid w:val="007A4020"/>
    <w:rsid w:val="007A67F8"/>
    <w:rsid w:val="007B0B9D"/>
    <w:rsid w:val="007B0CBB"/>
    <w:rsid w:val="007B1B16"/>
    <w:rsid w:val="007B245C"/>
    <w:rsid w:val="007B2DCF"/>
    <w:rsid w:val="007B4752"/>
    <w:rsid w:val="007B5BF8"/>
    <w:rsid w:val="007B5C75"/>
    <w:rsid w:val="007B64AD"/>
    <w:rsid w:val="007B6542"/>
    <w:rsid w:val="007B7332"/>
    <w:rsid w:val="007C142F"/>
    <w:rsid w:val="007C24FE"/>
    <w:rsid w:val="007C276F"/>
    <w:rsid w:val="007C446C"/>
    <w:rsid w:val="007C6601"/>
    <w:rsid w:val="007D1ADD"/>
    <w:rsid w:val="007D3151"/>
    <w:rsid w:val="007D3AFD"/>
    <w:rsid w:val="007D3CC9"/>
    <w:rsid w:val="007D52F2"/>
    <w:rsid w:val="007D7209"/>
    <w:rsid w:val="007D7879"/>
    <w:rsid w:val="007E0523"/>
    <w:rsid w:val="007E1423"/>
    <w:rsid w:val="007E1ADF"/>
    <w:rsid w:val="007E2866"/>
    <w:rsid w:val="007E2941"/>
    <w:rsid w:val="007E321E"/>
    <w:rsid w:val="007E4E05"/>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47E0F"/>
    <w:rsid w:val="00851D80"/>
    <w:rsid w:val="0085289F"/>
    <w:rsid w:val="008532DB"/>
    <w:rsid w:val="008536CB"/>
    <w:rsid w:val="00853C28"/>
    <w:rsid w:val="00854A14"/>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3E39"/>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A6C76"/>
    <w:rsid w:val="008A6E7F"/>
    <w:rsid w:val="008B07BD"/>
    <w:rsid w:val="008B08F8"/>
    <w:rsid w:val="008B0E76"/>
    <w:rsid w:val="008B20C4"/>
    <w:rsid w:val="008B3479"/>
    <w:rsid w:val="008B3501"/>
    <w:rsid w:val="008B3FA5"/>
    <w:rsid w:val="008B4E6D"/>
    <w:rsid w:val="008B5478"/>
    <w:rsid w:val="008B6265"/>
    <w:rsid w:val="008B6541"/>
    <w:rsid w:val="008C048F"/>
    <w:rsid w:val="008C0683"/>
    <w:rsid w:val="008C2407"/>
    <w:rsid w:val="008C28B7"/>
    <w:rsid w:val="008C4F55"/>
    <w:rsid w:val="008C4FFC"/>
    <w:rsid w:val="008C5209"/>
    <w:rsid w:val="008C554D"/>
    <w:rsid w:val="008C61BA"/>
    <w:rsid w:val="008C6F76"/>
    <w:rsid w:val="008D1319"/>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13E3"/>
    <w:rsid w:val="009021BF"/>
    <w:rsid w:val="00902934"/>
    <w:rsid w:val="009049C2"/>
    <w:rsid w:val="00904F69"/>
    <w:rsid w:val="00906114"/>
    <w:rsid w:val="00907BF2"/>
    <w:rsid w:val="00911941"/>
    <w:rsid w:val="00911B73"/>
    <w:rsid w:val="00912368"/>
    <w:rsid w:val="009130CB"/>
    <w:rsid w:val="00913BEF"/>
    <w:rsid w:val="00913CEA"/>
    <w:rsid w:val="00914933"/>
    <w:rsid w:val="00915316"/>
    <w:rsid w:val="009159AD"/>
    <w:rsid w:val="00916728"/>
    <w:rsid w:val="00916851"/>
    <w:rsid w:val="00922907"/>
    <w:rsid w:val="00922B61"/>
    <w:rsid w:val="00924DF3"/>
    <w:rsid w:val="00926347"/>
    <w:rsid w:val="00926DCB"/>
    <w:rsid w:val="009305A0"/>
    <w:rsid w:val="00930987"/>
    <w:rsid w:val="00932FD5"/>
    <w:rsid w:val="00932FF9"/>
    <w:rsid w:val="009336BA"/>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758AE"/>
    <w:rsid w:val="00981975"/>
    <w:rsid w:val="00982E4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3F9C"/>
    <w:rsid w:val="009A5A89"/>
    <w:rsid w:val="009B1821"/>
    <w:rsid w:val="009B3461"/>
    <w:rsid w:val="009C1703"/>
    <w:rsid w:val="009C1F1B"/>
    <w:rsid w:val="009C274B"/>
    <w:rsid w:val="009C2AF4"/>
    <w:rsid w:val="009C2BF9"/>
    <w:rsid w:val="009C3B1D"/>
    <w:rsid w:val="009C4A74"/>
    <w:rsid w:val="009C4FD4"/>
    <w:rsid w:val="009C5ACB"/>
    <w:rsid w:val="009C5F34"/>
    <w:rsid w:val="009C6996"/>
    <w:rsid w:val="009D0809"/>
    <w:rsid w:val="009D191D"/>
    <w:rsid w:val="009D3B6A"/>
    <w:rsid w:val="009D56C8"/>
    <w:rsid w:val="009D5BFB"/>
    <w:rsid w:val="009D6179"/>
    <w:rsid w:val="009E0A7F"/>
    <w:rsid w:val="009E0E0A"/>
    <w:rsid w:val="009E205E"/>
    <w:rsid w:val="009E21C3"/>
    <w:rsid w:val="009E2990"/>
    <w:rsid w:val="009F1444"/>
    <w:rsid w:val="009F1E41"/>
    <w:rsid w:val="009F221B"/>
    <w:rsid w:val="009F286C"/>
    <w:rsid w:val="009F4D10"/>
    <w:rsid w:val="009F7AE7"/>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3A5B"/>
    <w:rsid w:val="00A34FE6"/>
    <w:rsid w:val="00A354C0"/>
    <w:rsid w:val="00A35741"/>
    <w:rsid w:val="00A36567"/>
    <w:rsid w:val="00A3741B"/>
    <w:rsid w:val="00A37C6F"/>
    <w:rsid w:val="00A42DF8"/>
    <w:rsid w:val="00A44927"/>
    <w:rsid w:val="00A44F72"/>
    <w:rsid w:val="00A452CF"/>
    <w:rsid w:val="00A476B2"/>
    <w:rsid w:val="00A47AC5"/>
    <w:rsid w:val="00A47C04"/>
    <w:rsid w:val="00A47F90"/>
    <w:rsid w:val="00A52B34"/>
    <w:rsid w:val="00A52CE9"/>
    <w:rsid w:val="00A53565"/>
    <w:rsid w:val="00A53873"/>
    <w:rsid w:val="00A54A87"/>
    <w:rsid w:val="00A54C7A"/>
    <w:rsid w:val="00A56DB8"/>
    <w:rsid w:val="00A57450"/>
    <w:rsid w:val="00A579F3"/>
    <w:rsid w:val="00A609B4"/>
    <w:rsid w:val="00A6252F"/>
    <w:rsid w:val="00A62C53"/>
    <w:rsid w:val="00A6422C"/>
    <w:rsid w:val="00A64AAD"/>
    <w:rsid w:val="00A64B65"/>
    <w:rsid w:val="00A65258"/>
    <w:rsid w:val="00A65358"/>
    <w:rsid w:val="00A65364"/>
    <w:rsid w:val="00A662E7"/>
    <w:rsid w:val="00A66315"/>
    <w:rsid w:val="00A6686D"/>
    <w:rsid w:val="00A70530"/>
    <w:rsid w:val="00A729BF"/>
    <w:rsid w:val="00A72D52"/>
    <w:rsid w:val="00A733F8"/>
    <w:rsid w:val="00A7355C"/>
    <w:rsid w:val="00A74341"/>
    <w:rsid w:val="00A74C33"/>
    <w:rsid w:val="00A777F5"/>
    <w:rsid w:val="00A77B8F"/>
    <w:rsid w:val="00A77E27"/>
    <w:rsid w:val="00A803FF"/>
    <w:rsid w:val="00A81216"/>
    <w:rsid w:val="00A836B7"/>
    <w:rsid w:val="00A83719"/>
    <w:rsid w:val="00A83C59"/>
    <w:rsid w:val="00A84C0F"/>
    <w:rsid w:val="00A85702"/>
    <w:rsid w:val="00A87C50"/>
    <w:rsid w:val="00A9027F"/>
    <w:rsid w:val="00A91ED5"/>
    <w:rsid w:val="00A9292B"/>
    <w:rsid w:val="00A92BFA"/>
    <w:rsid w:val="00A92DCA"/>
    <w:rsid w:val="00A94790"/>
    <w:rsid w:val="00A95247"/>
    <w:rsid w:val="00A96114"/>
    <w:rsid w:val="00A96D2C"/>
    <w:rsid w:val="00A97755"/>
    <w:rsid w:val="00AA01AE"/>
    <w:rsid w:val="00AA251A"/>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513F"/>
    <w:rsid w:val="00AD6FF4"/>
    <w:rsid w:val="00AE06E6"/>
    <w:rsid w:val="00AE0F34"/>
    <w:rsid w:val="00AE2A7D"/>
    <w:rsid w:val="00AE3042"/>
    <w:rsid w:val="00AE4A63"/>
    <w:rsid w:val="00AE4CD7"/>
    <w:rsid w:val="00AE57DA"/>
    <w:rsid w:val="00AF2DE9"/>
    <w:rsid w:val="00AF53FD"/>
    <w:rsid w:val="00AF5BDE"/>
    <w:rsid w:val="00AF6EC5"/>
    <w:rsid w:val="00B00923"/>
    <w:rsid w:val="00B02104"/>
    <w:rsid w:val="00B023DE"/>
    <w:rsid w:val="00B02AD9"/>
    <w:rsid w:val="00B0369E"/>
    <w:rsid w:val="00B038C2"/>
    <w:rsid w:val="00B03D3B"/>
    <w:rsid w:val="00B04280"/>
    <w:rsid w:val="00B05C3E"/>
    <w:rsid w:val="00B05C69"/>
    <w:rsid w:val="00B06653"/>
    <w:rsid w:val="00B0671D"/>
    <w:rsid w:val="00B06D80"/>
    <w:rsid w:val="00B0734C"/>
    <w:rsid w:val="00B07608"/>
    <w:rsid w:val="00B07C97"/>
    <w:rsid w:val="00B104C0"/>
    <w:rsid w:val="00B13862"/>
    <w:rsid w:val="00B14E41"/>
    <w:rsid w:val="00B20D42"/>
    <w:rsid w:val="00B22E38"/>
    <w:rsid w:val="00B2423E"/>
    <w:rsid w:val="00B24962"/>
    <w:rsid w:val="00B24A7C"/>
    <w:rsid w:val="00B25448"/>
    <w:rsid w:val="00B30B4C"/>
    <w:rsid w:val="00B317A1"/>
    <w:rsid w:val="00B3386E"/>
    <w:rsid w:val="00B33A5A"/>
    <w:rsid w:val="00B35E37"/>
    <w:rsid w:val="00B35F89"/>
    <w:rsid w:val="00B36193"/>
    <w:rsid w:val="00B378D3"/>
    <w:rsid w:val="00B40194"/>
    <w:rsid w:val="00B41522"/>
    <w:rsid w:val="00B4244C"/>
    <w:rsid w:val="00B42541"/>
    <w:rsid w:val="00B428DB"/>
    <w:rsid w:val="00B44218"/>
    <w:rsid w:val="00B4488C"/>
    <w:rsid w:val="00B45FD8"/>
    <w:rsid w:val="00B473A5"/>
    <w:rsid w:val="00B47E99"/>
    <w:rsid w:val="00B533D6"/>
    <w:rsid w:val="00B5362B"/>
    <w:rsid w:val="00B53C2E"/>
    <w:rsid w:val="00B57BAE"/>
    <w:rsid w:val="00B60DF7"/>
    <w:rsid w:val="00B616BD"/>
    <w:rsid w:val="00B61796"/>
    <w:rsid w:val="00B61F4C"/>
    <w:rsid w:val="00B63143"/>
    <w:rsid w:val="00B63D74"/>
    <w:rsid w:val="00B640D1"/>
    <w:rsid w:val="00B642CE"/>
    <w:rsid w:val="00B642D3"/>
    <w:rsid w:val="00B65F68"/>
    <w:rsid w:val="00B67D0D"/>
    <w:rsid w:val="00B67D68"/>
    <w:rsid w:val="00B711A6"/>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42"/>
    <w:rsid w:val="00B90F83"/>
    <w:rsid w:val="00B913BA"/>
    <w:rsid w:val="00B9337F"/>
    <w:rsid w:val="00B933E9"/>
    <w:rsid w:val="00B949B9"/>
    <w:rsid w:val="00B951AF"/>
    <w:rsid w:val="00B963EA"/>
    <w:rsid w:val="00B96F6E"/>
    <w:rsid w:val="00B9767B"/>
    <w:rsid w:val="00BA0E6E"/>
    <w:rsid w:val="00BA0FDD"/>
    <w:rsid w:val="00BA1993"/>
    <w:rsid w:val="00BA28B7"/>
    <w:rsid w:val="00BA377C"/>
    <w:rsid w:val="00BA5245"/>
    <w:rsid w:val="00BA5395"/>
    <w:rsid w:val="00BA605F"/>
    <w:rsid w:val="00BB00F6"/>
    <w:rsid w:val="00BB0A3C"/>
    <w:rsid w:val="00BB26FF"/>
    <w:rsid w:val="00BB270C"/>
    <w:rsid w:val="00BB35C4"/>
    <w:rsid w:val="00BB4466"/>
    <w:rsid w:val="00BB5266"/>
    <w:rsid w:val="00BB53BA"/>
    <w:rsid w:val="00BB5815"/>
    <w:rsid w:val="00BB5966"/>
    <w:rsid w:val="00BC0A4F"/>
    <w:rsid w:val="00BC21E6"/>
    <w:rsid w:val="00BC29A2"/>
    <w:rsid w:val="00BC7410"/>
    <w:rsid w:val="00BD0068"/>
    <w:rsid w:val="00BD1882"/>
    <w:rsid w:val="00BD1FA0"/>
    <w:rsid w:val="00BD49AC"/>
    <w:rsid w:val="00BD4A55"/>
    <w:rsid w:val="00BD4FA2"/>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16373"/>
    <w:rsid w:val="00C166AE"/>
    <w:rsid w:val="00C17DF9"/>
    <w:rsid w:val="00C21557"/>
    <w:rsid w:val="00C23C92"/>
    <w:rsid w:val="00C23F05"/>
    <w:rsid w:val="00C30032"/>
    <w:rsid w:val="00C30C7D"/>
    <w:rsid w:val="00C37BB5"/>
    <w:rsid w:val="00C405A5"/>
    <w:rsid w:val="00C40F2F"/>
    <w:rsid w:val="00C412D8"/>
    <w:rsid w:val="00C41491"/>
    <w:rsid w:val="00C41B5E"/>
    <w:rsid w:val="00C41C69"/>
    <w:rsid w:val="00C41DA5"/>
    <w:rsid w:val="00C44258"/>
    <w:rsid w:val="00C508BE"/>
    <w:rsid w:val="00C511DE"/>
    <w:rsid w:val="00C51DFD"/>
    <w:rsid w:val="00C52173"/>
    <w:rsid w:val="00C5277F"/>
    <w:rsid w:val="00C54293"/>
    <w:rsid w:val="00C54C87"/>
    <w:rsid w:val="00C56E7E"/>
    <w:rsid w:val="00C57B40"/>
    <w:rsid w:val="00C57D20"/>
    <w:rsid w:val="00C607F8"/>
    <w:rsid w:val="00C60C9F"/>
    <w:rsid w:val="00C61878"/>
    <w:rsid w:val="00C61A93"/>
    <w:rsid w:val="00C62C24"/>
    <w:rsid w:val="00C67FD1"/>
    <w:rsid w:val="00C7050F"/>
    <w:rsid w:val="00C70C94"/>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1D8E"/>
    <w:rsid w:val="00CB208A"/>
    <w:rsid w:val="00CB27C3"/>
    <w:rsid w:val="00CB5214"/>
    <w:rsid w:val="00CB56CC"/>
    <w:rsid w:val="00CB590D"/>
    <w:rsid w:val="00CB6AD9"/>
    <w:rsid w:val="00CC049F"/>
    <w:rsid w:val="00CC2158"/>
    <w:rsid w:val="00CC48A2"/>
    <w:rsid w:val="00CC54F9"/>
    <w:rsid w:val="00CC6729"/>
    <w:rsid w:val="00CC6AF4"/>
    <w:rsid w:val="00CD1209"/>
    <w:rsid w:val="00CD329C"/>
    <w:rsid w:val="00CD42B7"/>
    <w:rsid w:val="00CD52B2"/>
    <w:rsid w:val="00CD58FD"/>
    <w:rsid w:val="00CD6992"/>
    <w:rsid w:val="00CD7702"/>
    <w:rsid w:val="00CE1888"/>
    <w:rsid w:val="00CE2987"/>
    <w:rsid w:val="00CE2C5E"/>
    <w:rsid w:val="00CE3CC7"/>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1C2F"/>
    <w:rsid w:val="00D0287D"/>
    <w:rsid w:val="00D029C2"/>
    <w:rsid w:val="00D03D46"/>
    <w:rsid w:val="00D05B61"/>
    <w:rsid w:val="00D065DE"/>
    <w:rsid w:val="00D06DEF"/>
    <w:rsid w:val="00D07A17"/>
    <w:rsid w:val="00D07D0C"/>
    <w:rsid w:val="00D131B1"/>
    <w:rsid w:val="00D13B84"/>
    <w:rsid w:val="00D13F86"/>
    <w:rsid w:val="00D144C2"/>
    <w:rsid w:val="00D15E16"/>
    <w:rsid w:val="00D16E30"/>
    <w:rsid w:val="00D17092"/>
    <w:rsid w:val="00D17DCB"/>
    <w:rsid w:val="00D17ED8"/>
    <w:rsid w:val="00D24963"/>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DF4"/>
    <w:rsid w:val="00D56F12"/>
    <w:rsid w:val="00D57718"/>
    <w:rsid w:val="00D57CCD"/>
    <w:rsid w:val="00D60216"/>
    <w:rsid w:val="00D6163E"/>
    <w:rsid w:val="00D61659"/>
    <w:rsid w:val="00D61C60"/>
    <w:rsid w:val="00D62A82"/>
    <w:rsid w:val="00D648F7"/>
    <w:rsid w:val="00D65E8A"/>
    <w:rsid w:val="00D67ED4"/>
    <w:rsid w:val="00D70B10"/>
    <w:rsid w:val="00D7138B"/>
    <w:rsid w:val="00D722F8"/>
    <w:rsid w:val="00D7239E"/>
    <w:rsid w:val="00D73433"/>
    <w:rsid w:val="00D7353D"/>
    <w:rsid w:val="00D75521"/>
    <w:rsid w:val="00D771F6"/>
    <w:rsid w:val="00D7788A"/>
    <w:rsid w:val="00D77F73"/>
    <w:rsid w:val="00D807F8"/>
    <w:rsid w:val="00D8102C"/>
    <w:rsid w:val="00D8160D"/>
    <w:rsid w:val="00D818ED"/>
    <w:rsid w:val="00D81A3C"/>
    <w:rsid w:val="00D85409"/>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A22"/>
    <w:rsid w:val="00DE5EA1"/>
    <w:rsid w:val="00DE6603"/>
    <w:rsid w:val="00DE7412"/>
    <w:rsid w:val="00DF1A52"/>
    <w:rsid w:val="00DF24D3"/>
    <w:rsid w:val="00DF783B"/>
    <w:rsid w:val="00DF7A17"/>
    <w:rsid w:val="00E004A3"/>
    <w:rsid w:val="00E022A4"/>
    <w:rsid w:val="00E0234C"/>
    <w:rsid w:val="00E024A3"/>
    <w:rsid w:val="00E02594"/>
    <w:rsid w:val="00E02EA7"/>
    <w:rsid w:val="00E033C7"/>
    <w:rsid w:val="00E03608"/>
    <w:rsid w:val="00E04AC7"/>
    <w:rsid w:val="00E07403"/>
    <w:rsid w:val="00E11AAD"/>
    <w:rsid w:val="00E133FC"/>
    <w:rsid w:val="00E15CF8"/>
    <w:rsid w:val="00E16A05"/>
    <w:rsid w:val="00E212D9"/>
    <w:rsid w:val="00E225D5"/>
    <w:rsid w:val="00E22D71"/>
    <w:rsid w:val="00E247E1"/>
    <w:rsid w:val="00E260FD"/>
    <w:rsid w:val="00E26AF2"/>
    <w:rsid w:val="00E26EE6"/>
    <w:rsid w:val="00E3133F"/>
    <w:rsid w:val="00E31952"/>
    <w:rsid w:val="00E329A3"/>
    <w:rsid w:val="00E32CF1"/>
    <w:rsid w:val="00E334A1"/>
    <w:rsid w:val="00E379A7"/>
    <w:rsid w:val="00E401F0"/>
    <w:rsid w:val="00E4160D"/>
    <w:rsid w:val="00E432CC"/>
    <w:rsid w:val="00E43F29"/>
    <w:rsid w:val="00E45C58"/>
    <w:rsid w:val="00E46379"/>
    <w:rsid w:val="00E516D0"/>
    <w:rsid w:val="00E532C3"/>
    <w:rsid w:val="00E538C9"/>
    <w:rsid w:val="00E53BA4"/>
    <w:rsid w:val="00E55C81"/>
    <w:rsid w:val="00E5637D"/>
    <w:rsid w:val="00E56E44"/>
    <w:rsid w:val="00E56E9C"/>
    <w:rsid w:val="00E57179"/>
    <w:rsid w:val="00E571EC"/>
    <w:rsid w:val="00E57951"/>
    <w:rsid w:val="00E60FD4"/>
    <w:rsid w:val="00E611A1"/>
    <w:rsid w:val="00E61434"/>
    <w:rsid w:val="00E618B4"/>
    <w:rsid w:val="00E628A2"/>
    <w:rsid w:val="00E64D01"/>
    <w:rsid w:val="00E64DAA"/>
    <w:rsid w:val="00E65DD8"/>
    <w:rsid w:val="00E66A7B"/>
    <w:rsid w:val="00E71341"/>
    <w:rsid w:val="00E71F74"/>
    <w:rsid w:val="00E72951"/>
    <w:rsid w:val="00E72F15"/>
    <w:rsid w:val="00E77114"/>
    <w:rsid w:val="00E77553"/>
    <w:rsid w:val="00E803F9"/>
    <w:rsid w:val="00E81562"/>
    <w:rsid w:val="00E82442"/>
    <w:rsid w:val="00E824D7"/>
    <w:rsid w:val="00E828E0"/>
    <w:rsid w:val="00E82DD1"/>
    <w:rsid w:val="00E837E4"/>
    <w:rsid w:val="00E83D28"/>
    <w:rsid w:val="00E85F55"/>
    <w:rsid w:val="00E86C3D"/>
    <w:rsid w:val="00E9076B"/>
    <w:rsid w:val="00E9252C"/>
    <w:rsid w:val="00E92BAB"/>
    <w:rsid w:val="00EA293E"/>
    <w:rsid w:val="00EA396B"/>
    <w:rsid w:val="00EA52FF"/>
    <w:rsid w:val="00EA61DD"/>
    <w:rsid w:val="00EA6271"/>
    <w:rsid w:val="00EA738A"/>
    <w:rsid w:val="00EA7805"/>
    <w:rsid w:val="00EA7CF2"/>
    <w:rsid w:val="00EA7E42"/>
    <w:rsid w:val="00EB05E2"/>
    <w:rsid w:val="00EB09F4"/>
    <w:rsid w:val="00EB2A42"/>
    <w:rsid w:val="00EB2B22"/>
    <w:rsid w:val="00EB4A1F"/>
    <w:rsid w:val="00EB50DB"/>
    <w:rsid w:val="00EB58CA"/>
    <w:rsid w:val="00EB623E"/>
    <w:rsid w:val="00EC039B"/>
    <w:rsid w:val="00EC1E67"/>
    <w:rsid w:val="00EC2A8A"/>
    <w:rsid w:val="00EC304C"/>
    <w:rsid w:val="00EC3941"/>
    <w:rsid w:val="00EC4E6F"/>
    <w:rsid w:val="00EC5112"/>
    <w:rsid w:val="00EC57B4"/>
    <w:rsid w:val="00EC6322"/>
    <w:rsid w:val="00EC675C"/>
    <w:rsid w:val="00EC72A4"/>
    <w:rsid w:val="00ED0038"/>
    <w:rsid w:val="00ED3569"/>
    <w:rsid w:val="00ED3A29"/>
    <w:rsid w:val="00ED3EDC"/>
    <w:rsid w:val="00ED420D"/>
    <w:rsid w:val="00ED4BDF"/>
    <w:rsid w:val="00ED4CFA"/>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2D98"/>
    <w:rsid w:val="00EF39B3"/>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4C39"/>
    <w:rsid w:val="00F1658D"/>
    <w:rsid w:val="00F16B1F"/>
    <w:rsid w:val="00F219C9"/>
    <w:rsid w:val="00F21E09"/>
    <w:rsid w:val="00F22492"/>
    <w:rsid w:val="00F22736"/>
    <w:rsid w:val="00F23CA9"/>
    <w:rsid w:val="00F2715B"/>
    <w:rsid w:val="00F27F95"/>
    <w:rsid w:val="00F34589"/>
    <w:rsid w:val="00F349E6"/>
    <w:rsid w:val="00F34CB1"/>
    <w:rsid w:val="00F35635"/>
    <w:rsid w:val="00F35893"/>
    <w:rsid w:val="00F36045"/>
    <w:rsid w:val="00F36DC4"/>
    <w:rsid w:val="00F3705C"/>
    <w:rsid w:val="00F40803"/>
    <w:rsid w:val="00F414C6"/>
    <w:rsid w:val="00F4236D"/>
    <w:rsid w:val="00F4334B"/>
    <w:rsid w:val="00F43529"/>
    <w:rsid w:val="00F4372E"/>
    <w:rsid w:val="00F43CBA"/>
    <w:rsid w:val="00F472AC"/>
    <w:rsid w:val="00F53118"/>
    <w:rsid w:val="00F536AF"/>
    <w:rsid w:val="00F5584F"/>
    <w:rsid w:val="00F567A6"/>
    <w:rsid w:val="00F57887"/>
    <w:rsid w:val="00F613CF"/>
    <w:rsid w:val="00F61C22"/>
    <w:rsid w:val="00F66215"/>
    <w:rsid w:val="00F663A2"/>
    <w:rsid w:val="00F66703"/>
    <w:rsid w:val="00F667CF"/>
    <w:rsid w:val="00F66ED7"/>
    <w:rsid w:val="00F67327"/>
    <w:rsid w:val="00F67AF0"/>
    <w:rsid w:val="00F67EAC"/>
    <w:rsid w:val="00F71925"/>
    <w:rsid w:val="00F71E4C"/>
    <w:rsid w:val="00F723BC"/>
    <w:rsid w:val="00F828DF"/>
    <w:rsid w:val="00F84615"/>
    <w:rsid w:val="00F84A7A"/>
    <w:rsid w:val="00F866ED"/>
    <w:rsid w:val="00F86F27"/>
    <w:rsid w:val="00F9220C"/>
    <w:rsid w:val="00F93B14"/>
    <w:rsid w:val="00F9448C"/>
    <w:rsid w:val="00F94A6A"/>
    <w:rsid w:val="00F94EFF"/>
    <w:rsid w:val="00F9590D"/>
    <w:rsid w:val="00F95CD4"/>
    <w:rsid w:val="00F965E5"/>
    <w:rsid w:val="00F96603"/>
    <w:rsid w:val="00FA197E"/>
    <w:rsid w:val="00FA5DD5"/>
    <w:rsid w:val="00FB13B1"/>
    <w:rsid w:val="00FB3048"/>
    <w:rsid w:val="00FB3F00"/>
    <w:rsid w:val="00FB3F83"/>
    <w:rsid w:val="00FB5462"/>
    <w:rsid w:val="00FB5537"/>
    <w:rsid w:val="00FB6112"/>
    <w:rsid w:val="00FB7159"/>
    <w:rsid w:val="00FB78A9"/>
    <w:rsid w:val="00FB7BEE"/>
    <w:rsid w:val="00FC0B93"/>
    <w:rsid w:val="00FC0D3B"/>
    <w:rsid w:val="00FC0DE7"/>
    <w:rsid w:val="00FC2788"/>
    <w:rsid w:val="00FC453D"/>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11"/>
    <w:rsid w:val="00FE7C5B"/>
    <w:rsid w:val="00FF0B5F"/>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85BC5965-5B54-490F-9A30-3510184F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 w:type="paragraph" w:styleId="PlainText">
    <w:name w:val="Plain Text"/>
    <w:basedOn w:val="Normal"/>
    <w:link w:val="PlainTextChar"/>
    <w:uiPriority w:val="99"/>
    <w:unhideWhenUsed/>
    <w:rsid w:val="000B2284"/>
    <w:pPr>
      <w:ind w:left="0" w:firstLine="0"/>
    </w:pPr>
    <w:rPr>
      <w:rFonts w:ascii="Courier" w:eastAsiaTheme="minorEastAsia" w:hAnsi="Courier"/>
      <w:sz w:val="21"/>
      <w:szCs w:val="21"/>
    </w:rPr>
  </w:style>
  <w:style w:type="character" w:customStyle="1" w:styleId="PlainTextChar">
    <w:name w:val="Plain Text Char"/>
    <w:basedOn w:val="DefaultParagraphFont"/>
    <w:link w:val="PlainText"/>
    <w:uiPriority w:val="99"/>
    <w:rsid w:val="000B2284"/>
    <w:rPr>
      <w:rFonts w:ascii="Courier" w:eastAsiaTheme="minorEastAsia" w:hAnsi="Courie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17624210">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15857276">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5566</Words>
  <Characters>31731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2022-01-19T17:57:00Z</cp:lastPrinted>
  <dcterms:created xsi:type="dcterms:W3CDTF">2022-09-30T20:26:00Z</dcterms:created>
  <dcterms:modified xsi:type="dcterms:W3CDTF">2022-09-30T20:26:00Z</dcterms:modified>
</cp:coreProperties>
</file>