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0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B17E16">
        <w:trPr>
          <w:trHeight w:val="14086"/>
          <w:tblCellSpacing w:w="12" w:type="dxa"/>
        </w:trPr>
        <w:tc>
          <w:tcPr>
            <w:tcW w:w="10952" w:type="dxa"/>
            <w:shd w:val="clear" w:color="auto" w:fill="D0AE72" w:themeFill="background2" w:themeFillShade="BF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8763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593BCF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0A097D" w:rsidRDefault="00744DA3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A09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February 2016</w:t>
            </w:r>
          </w:p>
          <w:p w:rsidR="00E95E95" w:rsidRPr="000A097D" w:rsidRDefault="00744DA3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19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ED29FD" w:rsidRPr="000A097D" w:rsidRDefault="00744DA3" w:rsidP="00ED29FD">
            <w:pPr>
              <w:pStyle w:val="NormalWeb"/>
              <w:spacing w:before="0" w:beforeAutospacing="0" w:after="0" w:afterAutospacing="0"/>
              <w:ind w:left="1008" w:right="864"/>
              <w:rPr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Carter R, </w:t>
            </w:r>
            <w:proofErr w:type="spellStart"/>
            <w:r w:rsidRPr="000A097D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Tiep</w:t>
            </w:r>
            <w:proofErr w:type="spellEnd"/>
            <w:r w:rsidRPr="000A097D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B, </w:t>
            </w:r>
            <w:proofErr w:type="spellStart"/>
            <w:r w:rsidRPr="000A097D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Koh</w:t>
            </w:r>
            <w:proofErr w:type="spellEnd"/>
            <w:r w:rsidRPr="000A097D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Y.</w:t>
            </w:r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Attenuation of </w:t>
            </w:r>
            <w:proofErr w:type="spellStart"/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>Dyspnea</w:t>
            </w:r>
            <w:proofErr w:type="spellEnd"/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and Improved Quality-of-Life through Exercise Training in Patients with COPD. </w:t>
            </w:r>
            <w:proofErr w:type="spellStart"/>
            <w:r w:rsidRPr="000A097D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bCs/>
                <w:iCs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>(1):1-16.</w:t>
            </w:r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hyperlink r:id="rId9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0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744DA3" w:rsidP="00ED29FD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Senna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G, Oliveira CQ,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Kreuger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Scudese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Monteiro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W. </w:t>
            </w:r>
            <w:proofErr w:type="spellStart"/>
            <w:r w:rsidRPr="000A097D">
              <w:rPr>
                <w:rFonts w:ascii="Arial" w:hAnsi="Arial" w:cs="Arial"/>
                <w:bCs/>
                <w:sz w:val="16"/>
                <w:szCs w:val="16"/>
              </w:rPr>
              <w:t>Hypotensive</w:t>
            </w:r>
            <w:proofErr w:type="spellEnd"/>
            <w:r w:rsidRPr="000A097D">
              <w:rPr>
                <w:rFonts w:ascii="Arial" w:hAnsi="Arial" w:cs="Arial"/>
                <w:bCs/>
                <w:sz w:val="16"/>
                <w:szCs w:val="16"/>
              </w:rPr>
              <w:t xml:space="preserve"> Effect of Resistance Training Performed on Stable vs.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 Unstable Surfaces.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(1):17-26.  </w:t>
            </w:r>
            <w:hyperlink r:id="rId11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2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744DA3" w:rsidP="000B126C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sz w:val="16"/>
                <w:szCs w:val="16"/>
                <w:lang w:val="pt-BR"/>
              </w:rPr>
              <w:t>Manoel FA, Melo BP, Cruz R, Vilela CARS, Alves DL, da Silva SF, de Oliveira FR.</w:t>
            </w:r>
            <w:r w:rsidRPr="000A097D">
              <w:rPr>
                <w:rFonts w:ascii="Arial" w:hAnsi="Arial" w:cs="Arial"/>
                <w:sz w:val="16"/>
                <w:szCs w:val="16"/>
                <w:lang w:val="pt-BR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  <w:shd w:val="clear" w:color="auto" w:fill="D0AE72" w:themeFill="background2" w:themeFillShade="BF"/>
              </w:rPr>
              <w:t xml:space="preserve">The Utilization of Perceived Exertion is Valid for the Determination of the Training Stress in Young Athletes?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(1):27-32. </w:t>
            </w:r>
            <w:r w:rsidRPr="000A097D">
              <w:rPr>
                <w:sz w:val="16"/>
                <w:szCs w:val="16"/>
              </w:rPr>
              <w:t xml:space="preserve"> </w:t>
            </w:r>
            <w:hyperlink r:id="rId13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4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744DA3" w:rsidP="00ED29FD">
            <w:pPr>
              <w:pStyle w:val="NormalWeb"/>
              <w:ind w:left="1008" w:right="864"/>
              <w:rPr>
                <w:color w:val="FFFFFF" w:themeColor="background1"/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Castro KVB,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Alves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CHL,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Sauaia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BA,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Furtado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AEA, Almeida FJF,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Novais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TMG,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Pulcherio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JOB, Oliveira PLL, Chaves LFC,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Mostarda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CT,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Rodrigues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B,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Gambassi</w:t>
            </w:r>
            <w:proofErr w:type="spellEnd"/>
            <w:r w:rsidRPr="000A097D">
              <w:rPr>
                <w:rFonts w:ascii="Arial" w:hAnsi="Arial" w:cs="Arial"/>
                <w:b/>
                <w:sz w:val="16"/>
                <w:szCs w:val="16"/>
              </w:rPr>
              <w:t xml:space="preserve"> BB.</w:t>
            </w:r>
            <w:r w:rsidRPr="000A097D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bCs/>
                <w:sz w:val="16"/>
                <w:szCs w:val="16"/>
              </w:rPr>
              <w:t>Effects of Low Intensity Resistance Training on the Risk of Falls and Functional Autonomy in the Elderly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(1):33-38.   </w:t>
            </w:r>
            <w:hyperlink r:id="rId15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sz w:val="16"/>
                <w:szCs w:val="16"/>
              </w:rPr>
              <w:t xml:space="preserve">  </w:t>
            </w:r>
            <w:hyperlink r:id="rId16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744DA3" w:rsidP="005A0C80">
            <w:pPr>
              <w:pStyle w:val="NormalWeb"/>
              <w:ind w:left="1008" w:right="864"/>
              <w:rPr>
                <w:sz w:val="16"/>
                <w:szCs w:val="16"/>
              </w:rPr>
            </w:pP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Thongthawee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B, </w:t>
            </w:r>
            <w:proofErr w:type="spellStart"/>
            <w:r w:rsidRPr="000A097D">
              <w:rPr>
                <w:rFonts w:ascii="Arial" w:eastAsia="Calibri" w:hAnsi="Arial" w:cs="Arial"/>
                <w:b/>
                <w:bCs/>
                <w:sz w:val="16"/>
                <w:szCs w:val="16"/>
                <w:lang w:bidi="th-TH"/>
              </w:rPr>
              <w:t>Sangwatanaroj</w:t>
            </w:r>
            <w:proofErr w:type="spellEnd"/>
            <w:r w:rsidRPr="000A097D">
              <w:rPr>
                <w:rFonts w:ascii="Arial" w:eastAsia="Calibri" w:hAnsi="Arial" w:cs="Arial"/>
                <w:b/>
                <w:bCs/>
                <w:sz w:val="16"/>
                <w:szCs w:val="16"/>
                <w:lang w:bidi="th-TH"/>
              </w:rPr>
              <w:t xml:space="preserve"> S</w:t>
            </w:r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0A097D">
              <w:rPr>
                <w:rFonts w:ascii="Arial" w:eastAsia="Calibri" w:hAnsi="Arial" w:cs="Arial"/>
                <w:b/>
                <w:bCs/>
                <w:sz w:val="16"/>
                <w:szCs w:val="16"/>
                <w:lang w:bidi="th-TH"/>
              </w:rPr>
              <w:t xml:space="preserve"> </w:t>
            </w:r>
            <w:proofErr w:type="spellStart"/>
            <w:r w:rsidRPr="000A097D">
              <w:rPr>
                <w:rFonts w:ascii="Arial" w:eastAsia="Calibri" w:hAnsi="Arial" w:cs="Arial"/>
                <w:b/>
                <w:bCs/>
                <w:sz w:val="16"/>
                <w:szCs w:val="16"/>
                <w:lang w:bidi="th-TH"/>
              </w:rPr>
              <w:t>Sanguanrungsirikul</w:t>
            </w:r>
            <w:proofErr w:type="spellEnd"/>
            <w:r w:rsidRPr="000A097D">
              <w:rPr>
                <w:rFonts w:ascii="Arial" w:eastAsia="Calibri" w:hAnsi="Arial" w:cs="Arial"/>
                <w:b/>
                <w:bCs/>
                <w:sz w:val="16"/>
                <w:szCs w:val="16"/>
                <w:lang w:bidi="th-TH"/>
              </w:rPr>
              <w:t xml:space="preserve"> S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 xml:space="preserve">Effects of </w:t>
            </w:r>
            <w:proofErr w:type="spellStart"/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>Guang</w:t>
            </w:r>
            <w:proofErr w:type="spellEnd"/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>-</w:t>
            </w:r>
            <w:proofErr w:type="spellStart"/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>Im</w:t>
            </w:r>
            <w:proofErr w:type="spellEnd"/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>-</w:t>
            </w:r>
            <w:proofErr w:type="spellStart"/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>Ju</w:t>
            </w:r>
            <w:proofErr w:type="spellEnd"/>
            <w:r w:rsidRPr="000A097D">
              <w:rPr>
                <w:rFonts w:ascii="Arial" w:eastAsia="Calibri" w:hAnsi="Arial" w:cs="Arial"/>
                <w:sz w:val="16"/>
                <w:szCs w:val="16"/>
                <w:lang w:bidi="th-TH"/>
              </w:rPr>
              <w:t xml:space="preserve">-Jai-Gong Qigong on Endothelial Function, Cardio-Ankle Vascular Index (CAVI), Ankle Brachial Index (ABI) in Female Adults with Metabolic Syndrome.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(1):39-49.  </w:t>
            </w:r>
            <w:hyperlink r:id="rId17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ED29FD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18" w:history="1">
              <w:r w:rsidR="00ED29FD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5300F8" w:rsidRPr="000A097D" w:rsidRDefault="00744DA3" w:rsidP="005300F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Sousa APS, Ferreira HR,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Fernandes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Filho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0A097D">
              <w:rPr>
                <w:rFonts w:ascii="Arial" w:hAnsi="Arial" w:cs="Arial"/>
                <w:sz w:val="16"/>
                <w:szCs w:val="16"/>
              </w:rPr>
              <w:t>Dermatoglyphic</w:t>
            </w:r>
            <w:proofErr w:type="spellEnd"/>
            <w:r w:rsidRPr="000A097D">
              <w:rPr>
                <w:rFonts w:ascii="Arial" w:hAnsi="Arial" w:cs="Arial"/>
                <w:sz w:val="16"/>
                <w:szCs w:val="16"/>
              </w:rPr>
              <w:t xml:space="preserve"> Profile and Hand Grip Strength of the Finalists Athletes in the Brazilian </w:t>
            </w:r>
            <w:proofErr w:type="spellStart"/>
            <w:r w:rsidRPr="000A097D">
              <w:rPr>
                <w:rFonts w:ascii="Arial" w:hAnsi="Arial" w:cs="Arial"/>
                <w:sz w:val="16"/>
                <w:szCs w:val="16"/>
              </w:rPr>
              <w:t>Paracanoe</w:t>
            </w:r>
            <w:proofErr w:type="spellEnd"/>
            <w:r w:rsidRPr="000A097D">
              <w:rPr>
                <w:rFonts w:ascii="Arial" w:hAnsi="Arial" w:cs="Arial"/>
                <w:sz w:val="16"/>
                <w:szCs w:val="16"/>
              </w:rPr>
              <w:t xml:space="preserve"> Championship.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(1):50-56.  </w:t>
            </w:r>
            <w:hyperlink r:id="rId19" w:history="1">
              <w:r w:rsidR="006E3C5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6E3C56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0" w:history="1">
              <w:r w:rsidR="006E3C5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  <w:r w:rsidR="006E3C56"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46FBC" w:rsidRPr="000A097D" w:rsidRDefault="00744DA3" w:rsidP="005300F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Souza HLR, Campos YAC, Moreira OC, Guimarães MP, Silva GP, Silva SF</w:t>
            </w:r>
            <w:r w:rsidRPr="000A097D">
              <w:rPr>
                <w:rFonts w:ascii="Arial" w:hAnsi="Arial" w:cs="Arial"/>
                <w:sz w:val="16"/>
                <w:szCs w:val="16"/>
                <w:lang w:val="pt-BR"/>
              </w:rPr>
              <w:t xml:space="preserve">. </w:t>
            </w:r>
            <w:r w:rsidRPr="000A097D">
              <w:rPr>
                <w:rFonts w:ascii="Arial" w:hAnsi="Arial" w:cs="Arial"/>
                <w:kern w:val="28"/>
                <w:sz w:val="16"/>
                <w:szCs w:val="16"/>
                <w:lang w:eastAsia="pt-BR"/>
              </w:rPr>
              <w:t>Influence of Different Speeds of Muscle Actions in the Maximum Dynamic Strength, in the Maximum Volume of Repetitions, and Rated Perceived Exertion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(1):57-65.  </w:t>
            </w:r>
            <w:hyperlink r:id="rId21" w:history="1">
              <w:r w:rsidR="005300F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5300F8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2" w:history="1">
              <w:r w:rsidR="005300F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  <w:r w:rsidR="005300F8"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72978" w:rsidRPr="000A097D" w:rsidRDefault="00744DA3" w:rsidP="00BF6E98">
            <w:pPr>
              <w:pStyle w:val="NormalWeb"/>
              <w:ind w:left="1008" w:right="864"/>
              <w:rPr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Pauley A, Dixon CB, Rawson ES, McConnell TR,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Andreacci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JL.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The Impact of Body Composition on Energy Expenditure during Walking and Running in Young Adults.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(1):66-76. </w:t>
            </w:r>
            <w:r w:rsidRPr="000A097D">
              <w:rPr>
                <w:sz w:val="16"/>
                <w:szCs w:val="16"/>
              </w:rPr>
              <w:t xml:space="preserve"> </w:t>
            </w:r>
            <w:hyperlink r:id="rId23" w:history="1">
              <w:r w:rsidR="00246FBC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246FBC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4" w:history="1">
              <w:r w:rsidR="00246FBC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ED29FD" w:rsidRPr="000A097D" w:rsidRDefault="00744DA3" w:rsidP="00BF6E9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Stonelake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. Managing the Body Clock: Examining the Competitive Disadvantage Associated with Scheduling East Coast NFL Road Games for West Coast Teams in the Early Time Slot.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(1):77-87. </w:t>
            </w:r>
            <w:hyperlink r:id="rId25" w:history="1">
              <w:r w:rsidR="00A7297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A72978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6" w:history="1">
              <w:r w:rsidR="00A72978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A861A6" w:rsidRPr="000A097D" w:rsidRDefault="000A097D" w:rsidP="00BF6E98">
            <w:pPr>
              <w:pStyle w:val="NormalWeb"/>
              <w:ind w:left="1008" w:right="864"/>
              <w:rPr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Santos JS, Sousa CV, Olher RRV, Filho JMS, Mota MR</w:t>
            </w:r>
            <w:r w:rsidRPr="000A097D">
              <w:rPr>
                <w:rFonts w:ascii="Arial" w:hAnsi="Arial" w:cs="Arial"/>
                <w:sz w:val="16"/>
                <w:szCs w:val="16"/>
                <w:lang w:val="pt-BR"/>
              </w:rPr>
              <w:t xml:space="preserve">. </w:t>
            </w:r>
            <w:r w:rsidRPr="000A097D">
              <w:rPr>
                <w:rFonts w:ascii="Arial" w:hAnsi="Arial"/>
                <w:sz w:val="16"/>
                <w:szCs w:val="16"/>
              </w:rPr>
              <w:t>Effects of Lower-Body Compression Garment in Cycle-</w:t>
            </w:r>
            <w:proofErr w:type="spellStart"/>
            <w:r w:rsidRPr="000A097D">
              <w:rPr>
                <w:rFonts w:ascii="Arial" w:hAnsi="Arial"/>
                <w:sz w:val="16"/>
                <w:szCs w:val="16"/>
              </w:rPr>
              <w:t>Ergometer</w:t>
            </w:r>
            <w:proofErr w:type="spellEnd"/>
            <w:r w:rsidRPr="000A097D">
              <w:rPr>
                <w:rFonts w:ascii="Arial" w:hAnsi="Arial"/>
                <w:sz w:val="16"/>
                <w:szCs w:val="16"/>
              </w:rPr>
              <w:t xml:space="preserve"> Maximal Exercise Test: Preliminary Data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(1):88-95.  </w:t>
            </w:r>
            <w:hyperlink r:id="rId27" w:history="1">
              <w:r w:rsidR="00A861A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A861A6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28" w:history="1">
              <w:r w:rsidR="00A861A6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93668C" w:rsidRPr="000A097D" w:rsidRDefault="000A097D" w:rsidP="00BF6E98">
            <w:pPr>
              <w:pStyle w:val="NormalWeb"/>
              <w:ind w:left="1008" w:right="864"/>
              <w:rPr>
                <w:rFonts w:ascii="Arial" w:hAnsi="Arial" w:cs="Arial"/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Martins AP,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Ceschini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FL,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Battazza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R, Rodriguez D,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João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GA,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Bocalini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DS,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Charro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Figueira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Junior A. 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A Low-Volume Weight Training Protocol Reduces Abdominal Fat and Increases Muscle Strength in 12 Weeks.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 xml:space="preserve">(1):96-106. </w:t>
            </w:r>
            <w:r w:rsidRPr="000A097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hyperlink r:id="rId29" w:history="1">
              <w:r w:rsidR="00D41443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D41443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30" w:history="1">
              <w:r w:rsidR="00D41443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D41443" w:rsidRPr="000A097D" w:rsidRDefault="000A097D" w:rsidP="00D41443">
            <w:pPr>
              <w:pStyle w:val="NormalWeb"/>
              <w:ind w:left="1008" w:right="864"/>
              <w:rPr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Souza GC, Mariano</w:t>
            </w:r>
            <w:bookmarkStart w:id="0" w:name="_GoBack"/>
            <w:bookmarkEnd w:id="0"/>
            <w:r w:rsidRPr="000A097D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 xml:space="preserve"> ACS, Rodrigues CCS, Domingos PR, Osiecki R, De Oliveira FR. 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Differences between Gender and Biological Age in Heart Rate Deflection Point during </w:t>
            </w:r>
            <w:r w:rsidRPr="000A097D">
              <w:rPr>
                <w:rFonts w:ascii="Arial" w:hAnsi="Arial" w:cs="Arial"/>
                <w:bCs/>
                <w:sz w:val="16"/>
                <w:szCs w:val="16"/>
              </w:rPr>
              <w:t xml:space="preserve">Progressive Maximal Intermittent Test 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in Young Athletes.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>(1):107-113.</w:t>
            </w:r>
            <w:r w:rsidRPr="000A097D">
              <w:rPr>
                <w:sz w:val="16"/>
                <w:szCs w:val="16"/>
              </w:rPr>
              <w:t xml:space="preserve">  </w:t>
            </w:r>
            <w:hyperlink r:id="rId31" w:history="1">
              <w:r w:rsidR="00D41443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="00D41443"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32" w:history="1">
              <w:r w:rsidR="00D41443"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0A097D" w:rsidRPr="000A097D" w:rsidRDefault="000A097D" w:rsidP="00D41443">
            <w:pPr>
              <w:pStyle w:val="NormalWeb"/>
              <w:ind w:left="1008" w:right="864"/>
              <w:rPr>
                <w:sz w:val="16"/>
                <w:szCs w:val="16"/>
              </w:rPr>
            </w:pP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Aranda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LC, Mancini M,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Werneck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FZ,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Novaes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JS,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Grigoletto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MES, </w:t>
            </w:r>
            <w:proofErr w:type="spellStart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>Vianna</w:t>
            </w:r>
            <w:proofErr w:type="spellEnd"/>
            <w:r w:rsidRPr="000A097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JM.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A097D">
              <w:rPr>
                <w:rFonts w:ascii="Arial" w:hAnsi="Arial" w:cs="Arial"/>
                <w:sz w:val="16"/>
                <w:szCs w:val="16"/>
              </w:rPr>
              <w:t>Electromyographic</w:t>
            </w:r>
            <w:proofErr w:type="spellEnd"/>
            <w:r w:rsidRPr="000A097D">
              <w:rPr>
                <w:rFonts w:ascii="Arial" w:hAnsi="Arial" w:cs="Arial"/>
                <w:sz w:val="16"/>
                <w:szCs w:val="16"/>
              </w:rPr>
              <w:t xml:space="preserve"> Activity and 15RM Load during Resistance Exercises on Stable and Unstable Surfaces.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>(1):114-123.</w:t>
            </w:r>
            <w:r w:rsidRPr="000A097D">
              <w:rPr>
                <w:sz w:val="16"/>
                <w:szCs w:val="16"/>
              </w:rPr>
              <w:t xml:space="preserve">  </w:t>
            </w:r>
            <w:hyperlink r:id="rId33" w:history="1">
              <w:r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34" w:history="1">
              <w:r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873BE7" w:rsidRDefault="000A097D" w:rsidP="000A097D">
            <w:pPr>
              <w:pStyle w:val="NormalWeb"/>
              <w:ind w:left="1008" w:right="864"/>
              <w:rPr>
                <w:sz w:val="16"/>
                <w:szCs w:val="16"/>
              </w:rPr>
            </w:pPr>
            <w:r w:rsidRPr="000A097D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Sousa FEV, Nascimento EF, Souza LHR, Olher RR, Souza MK, Neves RVP, Rosa TS, Mendes MT, Peruchi LH, Simões HG, Sampaio TMV, Moraes MR</w:t>
            </w:r>
            <w:r w:rsidRPr="000A097D">
              <w:rPr>
                <w:rFonts w:ascii="Arial" w:hAnsi="Arial" w:cs="Arial"/>
                <w:sz w:val="16"/>
                <w:szCs w:val="16"/>
                <w:lang w:val="pt-BR"/>
              </w:rPr>
              <w:t xml:space="preserve">. </w:t>
            </w:r>
            <w:r w:rsidRPr="000A097D">
              <w:rPr>
                <w:rFonts w:ascii="Arial" w:hAnsi="Arial" w:cs="Arial"/>
                <w:sz w:val="16"/>
                <w:szCs w:val="16"/>
              </w:rPr>
              <w:t xml:space="preserve">Dancing is More Effective than Treadmill Walking for Blood Pressure Reduction in Hypertensive Elderly Women. </w:t>
            </w:r>
            <w:proofErr w:type="spellStart"/>
            <w:r w:rsidRPr="000A097D">
              <w:rPr>
                <w:rFonts w:ascii="Arial" w:hAnsi="Arial" w:cs="Arial"/>
                <w:b/>
                <w:sz w:val="16"/>
                <w:szCs w:val="16"/>
              </w:rPr>
              <w:t>JEP</w:t>
            </w:r>
            <w:r w:rsidRPr="000A097D">
              <w:rPr>
                <w:rFonts w:ascii="Arial" w:hAnsi="Arial" w:cs="Arial"/>
                <w:b/>
                <w:color w:val="FF0000"/>
                <w:sz w:val="16"/>
                <w:szCs w:val="16"/>
              </w:rPr>
              <w:t>online</w:t>
            </w:r>
            <w:proofErr w:type="spellEnd"/>
            <w:r w:rsidRPr="000A097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0A097D">
              <w:rPr>
                <w:rFonts w:ascii="Arial" w:hAnsi="Arial" w:cs="Arial"/>
                <w:sz w:val="16"/>
                <w:szCs w:val="16"/>
              </w:rPr>
              <w:t>2016</w:t>
            </w:r>
            <w:proofErr w:type="gramStart"/>
            <w:r w:rsidRPr="000A097D">
              <w:rPr>
                <w:rFonts w:ascii="Arial" w:hAnsi="Arial" w:cs="Arial"/>
                <w:sz w:val="16"/>
                <w:szCs w:val="16"/>
              </w:rPr>
              <w:t>;19</w:t>
            </w:r>
            <w:proofErr w:type="gramEnd"/>
            <w:r w:rsidRPr="000A097D">
              <w:rPr>
                <w:rFonts w:ascii="Arial" w:hAnsi="Arial" w:cs="Arial"/>
                <w:sz w:val="16"/>
                <w:szCs w:val="16"/>
              </w:rPr>
              <w:t>(1):124-134.</w:t>
            </w:r>
            <w:r w:rsidRPr="000A097D">
              <w:rPr>
                <w:sz w:val="16"/>
                <w:szCs w:val="16"/>
              </w:rPr>
              <w:t xml:space="preserve">  </w:t>
            </w:r>
            <w:hyperlink r:id="rId35" w:history="1">
              <w:r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Word</w:t>
              </w:r>
            </w:hyperlink>
            <w:r w:rsidRPr="000A097D">
              <w:rPr>
                <w:rFonts w:ascii="Arial" w:hAnsi="Arial" w:cs="Arial"/>
                <w:sz w:val="16"/>
                <w:szCs w:val="16"/>
              </w:rPr>
              <w:t xml:space="preserve">  </w:t>
            </w:r>
            <w:hyperlink r:id="rId36" w:history="1">
              <w:r w:rsidRPr="000A097D">
                <w:rPr>
                  <w:rStyle w:val="Hyperlink"/>
                  <w:rFonts w:ascii="Arial" w:hAnsi="Arial" w:cs="Arial"/>
                  <w:sz w:val="16"/>
                  <w:szCs w:val="16"/>
                </w:rPr>
                <w:t>PDF</w:t>
              </w:r>
            </w:hyperlink>
          </w:p>
          <w:p w:rsidR="000A097D" w:rsidRPr="000A097D" w:rsidRDefault="000A097D" w:rsidP="000A097D">
            <w:pPr>
              <w:pStyle w:val="NormalWeb"/>
              <w:ind w:left="1008" w:right="864"/>
              <w:jc w:val="center"/>
              <w:rPr>
                <w:sz w:val="18"/>
                <w:szCs w:val="18"/>
              </w:rPr>
            </w:pP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</w:tc>
      </w:tr>
    </w:tbl>
    <w:p w:rsidR="00BD12F9" w:rsidRDefault="00BD12F9" w:rsidP="006E1E2C">
      <w:pPr>
        <w:ind w:left="0" w:firstLine="0"/>
      </w:pP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A097D"/>
    <w:rsid w:val="000B0DAE"/>
    <w:rsid w:val="000B126C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80030"/>
    <w:rsid w:val="00182151"/>
    <w:rsid w:val="00194AB4"/>
    <w:rsid w:val="00195D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308EB"/>
    <w:rsid w:val="00232ADA"/>
    <w:rsid w:val="002338B3"/>
    <w:rsid w:val="00237C7F"/>
    <w:rsid w:val="00245B62"/>
    <w:rsid w:val="00246FBC"/>
    <w:rsid w:val="00252906"/>
    <w:rsid w:val="00265D4C"/>
    <w:rsid w:val="0027556B"/>
    <w:rsid w:val="00280832"/>
    <w:rsid w:val="00283EBD"/>
    <w:rsid w:val="002A621C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566E4"/>
    <w:rsid w:val="003759D8"/>
    <w:rsid w:val="00381177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5D6B"/>
    <w:rsid w:val="003E2A6A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7D1F"/>
    <w:rsid w:val="00461A38"/>
    <w:rsid w:val="004669E1"/>
    <w:rsid w:val="00472D13"/>
    <w:rsid w:val="00474DE3"/>
    <w:rsid w:val="00477609"/>
    <w:rsid w:val="00485AC0"/>
    <w:rsid w:val="004A147A"/>
    <w:rsid w:val="004A537C"/>
    <w:rsid w:val="004B09B2"/>
    <w:rsid w:val="004B179C"/>
    <w:rsid w:val="004C312D"/>
    <w:rsid w:val="004C7479"/>
    <w:rsid w:val="004D0B4A"/>
    <w:rsid w:val="004D7DE3"/>
    <w:rsid w:val="004E1199"/>
    <w:rsid w:val="004E1367"/>
    <w:rsid w:val="004E1BA2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0C80"/>
    <w:rsid w:val="005A7625"/>
    <w:rsid w:val="005B49FE"/>
    <w:rsid w:val="005C0D32"/>
    <w:rsid w:val="005C764E"/>
    <w:rsid w:val="005D4B36"/>
    <w:rsid w:val="00606E9E"/>
    <w:rsid w:val="00610B5E"/>
    <w:rsid w:val="00612D52"/>
    <w:rsid w:val="00613A8F"/>
    <w:rsid w:val="006152C6"/>
    <w:rsid w:val="00616DCE"/>
    <w:rsid w:val="006234D6"/>
    <w:rsid w:val="00632B7B"/>
    <w:rsid w:val="00644612"/>
    <w:rsid w:val="00646E61"/>
    <w:rsid w:val="00663723"/>
    <w:rsid w:val="00673E2A"/>
    <w:rsid w:val="0067595D"/>
    <w:rsid w:val="0068240D"/>
    <w:rsid w:val="00685B51"/>
    <w:rsid w:val="006936B3"/>
    <w:rsid w:val="006A609B"/>
    <w:rsid w:val="006B66F2"/>
    <w:rsid w:val="006C6E78"/>
    <w:rsid w:val="006C7F3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1274D"/>
    <w:rsid w:val="00732D68"/>
    <w:rsid w:val="00733BC7"/>
    <w:rsid w:val="00735CF2"/>
    <w:rsid w:val="00743262"/>
    <w:rsid w:val="00744DA3"/>
    <w:rsid w:val="00762EED"/>
    <w:rsid w:val="00763ABC"/>
    <w:rsid w:val="00770814"/>
    <w:rsid w:val="00771254"/>
    <w:rsid w:val="00772BD6"/>
    <w:rsid w:val="007906F8"/>
    <w:rsid w:val="00791966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73BE7"/>
    <w:rsid w:val="008779C9"/>
    <w:rsid w:val="00884E78"/>
    <w:rsid w:val="00894E21"/>
    <w:rsid w:val="00895BE5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F6D"/>
    <w:rsid w:val="00917013"/>
    <w:rsid w:val="0092027A"/>
    <w:rsid w:val="00924452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B1611"/>
    <w:rsid w:val="009B52D6"/>
    <w:rsid w:val="009C48EF"/>
    <w:rsid w:val="009D00DB"/>
    <w:rsid w:val="009D4BD2"/>
    <w:rsid w:val="009E28E0"/>
    <w:rsid w:val="009E6CE7"/>
    <w:rsid w:val="009F3CD1"/>
    <w:rsid w:val="00A05940"/>
    <w:rsid w:val="00A22232"/>
    <w:rsid w:val="00A229B9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C1515"/>
    <w:rsid w:val="00AD1E2D"/>
    <w:rsid w:val="00AD259C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4ABB"/>
    <w:rsid w:val="00B320FA"/>
    <w:rsid w:val="00B403E8"/>
    <w:rsid w:val="00B45339"/>
    <w:rsid w:val="00B53C43"/>
    <w:rsid w:val="00B5717F"/>
    <w:rsid w:val="00B625E4"/>
    <w:rsid w:val="00B635A8"/>
    <w:rsid w:val="00B729B0"/>
    <w:rsid w:val="00B73EFB"/>
    <w:rsid w:val="00B92E2B"/>
    <w:rsid w:val="00B9461E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46C50"/>
    <w:rsid w:val="00C6070C"/>
    <w:rsid w:val="00C73AE5"/>
    <w:rsid w:val="00C7413E"/>
    <w:rsid w:val="00C84125"/>
    <w:rsid w:val="00C86CAC"/>
    <w:rsid w:val="00C87AF4"/>
    <w:rsid w:val="00CA4BA0"/>
    <w:rsid w:val="00CB53CF"/>
    <w:rsid w:val="00CB5D95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53925"/>
    <w:rsid w:val="00D56D92"/>
    <w:rsid w:val="00D7361A"/>
    <w:rsid w:val="00D75469"/>
    <w:rsid w:val="00D76AB4"/>
    <w:rsid w:val="00D95CB8"/>
    <w:rsid w:val="00DA1902"/>
    <w:rsid w:val="00DA54A8"/>
    <w:rsid w:val="00DC1B1B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D3F"/>
    <w:rsid w:val="00E74707"/>
    <w:rsid w:val="00E76A68"/>
    <w:rsid w:val="00E846C6"/>
    <w:rsid w:val="00E93C9F"/>
    <w:rsid w:val="00E93CB1"/>
    <w:rsid w:val="00E95E95"/>
    <w:rsid w:val="00E97C27"/>
    <w:rsid w:val="00EA471D"/>
    <w:rsid w:val="00EB2DA4"/>
    <w:rsid w:val="00EB31AC"/>
    <w:rsid w:val="00EB5CC5"/>
    <w:rsid w:val="00EB64D5"/>
    <w:rsid w:val="00EC11F3"/>
    <w:rsid w:val="00ED29FD"/>
    <w:rsid w:val="00ED3DDF"/>
    <w:rsid w:val="00ED4B66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90B81"/>
    <w:rsid w:val="00FA1FA6"/>
    <w:rsid w:val="00FA2AFF"/>
    <w:rsid w:val="00FA5ABC"/>
    <w:rsid w:val="00FA7679"/>
    <w:rsid w:val="00FD22C8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FEBRUARY2016_Alves_de%20Oliveira.doc" TargetMode="External"/><Relationship Id="rId18" Type="http://schemas.openxmlformats.org/officeDocument/2006/relationships/hyperlink" Target="http://www.asep.org/asep/asep/JEPonlineFEBRUARY2016_Borwarnluck.pdf" TargetMode="External"/><Relationship Id="rId26" Type="http://schemas.openxmlformats.org/officeDocument/2006/relationships/hyperlink" Target="http://www.asep.org/asep/asep/JEPonlineFEBRUARY2016_Brian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FEBRUARY2016_Sandro%20F%20Silva.doc" TargetMode="External"/><Relationship Id="rId34" Type="http://schemas.openxmlformats.org/officeDocument/2006/relationships/hyperlink" Target="http://www.asep.org/asep/asep/JEPonlineFEBRUARY2016_Liliane%20Cunha%20Aranda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FEBRUARY2016_Senna.pdf" TargetMode="External"/><Relationship Id="rId17" Type="http://schemas.openxmlformats.org/officeDocument/2006/relationships/hyperlink" Target="http://www.asep.org/asep/asep/JEPonlineFEBRUARY2016_Borwarnluck.doc" TargetMode="External"/><Relationship Id="rId25" Type="http://schemas.openxmlformats.org/officeDocument/2006/relationships/hyperlink" Target="http://www.asep.org/asep/asep/JEPonlineFEBRUARY2016_Brian.doc" TargetMode="External"/><Relationship Id="rId33" Type="http://schemas.openxmlformats.org/officeDocument/2006/relationships/hyperlink" Target="http://www.asep.org/asep/asep/JEPonlineFEBRUARY2016_Liliane%20Cunha%20Aranda.doc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FEBRUARY2016_Pulcherio.pdf" TargetMode="External"/><Relationship Id="rId20" Type="http://schemas.openxmlformats.org/officeDocument/2006/relationships/hyperlink" Target="http://www.asep.org/asep/asep/JEPonlineFEBRUARY2016_ana_paula_soares_de_sousa.pdf" TargetMode="External"/><Relationship Id="rId29" Type="http://schemas.openxmlformats.org/officeDocument/2006/relationships/hyperlink" Target="http://www.asep.org/asep/asep/JEPonlineFEBRUARY2016_Aylton%20Figueira%20Junior_Antonio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FEBRUARY2016_Senna.docx" TargetMode="External"/><Relationship Id="rId24" Type="http://schemas.openxmlformats.org/officeDocument/2006/relationships/hyperlink" Target="http://www.asep.org/asep/asep/JEPonlineFEBRUARY2016_Andreacci.pdf" TargetMode="External"/><Relationship Id="rId32" Type="http://schemas.openxmlformats.org/officeDocument/2006/relationships/hyperlink" Target="http://www.asep.org/asep/asep/JEPonlineFEBRUARY2016_Gislaine%20Cristina%20de%20Souza.pd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FEBRUARY2016_Pulcherio.docx" TargetMode="External"/><Relationship Id="rId23" Type="http://schemas.openxmlformats.org/officeDocument/2006/relationships/hyperlink" Target="http://www.asep.org/asep/asep/JEPonlineFEBRUARY2016_Andreacci.doc" TargetMode="External"/><Relationship Id="rId28" Type="http://schemas.openxmlformats.org/officeDocument/2006/relationships/hyperlink" Target="http://www.asep.org/asep/asep/JEPonlineFEBRUARY2016_Olher.pdf" TargetMode="External"/><Relationship Id="rId36" Type="http://schemas.openxmlformats.org/officeDocument/2006/relationships/hyperlink" Target="http://www.asep.org/asep/asep/JEPonlineFEBRUARY2016_Moraes.pdf" TargetMode="External"/><Relationship Id="rId10" Type="http://schemas.openxmlformats.org/officeDocument/2006/relationships/hyperlink" Target="http://www.asep.org/asep/asep/JEPonlineFEBRUARY2016_Carter.pdf" TargetMode="External"/><Relationship Id="rId19" Type="http://schemas.openxmlformats.org/officeDocument/2006/relationships/hyperlink" Target="http://www.asep.org/asep/asep/JEPonlineFEBRUARY2016_ana_paula_soares_de_sousa.docx" TargetMode="External"/><Relationship Id="rId31" Type="http://schemas.openxmlformats.org/officeDocument/2006/relationships/hyperlink" Target="http://www.asep.org/asep/asep/JEPonlineFEBRUARY2016_Gislaine%20Cristina%20de%20Souza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FEBRUARY2016_Carter.docx" TargetMode="External"/><Relationship Id="rId14" Type="http://schemas.openxmlformats.org/officeDocument/2006/relationships/hyperlink" Target="http://www.asep.org/asep/asep/JEPonlineFEBRUARY2016_Alves_de%20Oliveira.pdf" TargetMode="External"/><Relationship Id="rId22" Type="http://schemas.openxmlformats.org/officeDocument/2006/relationships/hyperlink" Target="http://www.asep.org/asep/asep/JEPonlineFEBRUARY2016_Sandro%20F%20Silva.pdf" TargetMode="External"/><Relationship Id="rId27" Type="http://schemas.openxmlformats.org/officeDocument/2006/relationships/hyperlink" Target="http://www.asep.org/asep/asep/JEPonlineFEBRUARY2016_Olher.docx" TargetMode="External"/><Relationship Id="rId30" Type="http://schemas.openxmlformats.org/officeDocument/2006/relationships/hyperlink" Target="http://www.asep.org/asep/asep/JEPonlineFEBRUARY2016_Aylton%20Figueira%20Junior_Antonio.pdf" TargetMode="External"/><Relationship Id="rId35" Type="http://schemas.openxmlformats.org/officeDocument/2006/relationships/hyperlink" Target="http://www.asep.org/asep/asep/JEPonlineFEBRUARY2016_Moraes.doc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B1C0B-B20B-4CF3-AFEE-487EFFAE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2016-01-30T15:19:00Z</dcterms:created>
  <dcterms:modified xsi:type="dcterms:W3CDTF">2016-01-30T15:19:00Z</dcterms:modified>
</cp:coreProperties>
</file>