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bookmarkStart w:id="0" w:name="_Hlk104923227"/>
      <w:bookmarkEnd w:id="0"/>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2D5C2855"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1" w:name="_Hlk113632717"/>
                            <w:r w:rsidR="008A1488">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7437C79F"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564875">
                              <w:rPr>
                                <w:rFonts w:ascii="Arial" w:hAnsi="Arial" w:cs="Arial"/>
                                <w:b/>
                                <w:iCs/>
                                <w:sz w:val="28"/>
                                <w:szCs w:val="28"/>
                              </w:rPr>
                              <w:t>February</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564875">
                              <w:rPr>
                                <w:rFonts w:ascii="Arial" w:eastAsia="Calibri" w:hAnsi="Arial" w:cs="Arial"/>
                                <w:b/>
                                <w:iCs/>
                                <w:sz w:val="28"/>
                                <w:szCs w:val="28"/>
                              </w:rPr>
                              <w:t>3</w:t>
                            </w:r>
                          </w:p>
                          <w:p w14:paraId="544F17D7" w14:textId="70C0F194"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C3129F">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564875">
                              <w:rPr>
                                <w:rFonts w:ascii="Arial" w:eastAsia="Calibri" w:hAnsi="Arial" w:cs="Arial"/>
                                <w:b/>
                                <w:iCs/>
                                <w:sz w:val="18"/>
                                <w:szCs w:val="18"/>
                              </w:rPr>
                              <w:t>6</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564875">
                              <w:rPr>
                                <w:rFonts w:ascii="Arial" w:eastAsia="Calibri" w:hAnsi="Arial" w:cs="Arial"/>
                                <w:b/>
                                <w:iCs/>
                                <w:sz w:val="18"/>
                                <w:szCs w:val="18"/>
                              </w:rPr>
                              <w:t>1</w:t>
                            </w:r>
                          </w:p>
                          <w:bookmarkEnd w:id="1"/>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2D5C2855"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bookmarkStart w:id="2" w:name="_Hlk113632717"/>
                      <w:r w:rsidR="008A1488">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7437C79F"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w:t>
                      </w:r>
                      <w:r w:rsidR="00564875">
                        <w:rPr>
                          <w:rFonts w:ascii="Arial" w:hAnsi="Arial" w:cs="Arial"/>
                          <w:b/>
                          <w:iCs/>
                          <w:sz w:val="28"/>
                          <w:szCs w:val="28"/>
                        </w:rPr>
                        <w:t>February</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564875">
                        <w:rPr>
                          <w:rFonts w:ascii="Arial" w:eastAsia="Calibri" w:hAnsi="Arial" w:cs="Arial"/>
                          <w:b/>
                          <w:iCs/>
                          <w:sz w:val="28"/>
                          <w:szCs w:val="28"/>
                        </w:rPr>
                        <w:t>3</w:t>
                      </w:r>
                    </w:p>
                    <w:p w14:paraId="544F17D7" w14:textId="70C0F194"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C3129F">
                        <w:rPr>
                          <w:rFonts w:ascii="Arial" w:eastAsia="Calibri" w:hAnsi="Arial" w:cs="Arial"/>
                          <w:b/>
                          <w:iCs/>
                          <w:sz w:val="18"/>
                          <w:szCs w:val="18"/>
                        </w:rPr>
                        <w:t xml:space="preserve">  </w:t>
                      </w:r>
                      <w:r w:rsidR="0043416D" w:rsidRPr="005A1950">
                        <w:rPr>
                          <w:rFonts w:ascii="Arial" w:eastAsia="Calibri" w:hAnsi="Arial" w:cs="Arial"/>
                          <w:b/>
                          <w:iCs/>
                          <w:sz w:val="18"/>
                          <w:szCs w:val="18"/>
                        </w:rPr>
                        <w:t>Vol</w:t>
                      </w:r>
                      <w:r w:rsidR="0004049C">
                        <w:rPr>
                          <w:rFonts w:ascii="Arial" w:eastAsia="Calibri" w:hAnsi="Arial" w:cs="Arial"/>
                          <w:b/>
                          <w:iCs/>
                          <w:sz w:val="18"/>
                          <w:szCs w:val="18"/>
                        </w:rPr>
                        <w:t>ume</w:t>
                      </w:r>
                      <w:r w:rsidR="0043416D" w:rsidRPr="005A1950">
                        <w:rPr>
                          <w:rFonts w:ascii="Arial" w:eastAsia="Calibri" w:hAnsi="Arial" w:cs="Arial"/>
                          <w:b/>
                          <w:iCs/>
                          <w:sz w:val="18"/>
                          <w:szCs w:val="18"/>
                        </w:rPr>
                        <w:t xml:space="preserve"> 2</w:t>
                      </w:r>
                      <w:r w:rsidR="00564875">
                        <w:rPr>
                          <w:rFonts w:ascii="Arial" w:eastAsia="Calibri" w:hAnsi="Arial" w:cs="Arial"/>
                          <w:b/>
                          <w:iCs/>
                          <w:sz w:val="18"/>
                          <w:szCs w:val="18"/>
                        </w:rPr>
                        <w:t>6</w:t>
                      </w:r>
                      <w:r w:rsidR="0043416D" w:rsidRPr="005A1950">
                        <w:rPr>
                          <w:rFonts w:ascii="Arial" w:eastAsia="Calibri" w:hAnsi="Arial" w:cs="Arial"/>
                          <w:b/>
                          <w:iCs/>
                          <w:sz w:val="18"/>
                          <w:szCs w:val="18"/>
                        </w:rPr>
                        <w:t xml:space="preserve"> N</w:t>
                      </w:r>
                      <w:r w:rsidR="0004049C">
                        <w:rPr>
                          <w:rFonts w:ascii="Arial" w:eastAsia="Calibri" w:hAnsi="Arial" w:cs="Arial"/>
                          <w:b/>
                          <w:iCs/>
                          <w:sz w:val="18"/>
                          <w:szCs w:val="18"/>
                        </w:rPr>
                        <w:t>umber</w:t>
                      </w:r>
                      <w:r w:rsidR="0043416D" w:rsidRPr="005A1950">
                        <w:rPr>
                          <w:rFonts w:ascii="Arial" w:eastAsia="Calibri" w:hAnsi="Arial" w:cs="Arial"/>
                          <w:b/>
                          <w:iCs/>
                          <w:sz w:val="18"/>
                          <w:szCs w:val="18"/>
                        </w:rPr>
                        <w:t xml:space="preserve"> </w:t>
                      </w:r>
                      <w:r w:rsidR="00564875">
                        <w:rPr>
                          <w:rFonts w:ascii="Arial" w:eastAsia="Calibri" w:hAnsi="Arial" w:cs="Arial"/>
                          <w:b/>
                          <w:iCs/>
                          <w:sz w:val="18"/>
                          <w:szCs w:val="18"/>
                        </w:rPr>
                        <w:t>1</w:t>
                      </w:r>
                    </w:p>
                    <w:bookmarkEnd w:id="2"/>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04C5B91E" w14:textId="77777777" w:rsidR="00564875" w:rsidRDefault="00564875" w:rsidP="00564875">
      <w:pPr>
        <w:pStyle w:val="short"/>
        <w:shd w:val="clear" w:color="auto" w:fill="FFFFFF"/>
        <w:spacing w:before="120" w:beforeAutospacing="0" w:after="240" w:afterAutospacing="0" w:line="276" w:lineRule="auto"/>
        <w:ind w:left="-144" w:right="-144"/>
        <w:jc w:val="center"/>
        <w:rPr>
          <w:rFonts w:ascii="Arial" w:hAnsi="Arial" w:cs="Arial"/>
          <w:b/>
          <w:bCs/>
          <w:sz w:val="32"/>
          <w:szCs w:val="32"/>
        </w:rPr>
      </w:pPr>
      <w:r>
        <w:rPr>
          <w:rFonts w:ascii="Arial" w:hAnsi="Arial" w:cs="Arial"/>
          <w:b/>
          <w:bCs/>
          <w:sz w:val="32"/>
          <w:szCs w:val="32"/>
        </w:rPr>
        <w:t>Exercise Physiologists Need to Let Go of the Status Quo</w:t>
      </w:r>
    </w:p>
    <w:p w14:paraId="305B6221" w14:textId="77777777" w:rsidR="00564875" w:rsidRDefault="00564875" w:rsidP="00564875">
      <w:pPr>
        <w:pStyle w:val="short"/>
        <w:shd w:val="clear" w:color="auto" w:fill="FFFFFF"/>
        <w:spacing w:before="0" w:beforeAutospacing="0" w:after="0" w:afterAutospacing="0"/>
        <w:ind w:left="-144" w:right="-144"/>
        <w:jc w:val="center"/>
        <w:rPr>
          <w:rFonts w:ascii="Arial" w:hAnsi="Arial" w:cs="Arial"/>
        </w:rPr>
      </w:pPr>
      <w:r>
        <w:rPr>
          <w:rFonts w:ascii="Arial" w:hAnsi="Arial" w:cs="Arial"/>
        </w:rPr>
        <w:t>Tommy Boone, PhD, MPH, MAM, MBA</w:t>
      </w:r>
    </w:p>
    <w:p w14:paraId="3CD0689A" w14:textId="77777777" w:rsidR="00564875" w:rsidRDefault="00564875" w:rsidP="00564875">
      <w:pPr>
        <w:pStyle w:val="short"/>
        <w:shd w:val="clear" w:color="auto" w:fill="FFFFFF"/>
        <w:spacing w:before="0" w:beforeAutospacing="0" w:after="0" w:afterAutospacing="0"/>
        <w:ind w:left="-144" w:right="-144"/>
        <w:jc w:val="center"/>
        <w:rPr>
          <w:rFonts w:ascii="Arial" w:hAnsi="Arial" w:cs="Arial"/>
        </w:rPr>
      </w:pPr>
      <w:r>
        <w:rPr>
          <w:rFonts w:ascii="Arial" w:hAnsi="Arial" w:cs="Arial"/>
        </w:rPr>
        <w:t>ASEP Board Certified Exercise Physiologist</w:t>
      </w:r>
    </w:p>
    <w:p w14:paraId="2249A2E8" w14:textId="77777777" w:rsidR="00564875" w:rsidRDefault="00564875" w:rsidP="00564875">
      <w:pPr>
        <w:pStyle w:val="short"/>
        <w:shd w:val="clear" w:color="auto" w:fill="FFFFFF"/>
        <w:spacing w:before="0" w:beforeAutospacing="0" w:after="0" w:afterAutospacing="0"/>
        <w:ind w:left="-144" w:right="-144"/>
        <w:jc w:val="center"/>
        <w:rPr>
          <w:rFonts w:ascii="Arial" w:hAnsi="Arial" w:cs="Arial"/>
        </w:rPr>
      </w:pPr>
    </w:p>
    <w:tbl>
      <w:tblPr>
        <w:tblStyle w:val="TableGrid"/>
        <w:tblW w:w="0" w:type="auto"/>
        <w:tblInd w:w="1435" w:type="dxa"/>
        <w:tblLook w:val="04A0" w:firstRow="1" w:lastRow="0" w:firstColumn="1" w:lastColumn="0" w:noHBand="0" w:noVBand="1"/>
      </w:tblPr>
      <w:tblGrid>
        <w:gridCol w:w="6030"/>
      </w:tblGrid>
      <w:tr w:rsidR="00564875" w14:paraId="192EDD82" w14:textId="77777777" w:rsidTr="00564875">
        <w:tc>
          <w:tcPr>
            <w:tcW w:w="6030" w:type="dxa"/>
            <w:tcBorders>
              <w:top w:val="single" w:sz="4" w:space="0" w:color="auto"/>
              <w:left w:val="single" w:sz="4" w:space="0" w:color="auto"/>
              <w:bottom w:val="single" w:sz="4" w:space="0" w:color="auto"/>
              <w:right w:val="single" w:sz="4" w:space="0" w:color="auto"/>
            </w:tcBorders>
            <w:hideMark/>
          </w:tcPr>
          <w:p w14:paraId="2D90703F" w14:textId="2CA9EF31" w:rsidR="00564875" w:rsidRDefault="00564875" w:rsidP="00564875">
            <w:pPr>
              <w:pStyle w:val="short"/>
              <w:spacing w:before="120" w:beforeAutospacing="0" w:after="120" w:afterAutospacing="0"/>
              <w:ind w:left="144" w:right="144"/>
              <w:jc w:val="both"/>
              <w:rPr>
                <w:rFonts w:ascii="Arial" w:hAnsi="Arial" w:cs="Arial"/>
              </w:rPr>
            </w:pPr>
            <w:r w:rsidRPr="00564875">
              <w:rPr>
                <w:rFonts w:ascii="Arial" w:hAnsi="Arial" w:cs="Arial"/>
              </w:rPr>
              <w:t>There cannot be any question that our minds determine our actions, behavior and, most certainly, our future. No one is forcing me to think this way, but I believe that we are responsible for our actions. We are the sum of what we think. Our thoughts shape us. Our thoughts determine our destiny. Others agree as well, especially the American motivational speaker, Earl Nightingale, who said: “We become what we think about.”</w:t>
            </w:r>
          </w:p>
        </w:tc>
      </w:tr>
    </w:tbl>
    <w:p w14:paraId="35F475AE" w14:textId="77777777" w:rsidR="00564875" w:rsidRDefault="00564875" w:rsidP="00564875">
      <w:pPr>
        <w:pStyle w:val="short"/>
        <w:shd w:val="clear" w:color="auto" w:fill="FFFFFF"/>
        <w:spacing w:before="0" w:beforeAutospacing="0" w:after="0" w:afterAutospacing="0"/>
        <w:ind w:left="-144" w:right="-144"/>
        <w:jc w:val="center"/>
        <w:rPr>
          <w:rFonts w:ascii="Arial" w:hAnsi="Arial" w:cs="Arial"/>
        </w:rPr>
      </w:pPr>
    </w:p>
    <w:p w14:paraId="7E53698D" w14:textId="77777777" w:rsidR="00564875" w:rsidRDefault="00564875" w:rsidP="00564875">
      <w:pPr>
        <w:pStyle w:val="short"/>
        <w:shd w:val="clear" w:color="auto" w:fill="FFFFFF"/>
        <w:spacing w:before="0" w:beforeAutospacing="0" w:after="0" w:afterAutospacing="0"/>
        <w:ind w:left="-144" w:right="-144"/>
        <w:jc w:val="center"/>
        <w:rPr>
          <w:rFonts w:ascii="Arial" w:hAnsi="Arial" w:cs="Arial"/>
        </w:rPr>
      </w:pPr>
    </w:p>
    <w:p w14:paraId="61054227" w14:textId="77777777" w:rsidR="00564875" w:rsidRPr="00D46D91" w:rsidRDefault="00564875" w:rsidP="00564875">
      <w:pPr>
        <w:pStyle w:val="short"/>
        <w:keepNext/>
        <w:framePr w:dropCap="drop" w:lines="3" w:wrap="around" w:vAnchor="text" w:hAnchor="text"/>
        <w:shd w:val="clear" w:color="auto" w:fill="FFFFFF"/>
        <w:spacing w:before="120" w:beforeAutospacing="0" w:after="0" w:afterAutospacing="0" w:line="952" w:lineRule="exact"/>
        <w:jc w:val="both"/>
        <w:textAlignment w:val="baseline"/>
        <w:rPr>
          <w:rFonts w:ascii="Arial" w:hAnsi="Arial" w:cs="Arial"/>
          <w:b/>
          <w:bCs/>
          <w:position w:val="-10"/>
          <w:sz w:val="115"/>
        </w:rPr>
      </w:pPr>
      <w:r>
        <w:rPr>
          <w:rFonts w:ascii="Arial" w:hAnsi="Arial" w:cs="Arial"/>
          <w:position w:val="-10"/>
          <w:sz w:val="115"/>
        </w:rPr>
        <w:t>F</w:t>
      </w:r>
    </w:p>
    <w:p w14:paraId="21C7BCCB" w14:textId="44923B30" w:rsidR="00564875" w:rsidRDefault="00564875" w:rsidP="00564875">
      <w:pPr>
        <w:pStyle w:val="short"/>
        <w:shd w:val="clear" w:color="auto" w:fill="FFFFFF"/>
        <w:spacing w:before="120" w:beforeAutospacing="0" w:after="240" w:afterAutospacing="0" w:line="276" w:lineRule="auto"/>
        <w:ind w:left="-144" w:right="-144"/>
        <w:jc w:val="both"/>
        <w:rPr>
          <w:rFonts w:ascii="Arial" w:hAnsi="Arial" w:cs="Arial"/>
        </w:rPr>
      </w:pPr>
      <w:r w:rsidRPr="00D46D91">
        <w:rPr>
          <w:rFonts w:ascii="Arial" w:hAnsi="Arial" w:cs="Arial"/>
          <w:b/>
          <w:bCs/>
        </w:rPr>
        <w:t>or</w:t>
      </w:r>
      <w:r>
        <w:rPr>
          <w:rFonts w:ascii="Arial" w:hAnsi="Arial" w:cs="Arial"/>
        </w:rPr>
        <w:t xml:space="preserve"> all practical purposes, the current state of exercise physiology is defined by the majority of exercise physiologists who are not interested in disrupting the status quo. This means they are interested in maintaining the </w:t>
      </w:r>
      <w:r>
        <w:rPr>
          <w:rFonts w:ascii="Arial" w:hAnsi="Arial" w:cs="Arial"/>
          <w:i/>
          <w:iCs/>
        </w:rPr>
        <w:t>status quo</w:t>
      </w:r>
      <w:r>
        <w:rPr>
          <w:rFonts w:ascii="Arial" w:hAnsi="Arial" w:cs="Arial"/>
        </w:rPr>
        <w:t xml:space="preserve">. Hence, they are resistant to supporting the American Society of Exercise Physiologists (ASEP) because they believe their colleagues may think badly of them </w:t>
      </w:r>
      <w:r w:rsidR="00205710">
        <w:rPr>
          <w:rFonts w:ascii="Arial" w:hAnsi="Arial" w:cs="Arial"/>
        </w:rPr>
        <w:t xml:space="preserve">if they are not supporting </w:t>
      </w:r>
      <w:r>
        <w:rPr>
          <w:rFonts w:ascii="Arial" w:hAnsi="Arial" w:cs="Arial"/>
        </w:rPr>
        <w:t xml:space="preserve">disrupting </w:t>
      </w:r>
      <w:r w:rsidR="00205710">
        <w:rPr>
          <w:rFonts w:ascii="Arial" w:hAnsi="Arial" w:cs="Arial"/>
        </w:rPr>
        <w:t>the existing state of affairs</w:t>
      </w:r>
      <w:r>
        <w:rPr>
          <w:rFonts w:ascii="Arial" w:hAnsi="Arial" w:cs="Arial"/>
        </w:rPr>
        <w:t>. This is a problem since it is clear that status quo in exercise physiology is unacceptable</w:t>
      </w:r>
      <w:r w:rsidR="00205710">
        <w:rPr>
          <w:rFonts w:ascii="Arial" w:hAnsi="Arial" w:cs="Arial"/>
        </w:rPr>
        <w:t xml:space="preserve"> for numerous professional reasons</w:t>
      </w:r>
      <w:r>
        <w:rPr>
          <w:rFonts w:ascii="Arial" w:hAnsi="Arial" w:cs="Arial"/>
        </w:rPr>
        <w:t>.</w:t>
      </w:r>
    </w:p>
    <w:p w14:paraId="0888FCFD" w14:textId="2D5920E1" w:rsidR="00564875" w:rsidRDefault="00564875" w:rsidP="00564875">
      <w:pPr>
        <w:pStyle w:val="short"/>
        <w:shd w:val="clear" w:color="auto" w:fill="FFFFFF"/>
        <w:spacing w:before="120" w:beforeAutospacing="0" w:after="240" w:afterAutospacing="0" w:line="276" w:lineRule="auto"/>
        <w:ind w:left="-144" w:right="-144"/>
        <w:jc w:val="both"/>
        <w:rPr>
          <w:rFonts w:ascii="Arial" w:hAnsi="Arial" w:cs="Arial"/>
        </w:rPr>
      </w:pPr>
      <w:r>
        <w:rPr>
          <w:rFonts w:ascii="Arial" w:hAnsi="Arial" w:cs="Arial"/>
        </w:rPr>
        <w:t xml:space="preserve">Today in American, regardless of the exercise physiologists who have not accepted ASEP, we need a proactive exercise physiology profession. Exercise physiologists must come together and do what is required to promote themselves as a united body of healthcare professionals. The profession should shift its thinking from </w:t>
      </w:r>
      <w:r w:rsidR="00205710">
        <w:rPr>
          <w:rFonts w:ascii="Arial" w:hAnsi="Arial" w:cs="Arial"/>
        </w:rPr>
        <w:t>the</w:t>
      </w:r>
      <w:r>
        <w:rPr>
          <w:rFonts w:ascii="Arial" w:hAnsi="Arial" w:cs="Arial"/>
        </w:rPr>
        <w:t xml:space="preserve"> emphasis on sports medicine and exercise science to ASEP exercise physiology to achieve </w:t>
      </w:r>
      <w:r>
        <w:rPr>
          <w:rFonts w:ascii="Arial" w:hAnsi="Arial" w:cs="Arial"/>
        </w:rPr>
        <w:lastRenderedPageBreak/>
        <w:t xml:space="preserve">meaningful and timely results. One such change is </w:t>
      </w:r>
      <w:r w:rsidR="00205710">
        <w:rPr>
          <w:rFonts w:ascii="Arial" w:hAnsi="Arial" w:cs="Arial"/>
        </w:rPr>
        <w:t>the ASEP</w:t>
      </w:r>
      <w:r>
        <w:rPr>
          <w:rFonts w:ascii="Arial" w:hAnsi="Arial" w:cs="Arial"/>
        </w:rPr>
        <w:t xml:space="preserve"> profession’s focus on exercise medicine. After all, chronic diseases are the leading cause of death in the United States, and exercise is a powerful answer to that health problem. </w:t>
      </w:r>
    </w:p>
    <w:p w14:paraId="0A5E35E7" w14:textId="77E6B27E" w:rsidR="00564875" w:rsidRDefault="00564875" w:rsidP="00564875">
      <w:pPr>
        <w:pStyle w:val="short"/>
        <w:shd w:val="clear" w:color="auto" w:fill="FFFFFF"/>
        <w:spacing w:before="120" w:beforeAutospacing="0" w:after="240" w:afterAutospacing="0" w:line="276" w:lineRule="auto"/>
        <w:ind w:left="-144" w:right="-144"/>
        <w:jc w:val="both"/>
        <w:rPr>
          <w:rFonts w:ascii="Arial" w:hAnsi="Arial" w:cs="Arial"/>
        </w:rPr>
      </w:pPr>
      <w:r>
        <w:rPr>
          <w:rFonts w:ascii="Arial" w:hAnsi="Arial" w:cs="Arial"/>
        </w:rPr>
        <w:t xml:space="preserve">In fact, </w:t>
      </w:r>
      <w:r>
        <w:rPr>
          <w:rFonts w:ascii="Arial" w:hAnsi="Arial" w:cs="Arial"/>
          <w:shd w:val="clear" w:color="auto" w:fill="FFFFFF"/>
        </w:rPr>
        <w:t>Bob Franks, the President of HealthCare Institute of New Jersey (</w:t>
      </w:r>
      <w:r w:rsidR="00BF740E">
        <w:rPr>
          <w:rFonts w:ascii="Arial" w:hAnsi="Arial" w:cs="Arial"/>
          <w:shd w:val="clear" w:color="auto" w:fill="FFFFFF"/>
        </w:rPr>
        <w:t>5</w:t>
      </w:r>
      <w:r>
        <w:rPr>
          <w:rFonts w:ascii="Arial" w:hAnsi="Arial" w:cs="Arial"/>
          <w:shd w:val="clear" w:color="auto" w:fill="FFFFFF"/>
        </w:rPr>
        <w:t>), said in 2009 that “…</w:t>
      </w:r>
      <w:r>
        <w:rPr>
          <w:rFonts w:ascii="Arial" w:hAnsi="Arial" w:cs="Arial"/>
        </w:rPr>
        <w:t xml:space="preserve">75 percent of the nation’s overall health care spending goes toward caring for patients with chronic diseases. Studies show that health care costs for people with a chronic disease average $6,032 annually — five times higher than healthy patients.” Regular exercise is a powerful medicine that needs to be encouraged to improve health and decrease the overall healthcare costs, which is higher per person in 2023. Exercise medicine prescriptions by qualified exercise physiologists is the ASEP’s expectation to increase health and well-being, particularly among middle-aged and older adults. </w:t>
      </w:r>
    </w:p>
    <w:p w14:paraId="5B46970A" w14:textId="1ABF35AB" w:rsidR="00564875" w:rsidRDefault="00564875" w:rsidP="00564875">
      <w:pPr>
        <w:pStyle w:val="short"/>
        <w:shd w:val="clear" w:color="auto" w:fill="FFFFFF"/>
        <w:spacing w:before="120" w:beforeAutospacing="0" w:after="240" w:afterAutospacing="0" w:line="276" w:lineRule="auto"/>
        <w:ind w:left="-144" w:right="-144"/>
        <w:jc w:val="both"/>
        <w:rPr>
          <w:rFonts w:ascii="Arial" w:hAnsi="Arial" w:cs="Arial"/>
        </w:rPr>
      </w:pPr>
      <w:r>
        <w:rPr>
          <w:rFonts w:ascii="Arial" w:hAnsi="Arial" w:cs="Arial"/>
        </w:rPr>
        <w:t xml:space="preserve">Although prescription medicines are obviously important in managing and preventing many chronic conditions, exercise medicine gets the least coverage. This is a problem because exercise physiologists are key healthcare professionals in </w:t>
      </w:r>
      <w:r w:rsidR="00205710">
        <w:rPr>
          <w:rFonts w:ascii="Arial" w:hAnsi="Arial" w:cs="Arial"/>
        </w:rPr>
        <w:t>developing</w:t>
      </w:r>
      <w:r>
        <w:rPr>
          <w:rFonts w:ascii="Arial" w:hAnsi="Arial" w:cs="Arial"/>
        </w:rPr>
        <w:t xml:space="preserve"> personalized exercise medicine prescriptions. But unfortunately, </w:t>
      </w:r>
      <w:r w:rsidR="00205710">
        <w:rPr>
          <w:rFonts w:ascii="Arial" w:hAnsi="Arial" w:cs="Arial"/>
        </w:rPr>
        <w:t xml:space="preserve">every </w:t>
      </w:r>
      <w:r>
        <w:rPr>
          <w:rFonts w:ascii="Arial" w:hAnsi="Arial" w:cs="Arial"/>
        </w:rPr>
        <w:t>exercise physiologist must do more to come together to achieve the desired outcomes. This means the status quo thinking must be put aside if exercise physiologists are to have access to the ASEP perspective regarding the ASEP Board Certification (</w:t>
      </w:r>
      <w:r w:rsidR="00BF740E">
        <w:rPr>
          <w:rFonts w:ascii="Arial" w:hAnsi="Arial" w:cs="Arial"/>
        </w:rPr>
        <w:t>1</w:t>
      </w:r>
      <w:r>
        <w:rPr>
          <w:rFonts w:ascii="Arial" w:hAnsi="Arial" w:cs="Arial"/>
        </w:rPr>
        <w:t>).</w:t>
      </w:r>
    </w:p>
    <w:p w14:paraId="3E1D3658" w14:textId="14CDB241" w:rsidR="00564875" w:rsidRDefault="00564875" w:rsidP="00564875">
      <w:pPr>
        <w:pStyle w:val="short"/>
        <w:shd w:val="clear" w:color="auto" w:fill="FFFFFF"/>
        <w:spacing w:before="120" w:beforeAutospacing="0" w:after="240" w:afterAutospacing="0" w:line="276" w:lineRule="auto"/>
        <w:ind w:left="-144" w:right="-144"/>
        <w:jc w:val="both"/>
        <w:rPr>
          <w:rFonts w:ascii="Arial" w:hAnsi="Arial" w:cs="Arial"/>
        </w:rPr>
      </w:pPr>
      <w:r>
        <w:rPr>
          <w:rFonts w:ascii="Arial" w:hAnsi="Arial" w:cs="Arial"/>
        </w:rPr>
        <w:t xml:space="preserve">More specifically, as the leadership of the healthcare community (i.e., medical doctors in particular) opens their doors more to the ASEP Board Certified Exercise Physiologists along with non-ASEP exercise physiologists putting the status quo to the side, there will be a dramatic improvement in caring for patients throughout the United States. Also, it is imperative that the exercise physiology college professors put aside their 20th century sports medicine agenda and join the ASEP organization to help encourage a new </w:t>
      </w:r>
      <w:r w:rsidR="00205710">
        <w:rPr>
          <w:rFonts w:ascii="Arial" w:hAnsi="Arial" w:cs="Arial"/>
        </w:rPr>
        <w:t>engaging</w:t>
      </w:r>
      <w:r>
        <w:rPr>
          <w:rFonts w:ascii="Arial" w:hAnsi="Arial" w:cs="Arial"/>
        </w:rPr>
        <w:t xml:space="preserve"> pattern of thinking. As Jonathan Bush (3) said, “We are standing on the edge of a great opportunity.” If exercise physiologists can let go of the status quo the results will be a positive and flourishing success story for the profession of exercise physiology. </w:t>
      </w:r>
    </w:p>
    <w:tbl>
      <w:tblPr>
        <w:tblStyle w:val="TableGrid"/>
        <w:tblpPr w:leftFromText="187" w:rightFromText="187" w:topFromText="130" w:bottomFromText="130" w:vertAnchor="page" w:horzAnchor="margin" w:tblpY="7513"/>
        <w:tblW w:w="0" w:type="auto"/>
        <w:tblCellMar>
          <w:left w:w="173" w:type="dxa"/>
          <w:right w:w="346" w:type="dxa"/>
        </w:tblCellMar>
        <w:tblLook w:val="04A0" w:firstRow="1" w:lastRow="0" w:firstColumn="1" w:lastColumn="0" w:noHBand="0" w:noVBand="1"/>
      </w:tblPr>
      <w:tblGrid>
        <w:gridCol w:w="3865"/>
      </w:tblGrid>
      <w:tr w:rsidR="00564875" w14:paraId="1BEC9F0A" w14:textId="77777777" w:rsidTr="00D13D93">
        <w:trPr>
          <w:trHeight w:val="1790"/>
        </w:trPr>
        <w:tc>
          <w:tcPr>
            <w:tcW w:w="3865" w:type="dxa"/>
            <w:tcBorders>
              <w:top w:val="single" w:sz="4" w:space="0" w:color="auto"/>
              <w:left w:val="single" w:sz="4" w:space="0" w:color="auto"/>
              <w:bottom w:val="single" w:sz="4" w:space="0" w:color="auto"/>
              <w:right w:val="single" w:sz="4" w:space="0" w:color="auto"/>
            </w:tcBorders>
            <w:hideMark/>
          </w:tcPr>
          <w:p w14:paraId="01BAB466" w14:textId="77777777" w:rsidR="00564875" w:rsidRPr="00D13D93" w:rsidRDefault="00564875" w:rsidP="00D13D93">
            <w:pPr>
              <w:pStyle w:val="short"/>
              <w:spacing w:before="120" w:beforeAutospacing="0" w:after="240" w:afterAutospacing="0"/>
              <w:ind w:right="-144"/>
              <w:jc w:val="both"/>
              <w:rPr>
                <w:rFonts w:ascii="Arial" w:hAnsi="Arial" w:cs="Arial"/>
                <w:shd w:val="clear" w:color="auto" w:fill="FFFFFF"/>
              </w:rPr>
            </w:pPr>
            <w:r w:rsidRPr="00D13D93">
              <w:rPr>
                <w:rFonts w:ascii="Arial" w:hAnsi="Arial" w:cs="Arial"/>
                <w:b/>
                <w:bCs/>
                <w:shd w:val="clear" w:color="auto" w:fill="FFFFFF"/>
              </w:rPr>
              <w:t>Status quo bias</w:t>
            </w:r>
            <w:r w:rsidRPr="00D13D93">
              <w:rPr>
                <w:rFonts w:ascii="Arial" w:hAnsi="Arial" w:cs="Arial"/>
                <w:shd w:val="clear" w:color="auto" w:fill="FFFFFF"/>
              </w:rPr>
              <w:t xml:space="preserve"> refers to the phenomenon of preferring that one's environment and situation remain as they already are.</w:t>
            </w:r>
          </w:p>
          <w:p w14:paraId="72A76C24" w14:textId="37C01F42" w:rsidR="00564875" w:rsidRDefault="00564875" w:rsidP="00D13D93">
            <w:pPr>
              <w:pStyle w:val="short"/>
              <w:spacing w:before="120" w:beforeAutospacing="0" w:after="240" w:afterAutospacing="0"/>
              <w:ind w:left="720" w:right="-144"/>
              <w:jc w:val="right"/>
              <w:rPr>
                <w:rFonts w:ascii="Arial" w:hAnsi="Arial" w:cs="Arial"/>
              </w:rPr>
            </w:pPr>
            <w:r w:rsidRPr="00D13D93">
              <w:rPr>
                <w:rFonts w:ascii="Arial" w:hAnsi="Arial" w:cs="Arial"/>
                <w:shd w:val="clear" w:color="auto" w:fill="FFFFFF"/>
              </w:rPr>
              <w:t xml:space="preserve">-- </w:t>
            </w:r>
            <w:r w:rsidRPr="00D13D93">
              <w:rPr>
                <w:rFonts w:ascii="Arial" w:hAnsi="Arial" w:cs="Arial"/>
              </w:rPr>
              <w:t>Cynthia Vinney</w:t>
            </w:r>
          </w:p>
        </w:tc>
      </w:tr>
    </w:tbl>
    <w:p w14:paraId="5F9DF3B6" w14:textId="321ECD24" w:rsidR="00564875" w:rsidRDefault="00564875" w:rsidP="00564875">
      <w:pPr>
        <w:pStyle w:val="short"/>
        <w:shd w:val="clear" w:color="auto" w:fill="FFFFFF"/>
        <w:spacing w:before="120" w:beforeAutospacing="0" w:after="240" w:afterAutospacing="0" w:line="276" w:lineRule="auto"/>
        <w:ind w:left="-144" w:right="-144"/>
        <w:jc w:val="both"/>
        <w:rPr>
          <w:rFonts w:ascii="Arial" w:hAnsi="Arial" w:cs="Arial"/>
          <w:bdr w:val="none" w:sz="0" w:space="0" w:color="auto" w:frame="1"/>
        </w:rPr>
      </w:pPr>
      <w:r>
        <w:rPr>
          <w:rFonts w:ascii="Arial" w:hAnsi="Arial" w:cs="Arial"/>
        </w:rPr>
        <w:t>Unfortunately, exercise physiologists have not come to see the status quo problem for what it is. In their minds</w:t>
      </w:r>
      <w:r w:rsidR="00205710">
        <w:rPr>
          <w:rFonts w:ascii="Arial" w:hAnsi="Arial" w:cs="Arial"/>
        </w:rPr>
        <w:t>,</w:t>
      </w:r>
      <w:r>
        <w:rPr>
          <w:rFonts w:ascii="Arial" w:hAnsi="Arial" w:cs="Arial"/>
        </w:rPr>
        <w:t xml:space="preserve"> they have justified the status quo because they want to believe it is appropriate to think that exercise science </w:t>
      </w:r>
      <w:r w:rsidR="00205710">
        <w:rPr>
          <w:rFonts w:ascii="Arial" w:hAnsi="Arial" w:cs="Arial"/>
        </w:rPr>
        <w:t xml:space="preserve">(or even kinesiology) </w:t>
      </w:r>
      <w:r>
        <w:rPr>
          <w:rFonts w:ascii="Arial" w:hAnsi="Arial" w:cs="Arial"/>
        </w:rPr>
        <w:t xml:space="preserve">is exercise physiology. </w:t>
      </w:r>
      <w:r w:rsidR="00205710">
        <w:rPr>
          <w:rFonts w:ascii="Arial" w:hAnsi="Arial" w:cs="Arial"/>
        </w:rPr>
        <w:t xml:space="preserve">Of course, </w:t>
      </w:r>
      <w:r>
        <w:rPr>
          <w:rFonts w:ascii="Arial" w:hAnsi="Arial" w:cs="Arial"/>
        </w:rPr>
        <w:t xml:space="preserve">it is true that kinesiology is </w:t>
      </w:r>
      <w:r w:rsidR="00205710">
        <w:rPr>
          <w:rFonts w:ascii="Arial" w:hAnsi="Arial" w:cs="Arial"/>
        </w:rPr>
        <w:t xml:space="preserve">not </w:t>
      </w:r>
      <w:r>
        <w:rPr>
          <w:rFonts w:ascii="Arial" w:hAnsi="Arial" w:cs="Arial"/>
        </w:rPr>
        <w:t xml:space="preserve">exercise physiology and, similarly, human performance is not exercise physiology. </w:t>
      </w:r>
      <w:r w:rsidR="00205710">
        <w:rPr>
          <w:rFonts w:ascii="Arial" w:hAnsi="Arial" w:cs="Arial"/>
        </w:rPr>
        <w:t xml:space="preserve">Regardless of their academic degree, they should </w:t>
      </w:r>
      <w:r>
        <w:rPr>
          <w:rFonts w:ascii="Arial" w:hAnsi="Arial" w:cs="Arial"/>
        </w:rPr>
        <w:t xml:space="preserve">give </w:t>
      </w:r>
      <w:r w:rsidR="00205710">
        <w:rPr>
          <w:rFonts w:ascii="Arial" w:hAnsi="Arial" w:cs="Arial"/>
        </w:rPr>
        <w:t>themselves</w:t>
      </w:r>
      <w:r>
        <w:rPr>
          <w:rFonts w:ascii="Arial" w:hAnsi="Arial" w:cs="Arial"/>
        </w:rPr>
        <w:t xml:space="preserve"> the permission to change the status quo? </w:t>
      </w:r>
      <w:r w:rsidRPr="00C3129F">
        <w:rPr>
          <w:rFonts w:ascii="Arial" w:hAnsi="Arial" w:cs="Arial"/>
          <w:bdr w:val="none" w:sz="0" w:space="0" w:color="auto" w:frame="1"/>
        </w:rPr>
        <w:t>According to Harvard Business Review</w:t>
      </w:r>
      <w:r>
        <w:rPr>
          <w:rFonts w:ascii="Arial" w:hAnsi="Arial" w:cs="Arial"/>
        </w:rPr>
        <w:t xml:space="preserve"> (</w:t>
      </w:r>
      <w:r w:rsidR="00BF740E">
        <w:rPr>
          <w:rFonts w:ascii="Arial" w:hAnsi="Arial" w:cs="Arial"/>
        </w:rPr>
        <w:t>6</w:t>
      </w:r>
      <w:r>
        <w:rPr>
          <w:rFonts w:ascii="Arial" w:hAnsi="Arial" w:cs="Arial"/>
        </w:rPr>
        <w:t xml:space="preserve">), “72 percent of leaders say they never or </w:t>
      </w:r>
      <w:r>
        <w:rPr>
          <w:rFonts w:ascii="Arial" w:hAnsi="Arial" w:cs="Arial"/>
        </w:rPr>
        <w:lastRenderedPageBreak/>
        <w:t>rarely challenge their status quo, nor do they encourage employees to think outside the box. If you want to make sure your employees are set up for success and create real, sustainable growth…</w:t>
      </w:r>
      <w:r>
        <w:rPr>
          <w:rFonts w:ascii="Arial" w:hAnsi="Arial" w:cs="Arial"/>
          <w:bdr w:val="none" w:sz="0" w:space="0" w:color="auto" w:frame="1"/>
        </w:rPr>
        <w:t>you must constantly think about how you can adapt and change.”</w:t>
      </w:r>
      <w:r w:rsidR="00755783">
        <w:rPr>
          <w:rFonts w:ascii="Arial" w:hAnsi="Arial" w:cs="Arial"/>
          <w:bdr w:val="none" w:sz="0" w:space="0" w:color="auto" w:frame="1"/>
        </w:rPr>
        <w:t xml:space="preserve"> This quote says a lot about the lack of real leadership in the United States. </w:t>
      </w:r>
    </w:p>
    <w:p w14:paraId="499B65FB" w14:textId="6A0CD8EB" w:rsidR="00564875" w:rsidRDefault="00564875" w:rsidP="00564875">
      <w:pPr>
        <w:pStyle w:val="short"/>
        <w:shd w:val="clear" w:color="auto" w:fill="FFFFFF"/>
        <w:spacing w:before="120" w:beforeAutospacing="0" w:after="240" w:afterAutospacing="0" w:line="276" w:lineRule="auto"/>
        <w:ind w:left="-144" w:right="-144"/>
        <w:jc w:val="both"/>
        <w:rPr>
          <w:rFonts w:ascii="Arial" w:hAnsi="Arial" w:cs="Arial"/>
        </w:rPr>
      </w:pPr>
      <w:r>
        <w:rPr>
          <w:rFonts w:ascii="Arial" w:hAnsi="Arial" w:cs="Arial"/>
          <w:bdr w:val="none" w:sz="0" w:space="0" w:color="auto" w:frame="1"/>
        </w:rPr>
        <w:t xml:space="preserve">Without question, challenging the status quo can be very scary. That is why doing so </w:t>
      </w:r>
      <w:r>
        <w:rPr>
          <w:rFonts w:ascii="Arial" w:hAnsi="Arial" w:cs="Arial"/>
        </w:rPr>
        <w:t>requires courage</w:t>
      </w:r>
      <w:r w:rsidR="00755783">
        <w:rPr>
          <w:rFonts w:ascii="Arial" w:hAnsi="Arial" w:cs="Arial"/>
        </w:rPr>
        <w:t xml:space="preserve"> to think outside the box</w:t>
      </w:r>
      <w:r>
        <w:rPr>
          <w:rFonts w:ascii="Arial" w:hAnsi="Arial" w:cs="Arial"/>
        </w:rPr>
        <w:t xml:space="preserve">. It also requires a willingness to go against your friends, </w:t>
      </w:r>
      <w:r w:rsidR="00755783">
        <w:rPr>
          <w:rFonts w:ascii="Arial" w:hAnsi="Arial" w:cs="Arial"/>
        </w:rPr>
        <w:t xml:space="preserve">whether </w:t>
      </w:r>
      <w:r>
        <w:rPr>
          <w:rFonts w:ascii="Arial" w:hAnsi="Arial" w:cs="Arial"/>
        </w:rPr>
        <w:t>you are a college teacher</w:t>
      </w:r>
      <w:r w:rsidR="00755783">
        <w:rPr>
          <w:rFonts w:ascii="Arial" w:hAnsi="Arial" w:cs="Arial"/>
        </w:rPr>
        <w:t xml:space="preserve"> or otherwise. D</w:t>
      </w:r>
      <w:r>
        <w:rPr>
          <w:rFonts w:ascii="Arial" w:hAnsi="Arial" w:cs="Arial"/>
        </w:rPr>
        <w:t xml:space="preserve">oing so is likely to create problems with </w:t>
      </w:r>
      <w:r w:rsidR="00755783">
        <w:rPr>
          <w:rFonts w:ascii="Arial" w:hAnsi="Arial" w:cs="Arial"/>
        </w:rPr>
        <w:t>an exercise science</w:t>
      </w:r>
      <w:r>
        <w:rPr>
          <w:rFonts w:ascii="Arial" w:hAnsi="Arial" w:cs="Arial"/>
        </w:rPr>
        <w:t xml:space="preserve"> department chair. That doesn’t mean thinking differently is wrong. It is simply one of many reasons why so many people accept “what is”</w:t>
      </w:r>
      <w:r w:rsidR="00755783">
        <w:rPr>
          <w:rFonts w:ascii="Arial" w:hAnsi="Arial" w:cs="Arial"/>
        </w:rPr>
        <w:t xml:space="preserve"> a</w:t>
      </w:r>
      <w:r w:rsidRPr="00C3129F">
        <w:rPr>
          <w:rFonts w:ascii="Arial" w:hAnsi="Arial" w:cs="Arial"/>
          <w:bdr w:val="none" w:sz="0" w:space="0" w:color="auto" w:frame="1"/>
        </w:rPr>
        <w:t>nd yet, the Harvard Business Review</w:t>
      </w:r>
      <w:r>
        <w:rPr>
          <w:rFonts w:ascii="Arial" w:hAnsi="Arial" w:cs="Arial"/>
        </w:rPr>
        <w:t xml:space="preserve"> (</w:t>
      </w:r>
      <w:r w:rsidR="00BF740E">
        <w:rPr>
          <w:rFonts w:ascii="Arial" w:hAnsi="Arial" w:cs="Arial"/>
        </w:rPr>
        <w:t>6</w:t>
      </w:r>
      <w:r>
        <w:rPr>
          <w:rFonts w:ascii="Arial" w:hAnsi="Arial" w:cs="Arial"/>
        </w:rPr>
        <w:t>) also pointed out that “</w:t>
      </w:r>
      <w:r>
        <w:rPr>
          <w:rFonts w:ascii="Arial" w:hAnsi="Arial" w:cs="Arial"/>
          <w:b/>
          <w:bCs/>
        </w:rPr>
        <w:t>I</w:t>
      </w:r>
      <w:r>
        <w:rPr>
          <w:rFonts w:ascii="Arial" w:hAnsi="Arial" w:cs="Arial"/>
          <w:b/>
          <w:bCs/>
          <w:bdr w:val="none" w:sz="0" w:space="0" w:color="auto" w:frame="1"/>
        </w:rPr>
        <w:t>t’s leadership’s responsibility to create a culture where challenging the status quo is encouraged</w:t>
      </w:r>
      <w:r>
        <w:rPr>
          <w:rFonts w:ascii="Arial" w:hAnsi="Arial" w:cs="Arial"/>
        </w:rPr>
        <w:t>. Leaders need to have a forward-thinking, growth mindset — a state of mind that doesn’t settle for an attitude of the bare minimum and instead looks to their teams for insights on how things can be improved.”</w:t>
      </w:r>
    </w:p>
    <w:p w14:paraId="69A4385B" w14:textId="0513B56B" w:rsidR="00564875" w:rsidRDefault="00564875" w:rsidP="00564875">
      <w:pPr>
        <w:pStyle w:val="short"/>
        <w:spacing w:before="120" w:beforeAutospacing="0" w:after="240" w:afterAutospacing="0" w:line="276" w:lineRule="auto"/>
        <w:ind w:left="-144" w:right="-144"/>
        <w:jc w:val="both"/>
        <w:rPr>
          <w:rFonts w:ascii="Arial" w:hAnsi="Arial" w:cs="Arial"/>
        </w:rPr>
      </w:pPr>
      <w:r>
        <w:rPr>
          <w:rFonts w:ascii="Arial" w:hAnsi="Arial" w:cs="Arial"/>
        </w:rPr>
        <w:t>It other words, regardless of the name of the department, it is logical</w:t>
      </w:r>
      <w:r w:rsidR="00755783">
        <w:rPr>
          <w:rFonts w:ascii="Arial" w:hAnsi="Arial" w:cs="Arial"/>
        </w:rPr>
        <w:t>,</w:t>
      </w:r>
      <w:r>
        <w:rPr>
          <w:rFonts w:ascii="Arial" w:hAnsi="Arial" w:cs="Arial"/>
        </w:rPr>
        <w:t xml:space="preserve"> appropriate</w:t>
      </w:r>
      <w:r w:rsidR="00755783">
        <w:rPr>
          <w:rFonts w:ascii="Arial" w:hAnsi="Arial" w:cs="Arial"/>
        </w:rPr>
        <w:t xml:space="preserve">, and expected of </w:t>
      </w:r>
      <w:r>
        <w:rPr>
          <w:rFonts w:ascii="Arial" w:hAnsi="Arial" w:cs="Arial"/>
        </w:rPr>
        <w:t xml:space="preserve">exercise physiologists </w:t>
      </w:r>
      <w:r w:rsidR="00755783">
        <w:rPr>
          <w:rFonts w:ascii="Arial" w:hAnsi="Arial" w:cs="Arial"/>
        </w:rPr>
        <w:t xml:space="preserve">to </w:t>
      </w:r>
      <w:r>
        <w:rPr>
          <w:rFonts w:ascii="Arial" w:hAnsi="Arial" w:cs="Arial"/>
        </w:rPr>
        <w:t xml:space="preserve">challenge status quo. That is what leaders in a given field of work do, and it should be the reality of every exercise physiologist. The bottom line is that retaining status quo is ethically wrong. It is also contrary to the purpose of the university system. Departments that cling to status quo will inevitably lose the respect of other healthcare professionals and the future success of their students. My point is simply this: resisting the need to change is never a good idea even should everyone like what is familiar. Why? Because it is a bad to settle for less than first place. Falling victim to the status quo thinking is a broken way of thinking that needs fixing. </w:t>
      </w:r>
    </w:p>
    <w:p w14:paraId="7A90EF5A" w14:textId="190DF2DA" w:rsidR="00C3129F" w:rsidRDefault="00755783" w:rsidP="00564875">
      <w:pPr>
        <w:pStyle w:val="short"/>
        <w:spacing w:before="120" w:beforeAutospacing="0" w:after="240" w:afterAutospacing="0" w:line="276" w:lineRule="auto"/>
        <w:ind w:left="-144" w:right="-144"/>
        <w:jc w:val="both"/>
        <w:rPr>
          <w:rFonts w:ascii="Arial" w:hAnsi="Arial" w:cs="Arial"/>
        </w:rPr>
      </w:pPr>
      <w:r>
        <w:rPr>
          <w:rFonts w:ascii="Arial" w:hAnsi="Arial" w:cs="Arial"/>
        </w:rPr>
        <w:t>Yes, c</w:t>
      </w:r>
      <w:r w:rsidR="00564875">
        <w:rPr>
          <w:rFonts w:ascii="Arial" w:hAnsi="Arial" w:cs="Arial"/>
        </w:rPr>
        <w:t xml:space="preserve">hange can be a scary. That is why many exercise physiologists are still members of non-exercise physiology organizations. </w:t>
      </w:r>
      <w:r>
        <w:rPr>
          <w:rFonts w:ascii="Arial" w:hAnsi="Arial" w:cs="Arial"/>
        </w:rPr>
        <w:t>Unfortunately, i</w:t>
      </w:r>
      <w:r w:rsidR="00564875">
        <w:rPr>
          <w:rFonts w:ascii="Arial" w:hAnsi="Arial" w:cs="Arial"/>
        </w:rPr>
        <w:t xml:space="preserve">t is how they started as exercise physiologists, and it provides a certain degree of protection. They also find that status quo is comfortable with less risks despite the increased likelihood of a better </w:t>
      </w:r>
      <w:r>
        <w:rPr>
          <w:rFonts w:ascii="Arial" w:hAnsi="Arial" w:cs="Arial"/>
        </w:rPr>
        <w:t xml:space="preserve">professional </w:t>
      </w:r>
      <w:r w:rsidR="00564875">
        <w:rPr>
          <w:rFonts w:ascii="Arial" w:hAnsi="Arial" w:cs="Arial"/>
        </w:rPr>
        <w:t>life and opportunities as an ASEP Board Certified Exercise Physiologist. Interestingly, Kendra Cherry (</w:t>
      </w:r>
      <w:r w:rsidR="00BF740E">
        <w:rPr>
          <w:rFonts w:ascii="Arial" w:hAnsi="Arial" w:cs="Arial"/>
        </w:rPr>
        <w:t>4</w:t>
      </w:r>
      <w:r w:rsidR="00564875">
        <w:rPr>
          <w:rFonts w:ascii="Arial" w:hAnsi="Arial" w:cs="Arial"/>
        </w:rPr>
        <w:t xml:space="preserve">) concluded the same, “A status quo bias minimizes the risks associated with change, but it also causes people to miss out on potential benefits that might even outweigh the risks.” </w:t>
      </w:r>
    </w:p>
    <w:p w14:paraId="5C12E3A8" w14:textId="25255011" w:rsidR="00564875" w:rsidRDefault="00564875" w:rsidP="00564875">
      <w:pPr>
        <w:pStyle w:val="short"/>
        <w:spacing w:before="120" w:beforeAutospacing="0" w:after="240" w:afterAutospacing="0" w:line="276" w:lineRule="auto"/>
        <w:ind w:left="-144" w:right="-144"/>
        <w:jc w:val="both"/>
        <w:rPr>
          <w:rFonts w:ascii="Arial" w:hAnsi="Arial" w:cs="Arial"/>
        </w:rPr>
      </w:pPr>
      <w:r>
        <w:rPr>
          <w:rFonts w:ascii="Arial" w:hAnsi="Arial" w:cs="Arial"/>
        </w:rPr>
        <w:t xml:space="preserve">I believe that “We become what we think, what we talk about, and what we do. If we think our work is for the right reason, if we think that our actions will bring forth positive results, and if we start living as </w:t>
      </w:r>
      <w:r w:rsidR="00755783">
        <w:rPr>
          <w:rFonts w:ascii="Arial" w:hAnsi="Arial" w:cs="Arial"/>
        </w:rPr>
        <w:t xml:space="preserve">exercise physiology </w:t>
      </w:r>
      <w:r>
        <w:rPr>
          <w:rFonts w:ascii="Arial" w:hAnsi="Arial" w:cs="Arial"/>
        </w:rPr>
        <w:t xml:space="preserve">professionals, we will become our vision” (6). It is fitting that this brief article is closed with the same final paragraph as was published in 2014 in the </w:t>
      </w:r>
      <w:r>
        <w:rPr>
          <w:rFonts w:ascii="Arial" w:hAnsi="Arial" w:cs="Arial"/>
          <w:b/>
          <w:bCs/>
          <w:i/>
          <w:iCs/>
        </w:rPr>
        <w:t>J</w:t>
      </w:r>
      <w:r w:rsidR="002530BD">
        <w:rPr>
          <w:rFonts w:ascii="Arial" w:hAnsi="Arial" w:cs="Arial"/>
          <w:b/>
          <w:bCs/>
          <w:i/>
          <w:iCs/>
        </w:rPr>
        <w:t xml:space="preserve">ournal of </w:t>
      </w:r>
      <w:r>
        <w:rPr>
          <w:rFonts w:ascii="Arial" w:hAnsi="Arial" w:cs="Arial"/>
          <w:b/>
          <w:bCs/>
          <w:i/>
          <w:iCs/>
        </w:rPr>
        <w:t>P</w:t>
      </w:r>
      <w:r w:rsidR="002530BD">
        <w:rPr>
          <w:rFonts w:ascii="Arial" w:hAnsi="Arial" w:cs="Arial"/>
          <w:b/>
          <w:bCs/>
          <w:i/>
          <w:iCs/>
        </w:rPr>
        <w:t xml:space="preserve">rofessional </w:t>
      </w:r>
      <w:r>
        <w:rPr>
          <w:rFonts w:ascii="Arial" w:hAnsi="Arial" w:cs="Arial"/>
          <w:b/>
          <w:bCs/>
          <w:i/>
          <w:iCs/>
        </w:rPr>
        <w:t>E</w:t>
      </w:r>
      <w:r w:rsidR="002530BD">
        <w:rPr>
          <w:rFonts w:ascii="Arial" w:hAnsi="Arial" w:cs="Arial"/>
          <w:b/>
          <w:bCs/>
          <w:i/>
          <w:iCs/>
        </w:rPr>
        <w:t xml:space="preserve">xercise </w:t>
      </w:r>
      <w:r>
        <w:rPr>
          <w:rFonts w:ascii="Arial" w:hAnsi="Arial" w:cs="Arial"/>
          <w:b/>
          <w:bCs/>
          <w:i/>
          <w:iCs/>
        </w:rPr>
        <w:t>P</w:t>
      </w:r>
      <w:r w:rsidR="002530BD">
        <w:rPr>
          <w:rFonts w:ascii="Arial" w:hAnsi="Arial" w:cs="Arial"/>
          <w:b/>
          <w:bCs/>
          <w:i/>
          <w:iCs/>
        </w:rPr>
        <w:t>hysiology</w:t>
      </w:r>
      <w:r>
        <w:rPr>
          <w:rFonts w:ascii="Arial" w:hAnsi="Arial" w:cs="Arial"/>
        </w:rPr>
        <w:t xml:space="preserve"> (</w:t>
      </w:r>
      <w:r w:rsidR="00BF740E">
        <w:rPr>
          <w:rFonts w:ascii="Arial" w:hAnsi="Arial" w:cs="Arial"/>
        </w:rPr>
        <w:t>2</w:t>
      </w:r>
      <w:r>
        <w:rPr>
          <w:rFonts w:ascii="Arial" w:hAnsi="Arial" w:cs="Arial"/>
        </w:rPr>
        <w:t xml:space="preserve">). </w:t>
      </w:r>
    </w:p>
    <w:tbl>
      <w:tblPr>
        <w:tblStyle w:val="TableGrid"/>
        <w:tblW w:w="9688" w:type="dxa"/>
        <w:tblInd w:w="-144" w:type="dxa"/>
        <w:tblLook w:val="04A0" w:firstRow="1" w:lastRow="0" w:firstColumn="1" w:lastColumn="0" w:noHBand="0" w:noVBand="1"/>
      </w:tblPr>
      <w:tblGrid>
        <w:gridCol w:w="9688"/>
      </w:tblGrid>
      <w:tr w:rsidR="00564875" w14:paraId="3994FFEC" w14:textId="77777777" w:rsidTr="00564875">
        <w:trPr>
          <w:trHeight w:val="4346"/>
        </w:trPr>
        <w:tc>
          <w:tcPr>
            <w:tcW w:w="9688" w:type="dxa"/>
            <w:tcBorders>
              <w:top w:val="single" w:sz="4" w:space="0" w:color="auto"/>
              <w:left w:val="single" w:sz="4" w:space="0" w:color="auto"/>
              <w:bottom w:val="single" w:sz="4" w:space="0" w:color="auto"/>
              <w:right w:val="single" w:sz="4" w:space="0" w:color="auto"/>
            </w:tcBorders>
            <w:hideMark/>
          </w:tcPr>
          <w:p w14:paraId="5BB493BF" w14:textId="0FCD5B2C" w:rsidR="00564875" w:rsidRDefault="00564875">
            <w:pPr>
              <w:pStyle w:val="short"/>
              <w:shd w:val="clear" w:color="auto" w:fill="FFFFFF"/>
              <w:spacing w:before="120" w:beforeAutospacing="0" w:after="0" w:afterAutospacing="0" w:line="276" w:lineRule="auto"/>
              <w:ind w:left="144" w:right="144"/>
              <w:jc w:val="both"/>
              <w:rPr>
                <w:rFonts w:ascii="Arial" w:hAnsi="Arial" w:cs="Arial"/>
              </w:rPr>
            </w:pPr>
            <w:r>
              <w:rPr>
                <w:rFonts w:ascii="Arial" w:hAnsi="Arial" w:cs="Arial"/>
              </w:rPr>
              <w:t>“Exercise physiologists are not where they should be. Nothing in the academic world can take the place of a sound academic degree. Research will not; nothing will change the degree from meaningless to meaningful if the professors are not involved in all aspects of the program and department. The PhD itself will not correct the program; the college faculty is full of misdirected doctorates. The willingness to engage in straight thinking and the desire and persistence to live the changes are what make the difference! Change in how exercise physiologists think is imperative. Where we are now is not where we should be. So, from one of the 1997 co-founders of the ASEP perspective, I wish you, your colleagues, and your students a grand welcome to the 21st exercise physiology professionalism race to a much better future. We within the ASEP organization look forward to your participation in the full-spectrum of ASEP and the crucial difference it is making in the credibility of exercise physiologists as healthcare professionals. We will transcend the old dogma for a new way to think.”</w:t>
            </w:r>
          </w:p>
        </w:tc>
      </w:tr>
    </w:tbl>
    <w:p w14:paraId="242ACC0A" w14:textId="77777777" w:rsidR="00564875" w:rsidRPr="00267A6E" w:rsidRDefault="00564875" w:rsidP="00564875">
      <w:pPr>
        <w:pStyle w:val="short"/>
        <w:shd w:val="clear" w:color="auto" w:fill="FFFFFF"/>
        <w:spacing w:before="120" w:beforeAutospacing="0" w:after="240" w:afterAutospacing="0" w:line="276" w:lineRule="auto"/>
        <w:ind w:left="-144" w:right="-144"/>
        <w:jc w:val="both"/>
        <w:rPr>
          <w:rFonts w:ascii="Arial" w:hAnsi="Arial" w:cs="Arial"/>
          <w:b/>
          <w:bCs/>
        </w:rPr>
      </w:pPr>
    </w:p>
    <w:p w14:paraId="43C7168C" w14:textId="77777777" w:rsidR="00BF740E" w:rsidRPr="00267A6E" w:rsidRDefault="00564875" w:rsidP="00BF740E">
      <w:pPr>
        <w:pStyle w:val="short"/>
        <w:shd w:val="clear" w:color="auto" w:fill="FFFFFF"/>
        <w:spacing w:before="120" w:beforeAutospacing="0" w:after="240" w:afterAutospacing="0" w:line="276" w:lineRule="auto"/>
        <w:ind w:left="-144" w:right="-144"/>
        <w:jc w:val="both"/>
        <w:rPr>
          <w:rFonts w:ascii="Arial" w:hAnsi="Arial" w:cs="Arial"/>
        </w:rPr>
      </w:pPr>
      <w:r w:rsidRPr="00267A6E">
        <w:rPr>
          <w:rFonts w:ascii="Arial" w:hAnsi="Arial" w:cs="Arial"/>
          <w:b/>
          <w:bCs/>
        </w:rPr>
        <w:t>References</w:t>
      </w:r>
    </w:p>
    <w:p w14:paraId="5EA47DD3" w14:textId="77777777" w:rsidR="00BF740E" w:rsidRDefault="00564875" w:rsidP="00267A6E">
      <w:pPr>
        <w:pStyle w:val="short"/>
        <w:numPr>
          <w:ilvl w:val="0"/>
          <w:numId w:val="49"/>
        </w:numPr>
        <w:shd w:val="clear" w:color="auto" w:fill="FFFFFF"/>
        <w:spacing w:before="120" w:beforeAutospacing="0" w:after="240" w:afterAutospacing="0" w:line="276" w:lineRule="auto"/>
        <w:ind w:right="-144"/>
        <w:jc w:val="both"/>
        <w:rPr>
          <w:rFonts w:ascii="Arial" w:hAnsi="Arial" w:cs="Arial"/>
          <w:b/>
          <w:bCs/>
        </w:rPr>
      </w:pPr>
      <w:r w:rsidRPr="00267A6E">
        <w:rPr>
          <w:rFonts w:ascii="Arial" w:hAnsi="Arial" w:cs="Arial"/>
          <w:b/>
          <w:bCs/>
          <w:i/>
          <w:iCs/>
        </w:rPr>
        <w:t>American Society of Exercise Physiologists.</w:t>
      </w:r>
      <w:r w:rsidRPr="00267A6E">
        <w:rPr>
          <w:rFonts w:ascii="Arial" w:hAnsi="Arial" w:cs="Arial"/>
        </w:rPr>
        <w:t xml:space="preserve"> (2023). ASEP Board</w:t>
      </w:r>
      <w:r w:rsidRPr="00BF740E">
        <w:rPr>
          <w:rFonts w:ascii="Arial" w:hAnsi="Arial" w:cs="Arial"/>
        </w:rPr>
        <w:t xml:space="preserve"> Certification. (Online). http: American Society of Exercise Physiologists: EPC Mission/Purpose (asep.org)</w:t>
      </w:r>
    </w:p>
    <w:p w14:paraId="087BD51E" w14:textId="77777777" w:rsidR="00BF740E" w:rsidRDefault="00BF740E" w:rsidP="00267A6E">
      <w:pPr>
        <w:pStyle w:val="short"/>
        <w:numPr>
          <w:ilvl w:val="0"/>
          <w:numId w:val="49"/>
        </w:numPr>
        <w:shd w:val="clear" w:color="auto" w:fill="FFFFFF"/>
        <w:spacing w:before="120" w:beforeAutospacing="0" w:after="240" w:afterAutospacing="0" w:line="276" w:lineRule="auto"/>
        <w:ind w:right="-144"/>
        <w:jc w:val="both"/>
        <w:rPr>
          <w:rFonts w:ascii="Arial" w:hAnsi="Arial" w:cs="Arial"/>
          <w:b/>
          <w:bCs/>
        </w:rPr>
      </w:pPr>
      <w:r w:rsidRPr="00BF740E">
        <w:rPr>
          <w:rFonts w:ascii="Arial" w:hAnsi="Arial" w:cs="Arial"/>
        </w:rPr>
        <w:t xml:space="preserve">Boone, T. (2014). Transcending our limits: Professionalism. </w:t>
      </w:r>
      <w:r w:rsidRPr="00BF740E">
        <w:rPr>
          <w:rFonts w:ascii="Arial" w:hAnsi="Arial" w:cs="Arial"/>
          <w:b/>
          <w:bCs/>
          <w:i/>
          <w:iCs/>
        </w:rPr>
        <w:t>Journal of Professional Exercise Physiology.</w:t>
      </w:r>
      <w:r w:rsidRPr="00BF740E">
        <w:rPr>
          <w:rFonts w:ascii="Arial" w:hAnsi="Arial" w:cs="Arial"/>
        </w:rPr>
        <w:t xml:space="preserve"> 12;(9):1-5.</w:t>
      </w:r>
    </w:p>
    <w:p w14:paraId="322B5B1F" w14:textId="77777777" w:rsidR="00BF740E" w:rsidRDefault="00564875" w:rsidP="00267A6E">
      <w:pPr>
        <w:pStyle w:val="short"/>
        <w:numPr>
          <w:ilvl w:val="0"/>
          <w:numId w:val="49"/>
        </w:numPr>
        <w:shd w:val="clear" w:color="auto" w:fill="FFFFFF"/>
        <w:spacing w:before="120" w:beforeAutospacing="0" w:after="240" w:afterAutospacing="0" w:line="276" w:lineRule="auto"/>
        <w:ind w:right="-144"/>
        <w:jc w:val="both"/>
        <w:rPr>
          <w:rFonts w:ascii="Arial" w:hAnsi="Arial" w:cs="Arial"/>
        </w:rPr>
      </w:pPr>
      <w:r w:rsidRPr="00BF740E">
        <w:rPr>
          <w:rFonts w:ascii="Arial" w:hAnsi="Arial" w:cs="Arial"/>
        </w:rPr>
        <w:t>Bush, J. (2014). Jonathan Bush is the CEO of athenahealth and the author of </w:t>
      </w:r>
      <w:r w:rsidRPr="00BF740E">
        <w:rPr>
          <w:rFonts w:ascii="Arial" w:hAnsi="Arial" w:cs="Arial"/>
          <w:b/>
          <w:bCs/>
          <w:i/>
          <w:iCs/>
        </w:rPr>
        <w:t xml:space="preserve">Where Does it Hurt? An Entrepreneur’s Guide to Fixing Healthcare. </w:t>
      </w:r>
      <w:r w:rsidRPr="00BF740E">
        <w:rPr>
          <w:rFonts w:ascii="Arial" w:hAnsi="Arial" w:cs="Arial"/>
        </w:rPr>
        <w:t>(Online). To Fix Health Care, Leaders Need to Let Go of the Status Quo (hbr.org)</w:t>
      </w:r>
    </w:p>
    <w:p w14:paraId="56317D81" w14:textId="77777777" w:rsidR="00BF740E" w:rsidRDefault="00564875" w:rsidP="00267A6E">
      <w:pPr>
        <w:pStyle w:val="short"/>
        <w:numPr>
          <w:ilvl w:val="0"/>
          <w:numId w:val="49"/>
        </w:numPr>
        <w:shd w:val="clear" w:color="auto" w:fill="FFFFFF"/>
        <w:spacing w:before="120" w:beforeAutospacing="0" w:after="240" w:afterAutospacing="0" w:line="276" w:lineRule="auto"/>
        <w:ind w:right="-144"/>
        <w:jc w:val="both"/>
        <w:rPr>
          <w:rFonts w:ascii="Arial" w:hAnsi="Arial" w:cs="Arial"/>
        </w:rPr>
      </w:pPr>
      <w:r>
        <w:rPr>
          <w:rFonts w:ascii="Arial" w:hAnsi="Arial" w:cs="Arial"/>
        </w:rPr>
        <w:t xml:space="preserve">Cherry, K. (2022). How the status quo bias affects your decisions. </w:t>
      </w:r>
      <w:proofErr w:type="spellStart"/>
      <w:r>
        <w:rPr>
          <w:rFonts w:ascii="Arial" w:hAnsi="Arial" w:cs="Arial"/>
          <w:b/>
          <w:bCs/>
          <w:i/>
          <w:iCs/>
        </w:rPr>
        <w:t>VeryWellMind</w:t>
      </w:r>
      <w:proofErr w:type="spellEnd"/>
      <w:r>
        <w:rPr>
          <w:rFonts w:ascii="Arial" w:hAnsi="Arial" w:cs="Arial"/>
          <w:b/>
          <w:bCs/>
          <w:i/>
          <w:iCs/>
        </w:rPr>
        <w:t>.</w:t>
      </w:r>
      <w:r>
        <w:rPr>
          <w:rFonts w:ascii="Arial" w:hAnsi="Arial" w:cs="Arial"/>
        </w:rPr>
        <w:t xml:space="preserve"> (Online). How the Status Quo Bias Affects Your Decisions (verywellmind.com)</w:t>
      </w:r>
    </w:p>
    <w:p w14:paraId="2B52BFE6" w14:textId="1EAC1028" w:rsidR="003D63D9" w:rsidRDefault="00BF740E" w:rsidP="00267A6E">
      <w:pPr>
        <w:pStyle w:val="short"/>
        <w:numPr>
          <w:ilvl w:val="0"/>
          <w:numId w:val="49"/>
        </w:numPr>
        <w:shd w:val="clear" w:color="auto" w:fill="FFFFFF"/>
        <w:spacing w:before="120" w:beforeAutospacing="0" w:after="240" w:afterAutospacing="0" w:line="276" w:lineRule="auto"/>
        <w:ind w:right="-144"/>
        <w:jc w:val="both"/>
        <w:rPr>
          <w:rFonts w:ascii="Arial" w:hAnsi="Arial" w:cs="Arial"/>
        </w:rPr>
      </w:pPr>
      <w:r>
        <w:rPr>
          <w:rFonts w:ascii="Arial" w:hAnsi="Arial" w:cs="Arial"/>
        </w:rPr>
        <w:t xml:space="preserve">Franks, B. (2009). The status quo in American has become unacceptable. </w:t>
      </w:r>
      <w:r>
        <w:rPr>
          <w:rFonts w:ascii="Arial" w:hAnsi="Arial" w:cs="Arial"/>
          <w:b/>
          <w:bCs/>
          <w:i/>
          <w:iCs/>
        </w:rPr>
        <w:t>Healthcare Institute of New Jersey,</w:t>
      </w:r>
      <w:r>
        <w:rPr>
          <w:rFonts w:ascii="Arial" w:hAnsi="Arial" w:cs="Arial"/>
        </w:rPr>
        <w:t xml:space="preserve"> 2022.</w:t>
      </w:r>
    </w:p>
    <w:p w14:paraId="49F4A200" w14:textId="1428BB32" w:rsidR="00BF740E" w:rsidRPr="00025FB9" w:rsidRDefault="00BF740E" w:rsidP="00267A6E">
      <w:pPr>
        <w:pStyle w:val="short"/>
        <w:numPr>
          <w:ilvl w:val="0"/>
          <w:numId w:val="49"/>
        </w:numPr>
        <w:shd w:val="clear" w:color="auto" w:fill="FFFFFF"/>
        <w:spacing w:before="120" w:beforeAutospacing="0" w:after="240" w:afterAutospacing="0" w:line="276" w:lineRule="auto"/>
        <w:ind w:right="-144"/>
        <w:jc w:val="both"/>
        <w:rPr>
          <w:rFonts w:ascii="Arial" w:hAnsi="Arial" w:cs="Arial"/>
        </w:rPr>
      </w:pPr>
      <w:r w:rsidRPr="00267A6E">
        <w:rPr>
          <w:rFonts w:ascii="Arial" w:hAnsi="Arial" w:cs="Arial"/>
          <w:b/>
          <w:bCs/>
          <w:i/>
          <w:iCs/>
        </w:rPr>
        <w:t>Harvard Business Review.</w:t>
      </w:r>
      <w:r>
        <w:rPr>
          <w:rFonts w:ascii="Arial" w:hAnsi="Arial" w:cs="Arial"/>
        </w:rPr>
        <w:t xml:space="preserve"> (2022). 3 easy steps as a leader to challenge the status quo. Fierce Inc. (Online). </w:t>
      </w:r>
      <w:r w:rsidR="00267A6E">
        <w:rPr>
          <w:rFonts w:ascii="Arial" w:hAnsi="Arial" w:cs="Arial"/>
        </w:rPr>
        <w:t>Fierce (Fierceinc.com)</w:t>
      </w:r>
    </w:p>
    <w:sectPr w:rsidR="00BF740E" w:rsidRPr="00025FB9" w:rsidSect="008A1488">
      <w:footerReference w:type="even" r:id="rId8"/>
      <w:footerReference w:type="default" r:id="rId9"/>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27074" w14:textId="77777777" w:rsidR="001F7699" w:rsidRDefault="001F7699" w:rsidP="00CC54F9">
      <w:r>
        <w:separator/>
      </w:r>
    </w:p>
  </w:endnote>
  <w:endnote w:type="continuationSeparator" w:id="0">
    <w:p w14:paraId="65B1C594" w14:textId="77777777" w:rsidR="001F7699" w:rsidRDefault="001F7699"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854629"/>
      <w:docPartObj>
        <w:docPartGallery w:val="Page Numbers (Bottom of Page)"/>
        <w:docPartUnique/>
      </w:docPartObj>
    </w:sdtPr>
    <w:sdtEndPr>
      <w:rPr>
        <w:noProof/>
      </w:rPr>
    </w:sdtEndPr>
    <w:sdtContent>
      <w:p w14:paraId="4F3D735D" w14:textId="6F597AD5" w:rsidR="008A1488" w:rsidRDefault="008A14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703BA8" w14:textId="77777777" w:rsidR="008A1488" w:rsidRDefault="008A14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68634"/>
      <w:docPartObj>
        <w:docPartGallery w:val="Page Numbers (Bottom of Page)"/>
        <w:docPartUnique/>
      </w:docPartObj>
    </w:sdtPr>
    <w:sdtEndPr>
      <w:rPr>
        <w:noProof/>
      </w:rPr>
    </w:sdtEndPr>
    <w:sdtContent>
      <w:p w14:paraId="141C0729" w14:textId="4B14DD25" w:rsidR="008A1488" w:rsidRDefault="008A14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DCA3E0" w14:textId="0671696E" w:rsidR="0030669D" w:rsidRDefault="0030669D" w:rsidP="0056487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3A3EE" w14:textId="77777777" w:rsidR="001F7699" w:rsidRDefault="001F7699" w:rsidP="00CC54F9">
      <w:r>
        <w:separator/>
      </w:r>
    </w:p>
  </w:footnote>
  <w:footnote w:type="continuationSeparator" w:id="0">
    <w:p w14:paraId="1D1F051A" w14:textId="77777777" w:rsidR="001F7699" w:rsidRDefault="001F7699"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B61BC"/>
    <w:multiLevelType w:val="hybridMultilevel"/>
    <w:tmpl w:val="5CC45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3AC8"/>
    <w:multiLevelType w:val="hybridMultilevel"/>
    <w:tmpl w:val="87F2BAE2"/>
    <w:lvl w:ilvl="0" w:tplc="10CA5358">
      <w:start w:val="1"/>
      <w:numFmt w:val="bullet"/>
      <w:lvlText w:val=""/>
      <w:lvlJc w:val="left"/>
      <w:pPr>
        <w:tabs>
          <w:tab w:val="num" w:pos="720"/>
        </w:tabs>
        <w:ind w:left="720" w:hanging="360"/>
      </w:pPr>
      <w:rPr>
        <w:rFonts w:ascii="Wingdings" w:hAnsi="Wingdings" w:hint="default"/>
      </w:rPr>
    </w:lvl>
    <w:lvl w:ilvl="1" w:tplc="AE347B5C" w:tentative="1">
      <w:start w:val="1"/>
      <w:numFmt w:val="bullet"/>
      <w:lvlText w:val=""/>
      <w:lvlJc w:val="left"/>
      <w:pPr>
        <w:tabs>
          <w:tab w:val="num" w:pos="1440"/>
        </w:tabs>
        <w:ind w:left="1440" w:hanging="360"/>
      </w:pPr>
      <w:rPr>
        <w:rFonts w:ascii="Wingdings" w:hAnsi="Wingdings" w:hint="default"/>
      </w:rPr>
    </w:lvl>
    <w:lvl w:ilvl="2" w:tplc="DEC01276" w:tentative="1">
      <w:start w:val="1"/>
      <w:numFmt w:val="bullet"/>
      <w:lvlText w:val=""/>
      <w:lvlJc w:val="left"/>
      <w:pPr>
        <w:tabs>
          <w:tab w:val="num" w:pos="2160"/>
        </w:tabs>
        <w:ind w:left="2160" w:hanging="360"/>
      </w:pPr>
      <w:rPr>
        <w:rFonts w:ascii="Wingdings" w:hAnsi="Wingdings" w:hint="default"/>
      </w:rPr>
    </w:lvl>
    <w:lvl w:ilvl="3" w:tplc="A950CC3C" w:tentative="1">
      <w:start w:val="1"/>
      <w:numFmt w:val="bullet"/>
      <w:lvlText w:val=""/>
      <w:lvlJc w:val="left"/>
      <w:pPr>
        <w:tabs>
          <w:tab w:val="num" w:pos="2880"/>
        </w:tabs>
        <w:ind w:left="2880" w:hanging="360"/>
      </w:pPr>
      <w:rPr>
        <w:rFonts w:ascii="Wingdings" w:hAnsi="Wingdings" w:hint="default"/>
      </w:rPr>
    </w:lvl>
    <w:lvl w:ilvl="4" w:tplc="D2F4862E" w:tentative="1">
      <w:start w:val="1"/>
      <w:numFmt w:val="bullet"/>
      <w:lvlText w:val=""/>
      <w:lvlJc w:val="left"/>
      <w:pPr>
        <w:tabs>
          <w:tab w:val="num" w:pos="3600"/>
        </w:tabs>
        <w:ind w:left="3600" w:hanging="360"/>
      </w:pPr>
      <w:rPr>
        <w:rFonts w:ascii="Wingdings" w:hAnsi="Wingdings" w:hint="default"/>
      </w:rPr>
    </w:lvl>
    <w:lvl w:ilvl="5" w:tplc="210073BA" w:tentative="1">
      <w:start w:val="1"/>
      <w:numFmt w:val="bullet"/>
      <w:lvlText w:val=""/>
      <w:lvlJc w:val="left"/>
      <w:pPr>
        <w:tabs>
          <w:tab w:val="num" w:pos="4320"/>
        </w:tabs>
        <w:ind w:left="4320" w:hanging="360"/>
      </w:pPr>
      <w:rPr>
        <w:rFonts w:ascii="Wingdings" w:hAnsi="Wingdings" w:hint="default"/>
      </w:rPr>
    </w:lvl>
    <w:lvl w:ilvl="6" w:tplc="0C8A51B4" w:tentative="1">
      <w:start w:val="1"/>
      <w:numFmt w:val="bullet"/>
      <w:lvlText w:val=""/>
      <w:lvlJc w:val="left"/>
      <w:pPr>
        <w:tabs>
          <w:tab w:val="num" w:pos="5040"/>
        </w:tabs>
        <w:ind w:left="5040" w:hanging="360"/>
      </w:pPr>
      <w:rPr>
        <w:rFonts w:ascii="Wingdings" w:hAnsi="Wingdings" w:hint="default"/>
      </w:rPr>
    </w:lvl>
    <w:lvl w:ilvl="7" w:tplc="FFF2B0B0" w:tentative="1">
      <w:start w:val="1"/>
      <w:numFmt w:val="bullet"/>
      <w:lvlText w:val=""/>
      <w:lvlJc w:val="left"/>
      <w:pPr>
        <w:tabs>
          <w:tab w:val="num" w:pos="5760"/>
        </w:tabs>
        <w:ind w:left="5760" w:hanging="360"/>
      </w:pPr>
      <w:rPr>
        <w:rFonts w:ascii="Wingdings" w:hAnsi="Wingdings" w:hint="default"/>
      </w:rPr>
    </w:lvl>
    <w:lvl w:ilvl="8" w:tplc="EF2CF63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7335B"/>
    <w:multiLevelType w:val="hybridMultilevel"/>
    <w:tmpl w:val="E5441DEE"/>
    <w:lvl w:ilvl="0" w:tplc="04A47B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EA44C63"/>
    <w:multiLevelType w:val="hybridMultilevel"/>
    <w:tmpl w:val="4C56FA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4161B1"/>
    <w:multiLevelType w:val="hybridMultilevel"/>
    <w:tmpl w:val="0C2082A2"/>
    <w:lvl w:ilvl="0" w:tplc="FFFFFFFF">
      <w:start w:val="1"/>
      <w:numFmt w:val="decimal"/>
      <w:lvlText w:val="%1."/>
      <w:lvlJc w:val="left"/>
      <w:pPr>
        <w:ind w:left="576" w:hanging="360"/>
      </w:pPr>
      <w:rPr>
        <w:rFonts w:ascii="Arial" w:eastAsia="Times New Roman" w:hAnsi="Arial" w:cs="Arial"/>
      </w:rPr>
    </w:lvl>
    <w:lvl w:ilvl="1" w:tplc="FFFFFFFF">
      <w:start w:val="1"/>
      <w:numFmt w:val="lowerLetter"/>
      <w:lvlText w:val="%2."/>
      <w:lvlJc w:val="left"/>
      <w:pPr>
        <w:ind w:left="1296" w:hanging="360"/>
      </w:pPr>
    </w:lvl>
    <w:lvl w:ilvl="2" w:tplc="FFFFFFFF">
      <w:start w:val="1"/>
      <w:numFmt w:val="lowerRoman"/>
      <w:lvlText w:val="%3."/>
      <w:lvlJc w:val="right"/>
      <w:pPr>
        <w:ind w:left="2016" w:hanging="180"/>
      </w:pPr>
    </w:lvl>
    <w:lvl w:ilvl="3" w:tplc="FFFFFFFF">
      <w:start w:val="1"/>
      <w:numFmt w:val="decimal"/>
      <w:lvlText w:val="%4."/>
      <w:lvlJc w:val="left"/>
      <w:pPr>
        <w:ind w:left="2736" w:hanging="360"/>
      </w:pPr>
    </w:lvl>
    <w:lvl w:ilvl="4" w:tplc="FFFFFFFF">
      <w:start w:val="1"/>
      <w:numFmt w:val="lowerLetter"/>
      <w:lvlText w:val="%5."/>
      <w:lvlJc w:val="left"/>
      <w:pPr>
        <w:ind w:left="3456" w:hanging="360"/>
      </w:pPr>
    </w:lvl>
    <w:lvl w:ilvl="5" w:tplc="FFFFFFFF">
      <w:start w:val="1"/>
      <w:numFmt w:val="lowerRoman"/>
      <w:lvlText w:val="%6."/>
      <w:lvlJc w:val="right"/>
      <w:pPr>
        <w:ind w:left="4176" w:hanging="180"/>
      </w:pPr>
    </w:lvl>
    <w:lvl w:ilvl="6" w:tplc="FFFFFFFF">
      <w:start w:val="1"/>
      <w:numFmt w:val="decimal"/>
      <w:lvlText w:val="%7."/>
      <w:lvlJc w:val="left"/>
      <w:pPr>
        <w:ind w:left="4896" w:hanging="360"/>
      </w:pPr>
    </w:lvl>
    <w:lvl w:ilvl="7" w:tplc="FFFFFFFF">
      <w:start w:val="1"/>
      <w:numFmt w:val="lowerLetter"/>
      <w:lvlText w:val="%8."/>
      <w:lvlJc w:val="left"/>
      <w:pPr>
        <w:ind w:left="5616" w:hanging="360"/>
      </w:pPr>
    </w:lvl>
    <w:lvl w:ilvl="8" w:tplc="FFFFFFFF">
      <w:start w:val="1"/>
      <w:numFmt w:val="lowerRoman"/>
      <w:lvlText w:val="%9."/>
      <w:lvlJc w:val="right"/>
      <w:pPr>
        <w:ind w:left="6336" w:hanging="180"/>
      </w:pPr>
    </w:lvl>
  </w:abstractNum>
  <w:abstractNum w:abstractNumId="10" w15:restartNumberingAfterBreak="0">
    <w:nsid w:val="1A462ACC"/>
    <w:multiLevelType w:val="hybridMultilevel"/>
    <w:tmpl w:val="686419D2"/>
    <w:lvl w:ilvl="0" w:tplc="0409000F">
      <w:start w:val="1"/>
      <w:numFmt w:val="decimal"/>
      <w:lvlText w:val="%1."/>
      <w:lvlJc w:val="left"/>
      <w:pPr>
        <w:ind w:left="576" w:hanging="360"/>
      </w:pPr>
    </w:lvl>
    <w:lvl w:ilvl="1" w:tplc="04090019" w:tentative="1">
      <w:start w:val="1"/>
      <w:numFmt w:val="lowerLetter"/>
      <w:lvlText w:val="%2."/>
      <w:lvlJc w:val="left"/>
      <w:pPr>
        <w:ind w:left="1296" w:hanging="360"/>
      </w:pPr>
    </w:lvl>
    <w:lvl w:ilvl="2" w:tplc="0409001B" w:tentative="1">
      <w:start w:val="1"/>
      <w:numFmt w:val="lowerRoman"/>
      <w:lvlText w:val="%3."/>
      <w:lvlJc w:val="right"/>
      <w:pPr>
        <w:ind w:left="2016" w:hanging="180"/>
      </w:pPr>
    </w:lvl>
    <w:lvl w:ilvl="3" w:tplc="0409000F" w:tentative="1">
      <w:start w:val="1"/>
      <w:numFmt w:val="decimal"/>
      <w:lvlText w:val="%4."/>
      <w:lvlJc w:val="left"/>
      <w:pPr>
        <w:ind w:left="2736" w:hanging="360"/>
      </w:pPr>
    </w:lvl>
    <w:lvl w:ilvl="4" w:tplc="04090019" w:tentative="1">
      <w:start w:val="1"/>
      <w:numFmt w:val="lowerLetter"/>
      <w:lvlText w:val="%5."/>
      <w:lvlJc w:val="left"/>
      <w:pPr>
        <w:ind w:left="3456" w:hanging="360"/>
      </w:pPr>
    </w:lvl>
    <w:lvl w:ilvl="5" w:tplc="0409001B" w:tentative="1">
      <w:start w:val="1"/>
      <w:numFmt w:val="lowerRoman"/>
      <w:lvlText w:val="%6."/>
      <w:lvlJc w:val="right"/>
      <w:pPr>
        <w:ind w:left="4176" w:hanging="180"/>
      </w:pPr>
    </w:lvl>
    <w:lvl w:ilvl="6" w:tplc="0409000F" w:tentative="1">
      <w:start w:val="1"/>
      <w:numFmt w:val="decimal"/>
      <w:lvlText w:val="%7."/>
      <w:lvlJc w:val="left"/>
      <w:pPr>
        <w:ind w:left="4896" w:hanging="360"/>
      </w:pPr>
    </w:lvl>
    <w:lvl w:ilvl="7" w:tplc="04090019" w:tentative="1">
      <w:start w:val="1"/>
      <w:numFmt w:val="lowerLetter"/>
      <w:lvlText w:val="%8."/>
      <w:lvlJc w:val="left"/>
      <w:pPr>
        <w:ind w:left="5616" w:hanging="360"/>
      </w:pPr>
    </w:lvl>
    <w:lvl w:ilvl="8" w:tplc="0409001B" w:tentative="1">
      <w:start w:val="1"/>
      <w:numFmt w:val="lowerRoman"/>
      <w:lvlText w:val="%9."/>
      <w:lvlJc w:val="right"/>
      <w:pPr>
        <w:ind w:left="6336" w:hanging="180"/>
      </w:pPr>
    </w:lvl>
  </w:abstractNum>
  <w:abstractNum w:abstractNumId="11" w15:restartNumberingAfterBreak="0">
    <w:nsid w:val="1DAB5D22"/>
    <w:multiLevelType w:val="hybridMultilevel"/>
    <w:tmpl w:val="AA7A9DBE"/>
    <w:lvl w:ilvl="0" w:tplc="6C7C44E0">
      <w:numFmt w:val="bullet"/>
      <w:lvlText w:val=""/>
      <w:lvlJc w:val="left"/>
      <w:pPr>
        <w:ind w:left="720" w:hanging="360"/>
      </w:pPr>
      <w:rPr>
        <w:rFonts w:ascii="Wingdings" w:eastAsiaTheme="minorHAnsi" w:hAnsi="Wingdings" w:cstheme="minorBidi" w:hint="default"/>
        <w:color w:val="000000"/>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2D6E72"/>
    <w:multiLevelType w:val="hybridMultilevel"/>
    <w:tmpl w:val="C026E4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7286B2B"/>
    <w:multiLevelType w:val="hybridMultilevel"/>
    <w:tmpl w:val="5D4223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5DF78A1"/>
    <w:multiLevelType w:val="hybridMultilevel"/>
    <w:tmpl w:val="F8E048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8B078AB"/>
    <w:multiLevelType w:val="hybridMultilevel"/>
    <w:tmpl w:val="EE3ACCB6"/>
    <w:lvl w:ilvl="0" w:tplc="86EA559E">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3FB300FD"/>
    <w:multiLevelType w:val="hybridMultilevel"/>
    <w:tmpl w:val="80607F12"/>
    <w:lvl w:ilvl="0" w:tplc="0409000F">
      <w:start w:val="1"/>
      <w:numFmt w:val="decimal"/>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6"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94691A"/>
    <w:multiLevelType w:val="multilevel"/>
    <w:tmpl w:val="A98AC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B31536"/>
    <w:multiLevelType w:val="hybridMultilevel"/>
    <w:tmpl w:val="FD100D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6D52662"/>
    <w:multiLevelType w:val="hybridMultilevel"/>
    <w:tmpl w:val="B3ECF396"/>
    <w:lvl w:ilvl="0" w:tplc="78327A4A">
      <w:start w:val="1"/>
      <w:numFmt w:val="decimal"/>
      <w:lvlText w:val="%1."/>
      <w:lvlJc w:val="left"/>
      <w:pPr>
        <w:ind w:left="576" w:hanging="360"/>
      </w:pPr>
      <w:rPr>
        <w:rFonts w:ascii="Arial" w:eastAsia="Times New Roman" w:hAnsi="Arial" w:cs="Arial"/>
      </w:rPr>
    </w:lvl>
    <w:lvl w:ilvl="1" w:tplc="FFFFFFFF">
      <w:start w:val="1"/>
      <w:numFmt w:val="lowerLetter"/>
      <w:lvlText w:val="%2."/>
      <w:lvlJc w:val="left"/>
      <w:pPr>
        <w:ind w:left="1296" w:hanging="360"/>
      </w:pPr>
    </w:lvl>
    <w:lvl w:ilvl="2" w:tplc="FFFFFFFF">
      <w:start w:val="1"/>
      <w:numFmt w:val="lowerRoman"/>
      <w:lvlText w:val="%3."/>
      <w:lvlJc w:val="right"/>
      <w:pPr>
        <w:ind w:left="2016" w:hanging="180"/>
      </w:pPr>
    </w:lvl>
    <w:lvl w:ilvl="3" w:tplc="FFFFFFFF">
      <w:start w:val="1"/>
      <w:numFmt w:val="decimal"/>
      <w:lvlText w:val="%4."/>
      <w:lvlJc w:val="left"/>
      <w:pPr>
        <w:ind w:left="2736" w:hanging="360"/>
      </w:pPr>
    </w:lvl>
    <w:lvl w:ilvl="4" w:tplc="FFFFFFFF">
      <w:start w:val="1"/>
      <w:numFmt w:val="lowerLetter"/>
      <w:lvlText w:val="%5."/>
      <w:lvlJc w:val="left"/>
      <w:pPr>
        <w:ind w:left="3456" w:hanging="360"/>
      </w:pPr>
    </w:lvl>
    <w:lvl w:ilvl="5" w:tplc="FFFFFFFF">
      <w:start w:val="1"/>
      <w:numFmt w:val="lowerRoman"/>
      <w:lvlText w:val="%6."/>
      <w:lvlJc w:val="right"/>
      <w:pPr>
        <w:ind w:left="4176" w:hanging="180"/>
      </w:pPr>
    </w:lvl>
    <w:lvl w:ilvl="6" w:tplc="FFFFFFFF">
      <w:start w:val="1"/>
      <w:numFmt w:val="decimal"/>
      <w:lvlText w:val="%7."/>
      <w:lvlJc w:val="left"/>
      <w:pPr>
        <w:ind w:left="4896" w:hanging="360"/>
      </w:pPr>
    </w:lvl>
    <w:lvl w:ilvl="7" w:tplc="FFFFFFFF">
      <w:start w:val="1"/>
      <w:numFmt w:val="lowerLetter"/>
      <w:lvlText w:val="%8."/>
      <w:lvlJc w:val="left"/>
      <w:pPr>
        <w:ind w:left="5616" w:hanging="360"/>
      </w:pPr>
    </w:lvl>
    <w:lvl w:ilvl="8" w:tplc="FFFFFFFF">
      <w:start w:val="1"/>
      <w:numFmt w:val="lowerRoman"/>
      <w:lvlText w:val="%9."/>
      <w:lvlJc w:val="right"/>
      <w:pPr>
        <w:ind w:left="6336" w:hanging="180"/>
      </w:pPr>
    </w:lvl>
  </w:abstractNum>
  <w:abstractNum w:abstractNumId="31" w15:restartNumberingAfterBreak="0">
    <w:nsid w:val="46FC00A3"/>
    <w:multiLevelType w:val="multilevel"/>
    <w:tmpl w:val="3FEE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807050B"/>
    <w:multiLevelType w:val="hybridMultilevel"/>
    <w:tmpl w:val="7226B90A"/>
    <w:lvl w:ilvl="0" w:tplc="0409000F">
      <w:start w:val="1"/>
      <w:numFmt w:val="decimal"/>
      <w:lvlText w:val="%1."/>
      <w:lvlJc w:val="left"/>
      <w:pPr>
        <w:ind w:left="288" w:hanging="360"/>
      </w:pPr>
      <w:rPr>
        <w:rFonts w:hint="default"/>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33"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4E8E72DC"/>
    <w:multiLevelType w:val="multilevel"/>
    <w:tmpl w:val="0C2082A2"/>
    <w:styleLink w:val="CurrentList1"/>
    <w:lvl w:ilvl="0">
      <w:start w:val="1"/>
      <w:numFmt w:val="decimal"/>
      <w:lvlText w:val="%1."/>
      <w:lvlJc w:val="left"/>
      <w:pPr>
        <w:ind w:left="576" w:hanging="360"/>
      </w:pPr>
      <w:rPr>
        <w:rFonts w:ascii="Arial" w:eastAsia="Times New Roman" w:hAnsi="Arial" w:cs="Arial"/>
      </w:rPr>
    </w:lvl>
    <w:lvl w:ilvl="1">
      <w:start w:val="1"/>
      <w:numFmt w:val="lowerLetter"/>
      <w:lvlText w:val="%2."/>
      <w:lvlJc w:val="left"/>
      <w:pPr>
        <w:ind w:left="1296" w:hanging="360"/>
      </w:pPr>
    </w:lvl>
    <w:lvl w:ilvl="2">
      <w:start w:val="1"/>
      <w:numFmt w:val="lowerRoman"/>
      <w:lvlText w:val="%3."/>
      <w:lvlJc w:val="right"/>
      <w:pPr>
        <w:ind w:left="2016" w:hanging="180"/>
      </w:pPr>
    </w:lvl>
    <w:lvl w:ilvl="3">
      <w:start w:val="1"/>
      <w:numFmt w:val="decimal"/>
      <w:lvlText w:val="%4."/>
      <w:lvlJc w:val="left"/>
      <w:pPr>
        <w:ind w:left="2736" w:hanging="360"/>
      </w:pPr>
    </w:lvl>
    <w:lvl w:ilvl="4">
      <w:start w:val="1"/>
      <w:numFmt w:val="lowerLetter"/>
      <w:lvlText w:val="%5."/>
      <w:lvlJc w:val="left"/>
      <w:pPr>
        <w:ind w:left="3456" w:hanging="360"/>
      </w:pPr>
    </w:lvl>
    <w:lvl w:ilvl="5">
      <w:start w:val="1"/>
      <w:numFmt w:val="lowerRoman"/>
      <w:lvlText w:val="%6."/>
      <w:lvlJc w:val="right"/>
      <w:pPr>
        <w:ind w:left="4176" w:hanging="180"/>
      </w:pPr>
    </w:lvl>
    <w:lvl w:ilvl="6">
      <w:start w:val="1"/>
      <w:numFmt w:val="decimal"/>
      <w:lvlText w:val="%7."/>
      <w:lvlJc w:val="left"/>
      <w:pPr>
        <w:ind w:left="4896" w:hanging="360"/>
      </w:pPr>
    </w:lvl>
    <w:lvl w:ilvl="7">
      <w:start w:val="1"/>
      <w:numFmt w:val="lowerLetter"/>
      <w:lvlText w:val="%8."/>
      <w:lvlJc w:val="left"/>
      <w:pPr>
        <w:ind w:left="5616" w:hanging="360"/>
      </w:pPr>
    </w:lvl>
    <w:lvl w:ilvl="8">
      <w:start w:val="1"/>
      <w:numFmt w:val="lowerRoman"/>
      <w:lvlText w:val="%9."/>
      <w:lvlJc w:val="right"/>
      <w:pPr>
        <w:ind w:left="6336" w:hanging="180"/>
      </w:pPr>
    </w:lvl>
  </w:abstractNum>
  <w:abstractNum w:abstractNumId="35"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52F36FD9"/>
    <w:multiLevelType w:val="multilevel"/>
    <w:tmpl w:val="4100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7B74424"/>
    <w:multiLevelType w:val="hybridMultilevel"/>
    <w:tmpl w:val="FAFEA682"/>
    <w:lvl w:ilvl="0" w:tplc="D31EE1B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44"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46" w15:restartNumberingAfterBreak="0">
    <w:nsid w:val="74A40EF0"/>
    <w:multiLevelType w:val="hybridMultilevel"/>
    <w:tmpl w:val="7A6ACC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1312248676">
    <w:abstractNumId w:val="45"/>
  </w:num>
  <w:num w:numId="2" w16cid:durableId="345248669">
    <w:abstractNumId w:val="41"/>
  </w:num>
  <w:num w:numId="3" w16cid:durableId="1307202752">
    <w:abstractNumId w:val="42"/>
  </w:num>
  <w:num w:numId="4" w16cid:durableId="2010062114">
    <w:abstractNumId w:val="33"/>
  </w:num>
  <w:num w:numId="5" w16cid:durableId="130293467">
    <w:abstractNumId w:val="19"/>
  </w:num>
  <w:num w:numId="6" w16cid:durableId="14775405">
    <w:abstractNumId w:val="3"/>
  </w:num>
  <w:num w:numId="7" w16cid:durableId="1851068256">
    <w:abstractNumId w:val="17"/>
  </w:num>
  <w:num w:numId="8" w16cid:durableId="1709139622">
    <w:abstractNumId w:val="40"/>
  </w:num>
  <w:num w:numId="9" w16cid:durableId="909195615">
    <w:abstractNumId w:val="21"/>
  </w:num>
  <w:num w:numId="10" w16cid:durableId="1387801795">
    <w:abstractNumId w:val="48"/>
  </w:num>
  <w:num w:numId="11" w16cid:durableId="1450202829">
    <w:abstractNumId w:val="44"/>
  </w:num>
  <w:num w:numId="12" w16cid:durableId="1601989743">
    <w:abstractNumId w:val="6"/>
  </w:num>
  <w:num w:numId="13" w16cid:durableId="1536843166">
    <w:abstractNumId w:val="26"/>
  </w:num>
  <w:num w:numId="14" w16cid:durableId="2061903530">
    <w:abstractNumId w:val="8"/>
  </w:num>
  <w:num w:numId="15" w16cid:durableId="306712380">
    <w:abstractNumId w:val="35"/>
  </w:num>
  <w:num w:numId="16" w16cid:durableId="556666122">
    <w:abstractNumId w:val="24"/>
  </w:num>
  <w:num w:numId="17" w16cid:durableId="1822889596">
    <w:abstractNumId w:val="36"/>
  </w:num>
  <w:num w:numId="18" w16cid:durableId="1313290928">
    <w:abstractNumId w:val="13"/>
  </w:num>
  <w:num w:numId="19" w16cid:durableId="843978733">
    <w:abstractNumId w:val="14"/>
  </w:num>
  <w:num w:numId="20" w16cid:durableId="1037852840">
    <w:abstractNumId w:val="47"/>
  </w:num>
  <w:num w:numId="21" w16cid:durableId="922567173">
    <w:abstractNumId w:val="18"/>
  </w:num>
  <w:num w:numId="22" w16cid:durableId="833297746">
    <w:abstractNumId w:val="23"/>
  </w:num>
  <w:num w:numId="23" w16cid:durableId="19439505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8592343">
    <w:abstractNumId w:val="15"/>
  </w:num>
  <w:num w:numId="25" w16cid:durableId="1590776497">
    <w:abstractNumId w:val="7"/>
  </w:num>
  <w:num w:numId="26" w16cid:durableId="479074846">
    <w:abstractNumId w:val="5"/>
  </w:num>
  <w:num w:numId="27" w16cid:durableId="302924738">
    <w:abstractNumId w:val="27"/>
  </w:num>
  <w:num w:numId="28" w16cid:durableId="853616404">
    <w:abstractNumId w:val="38"/>
  </w:num>
  <w:num w:numId="29" w16cid:durableId="1493596426">
    <w:abstractNumId w:val="2"/>
  </w:num>
  <w:num w:numId="30" w16cid:durableId="115678690">
    <w:abstractNumId w:val="39"/>
  </w:num>
  <w:num w:numId="31" w16cid:durableId="1720588284">
    <w:abstractNumId w:val="20"/>
  </w:num>
  <w:num w:numId="32" w16cid:durableId="693187910">
    <w:abstractNumId w:val="11"/>
  </w:num>
  <w:num w:numId="33" w16cid:durableId="1444348855">
    <w:abstractNumId w:val="1"/>
  </w:num>
  <w:num w:numId="34" w16cid:durableId="635911360">
    <w:abstractNumId w:val="22"/>
  </w:num>
  <w:num w:numId="35" w16cid:durableId="9767462">
    <w:abstractNumId w:val="0"/>
  </w:num>
  <w:num w:numId="36" w16cid:durableId="510919525">
    <w:abstractNumId w:val="46"/>
  </w:num>
  <w:num w:numId="37" w16cid:durableId="134295170">
    <w:abstractNumId w:val="32"/>
  </w:num>
  <w:num w:numId="38" w16cid:durableId="1528642566">
    <w:abstractNumId w:val="16"/>
  </w:num>
  <w:num w:numId="39" w16cid:durableId="1178423398">
    <w:abstractNumId w:val="31"/>
  </w:num>
  <w:num w:numId="40" w16cid:durableId="333650140">
    <w:abstractNumId w:val="37"/>
  </w:num>
  <w:num w:numId="41" w16cid:durableId="1715108702">
    <w:abstractNumId w:val="4"/>
  </w:num>
  <w:num w:numId="42" w16cid:durableId="264312301">
    <w:abstractNumId w:val="28"/>
  </w:num>
  <w:num w:numId="43" w16cid:durableId="1655334857">
    <w:abstractNumId w:val="30"/>
  </w:num>
  <w:num w:numId="44" w16cid:durableId="2121951647">
    <w:abstractNumId w:val="9"/>
  </w:num>
  <w:num w:numId="45" w16cid:durableId="738595272">
    <w:abstractNumId w:val="34"/>
  </w:num>
  <w:num w:numId="46" w16cid:durableId="1090156630">
    <w:abstractNumId w:val="25"/>
  </w:num>
  <w:num w:numId="47" w16cid:durableId="184095502">
    <w:abstractNumId w:val="29"/>
  </w:num>
  <w:num w:numId="48" w16cid:durableId="1319529666">
    <w:abstractNumId w:val="12"/>
  </w:num>
  <w:num w:numId="49" w16cid:durableId="1924951107">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1290"/>
    <w:rsid w:val="00002585"/>
    <w:rsid w:val="00005AF7"/>
    <w:rsid w:val="000060B8"/>
    <w:rsid w:val="0000673A"/>
    <w:rsid w:val="000105BF"/>
    <w:rsid w:val="00011580"/>
    <w:rsid w:val="00011A7C"/>
    <w:rsid w:val="00013DDF"/>
    <w:rsid w:val="00017EFD"/>
    <w:rsid w:val="00020977"/>
    <w:rsid w:val="0002535F"/>
    <w:rsid w:val="00025DCD"/>
    <w:rsid w:val="00025F4F"/>
    <w:rsid w:val="00025FB9"/>
    <w:rsid w:val="000305E0"/>
    <w:rsid w:val="00030E07"/>
    <w:rsid w:val="00031859"/>
    <w:rsid w:val="00032501"/>
    <w:rsid w:val="00032707"/>
    <w:rsid w:val="0003555D"/>
    <w:rsid w:val="0003676B"/>
    <w:rsid w:val="00036F55"/>
    <w:rsid w:val="0003700F"/>
    <w:rsid w:val="00037243"/>
    <w:rsid w:val="0004049C"/>
    <w:rsid w:val="00041348"/>
    <w:rsid w:val="0004238F"/>
    <w:rsid w:val="00043078"/>
    <w:rsid w:val="00045BA2"/>
    <w:rsid w:val="00045C88"/>
    <w:rsid w:val="000472CE"/>
    <w:rsid w:val="000521A7"/>
    <w:rsid w:val="000522E2"/>
    <w:rsid w:val="000523A4"/>
    <w:rsid w:val="000526E1"/>
    <w:rsid w:val="000539CC"/>
    <w:rsid w:val="000544C1"/>
    <w:rsid w:val="00055004"/>
    <w:rsid w:val="00055C96"/>
    <w:rsid w:val="00055D01"/>
    <w:rsid w:val="000606EC"/>
    <w:rsid w:val="00065031"/>
    <w:rsid w:val="00066451"/>
    <w:rsid w:val="0007040E"/>
    <w:rsid w:val="00071E0F"/>
    <w:rsid w:val="00073700"/>
    <w:rsid w:val="0007380F"/>
    <w:rsid w:val="0007399A"/>
    <w:rsid w:val="0007662C"/>
    <w:rsid w:val="00076BA5"/>
    <w:rsid w:val="00077ADC"/>
    <w:rsid w:val="00081760"/>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5783"/>
    <w:rsid w:val="000B5A0C"/>
    <w:rsid w:val="000B65C5"/>
    <w:rsid w:val="000C012F"/>
    <w:rsid w:val="000C131F"/>
    <w:rsid w:val="000C28AC"/>
    <w:rsid w:val="000C3A09"/>
    <w:rsid w:val="000C4CD3"/>
    <w:rsid w:val="000C52DD"/>
    <w:rsid w:val="000C5627"/>
    <w:rsid w:val="000C77EA"/>
    <w:rsid w:val="000D06DB"/>
    <w:rsid w:val="000D0B40"/>
    <w:rsid w:val="000D5355"/>
    <w:rsid w:val="000D5A9F"/>
    <w:rsid w:val="000D6CDC"/>
    <w:rsid w:val="000E27B2"/>
    <w:rsid w:val="000E3B42"/>
    <w:rsid w:val="000E4035"/>
    <w:rsid w:val="000E492A"/>
    <w:rsid w:val="000E6338"/>
    <w:rsid w:val="000E7223"/>
    <w:rsid w:val="000E77C9"/>
    <w:rsid w:val="000F17C0"/>
    <w:rsid w:val="000F3CA7"/>
    <w:rsid w:val="000F4463"/>
    <w:rsid w:val="000F5ACC"/>
    <w:rsid w:val="000F7099"/>
    <w:rsid w:val="000F72FA"/>
    <w:rsid w:val="000F78BE"/>
    <w:rsid w:val="0010136C"/>
    <w:rsid w:val="00101621"/>
    <w:rsid w:val="00101C1D"/>
    <w:rsid w:val="00105282"/>
    <w:rsid w:val="0010580B"/>
    <w:rsid w:val="001066CD"/>
    <w:rsid w:val="00111E2A"/>
    <w:rsid w:val="00111F80"/>
    <w:rsid w:val="001126CB"/>
    <w:rsid w:val="001127CB"/>
    <w:rsid w:val="00113A23"/>
    <w:rsid w:val="00114D2C"/>
    <w:rsid w:val="00116031"/>
    <w:rsid w:val="001168D7"/>
    <w:rsid w:val="00120894"/>
    <w:rsid w:val="00120B35"/>
    <w:rsid w:val="00120D7A"/>
    <w:rsid w:val="00121443"/>
    <w:rsid w:val="0012293F"/>
    <w:rsid w:val="00123729"/>
    <w:rsid w:val="00125B52"/>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18F"/>
    <w:rsid w:val="0015270D"/>
    <w:rsid w:val="00152BBB"/>
    <w:rsid w:val="0015346F"/>
    <w:rsid w:val="0015458B"/>
    <w:rsid w:val="001548C0"/>
    <w:rsid w:val="0015493F"/>
    <w:rsid w:val="00155251"/>
    <w:rsid w:val="00155320"/>
    <w:rsid w:val="00156AEB"/>
    <w:rsid w:val="00162CAD"/>
    <w:rsid w:val="0016327C"/>
    <w:rsid w:val="001700E9"/>
    <w:rsid w:val="00170BE4"/>
    <w:rsid w:val="0017132D"/>
    <w:rsid w:val="001718ED"/>
    <w:rsid w:val="00171C2B"/>
    <w:rsid w:val="00172263"/>
    <w:rsid w:val="00175982"/>
    <w:rsid w:val="001761FB"/>
    <w:rsid w:val="0018083B"/>
    <w:rsid w:val="001808BC"/>
    <w:rsid w:val="0018215B"/>
    <w:rsid w:val="00182A67"/>
    <w:rsid w:val="0018361E"/>
    <w:rsid w:val="00185B25"/>
    <w:rsid w:val="00186429"/>
    <w:rsid w:val="001875F4"/>
    <w:rsid w:val="00187CD2"/>
    <w:rsid w:val="00191718"/>
    <w:rsid w:val="0019179F"/>
    <w:rsid w:val="00191F8A"/>
    <w:rsid w:val="00192997"/>
    <w:rsid w:val="00193105"/>
    <w:rsid w:val="0019349A"/>
    <w:rsid w:val="00194560"/>
    <w:rsid w:val="0019516E"/>
    <w:rsid w:val="001A0711"/>
    <w:rsid w:val="001A0951"/>
    <w:rsid w:val="001A1B98"/>
    <w:rsid w:val="001A2142"/>
    <w:rsid w:val="001A33B4"/>
    <w:rsid w:val="001A3916"/>
    <w:rsid w:val="001A3C8F"/>
    <w:rsid w:val="001A44F3"/>
    <w:rsid w:val="001A5485"/>
    <w:rsid w:val="001A6D30"/>
    <w:rsid w:val="001A750F"/>
    <w:rsid w:val="001B016D"/>
    <w:rsid w:val="001B037A"/>
    <w:rsid w:val="001B13D1"/>
    <w:rsid w:val="001B167B"/>
    <w:rsid w:val="001B23C6"/>
    <w:rsid w:val="001B34DE"/>
    <w:rsid w:val="001B4358"/>
    <w:rsid w:val="001B5118"/>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1F82"/>
    <w:rsid w:val="001F3AAE"/>
    <w:rsid w:val="001F73D7"/>
    <w:rsid w:val="001F7699"/>
    <w:rsid w:val="001F79F1"/>
    <w:rsid w:val="00204444"/>
    <w:rsid w:val="00204607"/>
    <w:rsid w:val="0020490B"/>
    <w:rsid w:val="00204FA6"/>
    <w:rsid w:val="0020528A"/>
    <w:rsid w:val="00205710"/>
    <w:rsid w:val="0020719D"/>
    <w:rsid w:val="00211169"/>
    <w:rsid w:val="00211FBC"/>
    <w:rsid w:val="0021375F"/>
    <w:rsid w:val="00214AF9"/>
    <w:rsid w:val="002159AE"/>
    <w:rsid w:val="0021745F"/>
    <w:rsid w:val="0021770C"/>
    <w:rsid w:val="00220A93"/>
    <w:rsid w:val="00220ACD"/>
    <w:rsid w:val="00220B8F"/>
    <w:rsid w:val="00220E31"/>
    <w:rsid w:val="00221EE5"/>
    <w:rsid w:val="00222416"/>
    <w:rsid w:val="00223005"/>
    <w:rsid w:val="00223741"/>
    <w:rsid w:val="00224580"/>
    <w:rsid w:val="00225467"/>
    <w:rsid w:val="002263A4"/>
    <w:rsid w:val="002275E5"/>
    <w:rsid w:val="002276D7"/>
    <w:rsid w:val="0023088F"/>
    <w:rsid w:val="00231ABF"/>
    <w:rsid w:val="00233AB5"/>
    <w:rsid w:val="0023789A"/>
    <w:rsid w:val="0023798D"/>
    <w:rsid w:val="00240CA8"/>
    <w:rsid w:val="00240D5B"/>
    <w:rsid w:val="0024183A"/>
    <w:rsid w:val="00241C33"/>
    <w:rsid w:val="00242DB2"/>
    <w:rsid w:val="0024515F"/>
    <w:rsid w:val="00245E60"/>
    <w:rsid w:val="00246682"/>
    <w:rsid w:val="002476F3"/>
    <w:rsid w:val="00250351"/>
    <w:rsid w:val="0025203E"/>
    <w:rsid w:val="002528CE"/>
    <w:rsid w:val="002530BD"/>
    <w:rsid w:val="002533BF"/>
    <w:rsid w:val="00253A23"/>
    <w:rsid w:val="00253D93"/>
    <w:rsid w:val="00253FB2"/>
    <w:rsid w:val="002544F8"/>
    <w:rsid w:val="0025471B"/>
    <w:rsid w:val="00255A55"/>
    <w:rsid w:val="00256569"/>
    <w:rsid w:val="00256822"/>
    <w:rsid w:val="00257355"/>
    <w:rsid w:val="00257607"/>
    <w:rsid w:val="00257C5D"/>
    <w:rsid w:val="00257E1A"/>
    <w:rsid w:val="002602F5"/>
    <w:rsid w:val="00260931"/>
    <w:rsid w:val="002622F1"/>
    <w:rsid w:val="00262837"/>
    <w:rsid w:val="00262D0E"/>
    <w:rsid w:val="00262E51"/>
    <w:rsid w:val="00262F55"/>
    <w:rsid w:val="00265485"/>
    <w:rsid w:val="00265C9A"/>
    <w:rsid w:val="002660B2"/>
    <w:rsid w:val="002664B8"/>
    <w:rsid w:val="002664E1"/>
    <w:rsid w:val="002667D4"/>
    <w:rsid w:val="00266AD5"/>
    <w:rsid w:val="0026756B"/>
    <w:rsid w:val="00267A6E"/>
    <w:rsid w:val="00270B83"/>
    <w:rsid w:val="00271387"/>
    <w:rsid w:val="00271AA5"/>
    <w:rsid w:val="002722BE"/>
    <w:rsid w:val="00275655"/>
    <w:rsid w:val="00281028"/>
    <w:rsid w:val="002832B6"/>
    <w:rsid w:val="002844C0"/>
    <w:rsid w:val="002850CC"/>
    <w:rsid w:val="00285BAE"/>
    <w:rsid w:val="00286E35"/>
    <w:rsid w:val="00286F96"/>
    <w:rsid w:val="002900D7"/>
    <w:rsid w:val="00291304"/>
    <w:rsid w:val="00291882"/>
    <w:rsid w:val="00294772"/>
    <w:rsid w:val="0029551C"/>
    <w:rsid w:val="00296D8F"/>
    <w:rsid w:val="00296F24"/>
    <w:rsid w:val="002971A3"/>
    <w:rsid w:val="002A03D4"/>
    <w:rsid w:val="002A0EC8"/>
    <w:rsid w:val="002A354E"/>
    <w:rsid w:val="002A3E1A"/>
    <w:rsid w:val="002A6B93"/>
    <w:rsid w:val="002A7185"/>
    <w:rsid w:val="002B009E"/>
    <w:rsid w:val="002B12B3"/>
    <w:rsid w:val="002B1984"/>
    <w:rsid w:val="002B36F3"/>
    <w:rsid w:val="002B3C8B"/>
    <w:rsid w:val="002B4F3C"/>
    <w:rsid w:val="002B57BD"/>
    <w:rsid w:val="002B6AA7"/>
    <w:rsid w:val="002B7792"/>
    <w:rsid w:val="002C02E9"/>
    <w:rsid w:val="002C252A"/>
    <w:rsid w:val="002C586F"/>
    <w:rsid w:val="002C62B7"/>
    <w:rsid w:val="002C757E"/>
    <w:rsid w:val="002C7B14"/>
    <w:rsid w:val="002C7ED4"/>
    <w:rsid w:val="002D05EC"/>
    <w:rsid w:val="002D0766"/>
    <w:rsid w:val="002D0EB2"/>
    <w:rsid w:val="002D2BF8"/>
    <w:rsid w:val="002D3278"/>
    <w:rsid w:val="002D327F"/>
    <w:rsid w:val="002D5B59"/>
    <w:rsid w:val="002D6191"/>
    <w:rsid w:val="002D69A4"/>
    <w:rsid w:val="002D6B1D"/>
    <w:rsid w:val="002D6E99"/>
    <w:rsid w:val="002D796C"/>
    <w:rsid w:val="002E0AE2"/>
    <w:rsid w:val="002E499F"/>
    <w:rsid w:val="002E71F6"/>
    <w:rsid w:val="002E7811"/>
    <w:rsid w:val="002F0D1A"/>
    <w:rsid w:val="002F2D31"/>
    <w:rsid w:val="002F3E8D"/>
    <w:rsid w:val="002F69FC"/>
    <w:rsid w:val="002F6EB6"/>
    <w:rsid w:val="00301342"/>
    <w:rsid w:val="003016D7"/>
    <w:rsid w:val="003038B5"/>
    <w:rsid w:val="003039F9"/>
    <w:rsid w:val="00304059"/>
    <w:rsid w:val="00304532"/>
    <w:rsid w:val="0030669D"/>
    <w:rsid w:val="00306913"/>
    <w:rsid w:val="00306BB3"/>
    <w:rsid w:val="0030772E"/>
    <w:rsid w:val="00307C84"/>
    <w:rsid w:val="00312369"/>
    <w:rsid w:val="003129A4"/>
    <w:rsid w:val="00312D38"/>
    <w:rsid w:val="00314CA7"/>
    <w:rsid w:val="00317FBF"/>
    <w:rsid w:val="00321A6C"/>
    <w:rsid w:val="00323C06"/>
    <w:rsid w:val="00324AA7"/>
    <w:rsid w:val="003252E6"/>
    <w:rsid w:val="003273C9"/>
    <w:rsid w:val="003279A0"/>
    <w:rsid w:val="003312CB"/>
    <w:rsid w:val="0033256E"/>
    <w:rsid w:val="003327CF"/>
    <w:rsid w:val="00333002"/>
    <w:rsid w:val="0033458C"/>
    <w:rsid w:val="00334F3E"/>
    <w:rsid w:val="0033545D"/>
    <w:rsid w:val="00335912"/>
    <w:rsid w:val="00336C15"/>
    <w:rsid w:val="00341A08"/>
    <w:rsid w:val="00351079"/>
    <w:rsid w:val="003554B3"/>
    <w:rsid w:val="003554BC"/>
    <w:rsid w:val="00356B28"/>
    <w:rsid w:val="00357A36"/>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1789"/>
    <w:rsid w:val="00392AEC"/>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63D9"/>
    <w:rsid w:val="003D7886"/>
    <w:rsid w:val="003E1BF9"/>
    <w:rsid w:val="003E2698"/>
    <w:rsid w:val="003E4DC0"/>
    <w:rsid w:val="003E662D"/>
    <w:rsid w:val="003E6FFB"/>
    <w:rsid w:val="003F10FA"/>
    <w:rsid w:val="003F51D7"/>
    <w:rsid w:val="003F5798"/>
    <w:rsid w:val="003F617B"/>
    <w:rsid w:val="003F6F25"/>
    <w:rsid w:val="00401CC2"/>
    <w:rsid w:val="00402513"/>
    <w:rsid w:val="004045C8"/>
    <w:rsid w:val="0040496A"/>
    <w:rsid w:val="00404D00"/>
    <w:rsid w:val="00405CFD"/>
    <w:rsid w:val="00407B6F"/>
    <w:rsid w:val="00410B0E"/>
    <w:rsid w:val="00411101"/>
    <w:rsid w:val="00412A25"/>
    <w:rsid w:val="00412BE5"/>
    <w:rsid w:val="0041459C"/>
    <w:rsid w:val="004151E0"/>
    <w:rsid w:val="00417D8C"/>
    <w:rsid w:val="00420007"/>
    <w:rsid w:val="0042066E"/>
    <w:rsid w:val="00420B90"/>
    <w:rsid w:val="00420C24"/>
    <w:rsid w:val="00420FAA"/>
    <w:rsid w:val="00422480"/>
    <w:rsid w:val="004224BC"/>
    <w:rsid w:val="004236BC"/>
    <w:rsid w:val="00424B06"/>
    <w:rsid w:val="00424CE6"/>
    <w:rsid w:val="0042743A"/>
    <w:rsid w:val="004338D2"/>
    <w:rsid w:val="00433AB7"/>
    <w:rsid w:val="0043416D"/>
    <w:rsid w:val="00434C75"/>
    <w:rsid w:val="004367E5"/>
    <w:rsid w:val="00436E5E"/>
    <w:rsid w:val="00437DCE"/>
    <w:rsid w:val="004403B4"/>
    <w:rsid w:val="00441B46"/>
    <w:rsid w:val="004421BF"/>
    <w:rsid w:val="00443403"/>
    <w:rsid w:val="004440AE"/>
    <w:rsid w:val="00444DA6"/>
    <w:rsid w:val="0044527A"/>
    <w:rsid w:val="00447288"/>
    <w:rsid w:val="004505EB"/>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02E"/>
    <w:rsid w:val="00480829"/>
    <w:rsid w:val="00480838"/>
    <w:rsid w:val="004808EF"/>
    <w:rsid w:val="00481002"/>
    <w:rsid w:val="0048217A"/>
    <w:rsid w:val="00482240"/>
    <w:rsid w:val="0048294D"/>
    <w:rsid w:val="00484367"/>
    <w:rsid w:val="004853F0"/>
    <w:rsid w:val="004859CE"/>
    <w:rsid w:val="00486038"/>
    <w:rsid w:val="0048789E"/>
    <w:rsid w:val="00487977"/>
    <w:rsid w:val="00490A25"/>
    <w:rsid w:val="00491AB0"/>
    <w:rsid w:val="00492C90"/>
    <w:rsid w:val="00493BFB"/>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2787"/>
    <w:rsid w:val="004B498B"/>
    <w:rsid w:val="004B4DE0"/>
    <w:rsid w:val="004B550D"/>
    <w:rsid w:val="004B5BF0"/>
    <w:rsid w:val="004B6AFF"/>
    <w:rsid w:val="004B6D5D"/>
    <w:rsid w:val="004C1743"/>
    <w:rsid w:val="004C1A47"/>
    <w:rsid w:val="004C273E"/>
    <w:rsid w:val="004C3F62"/>
    <w:rsid w:val="004C4DB6"/>
    <w:rsid w:val="004C5A90"/>
    <w:rsid w:val="004C5EDA"/>
    <w:rsid w:val="004C6F30"/>
    <w:rsid w:val="004C7108"/>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5CCC"/>
    <w:rsid w:val="004E67F0"/>
    <w:rsid w:val="004E7FEA"/>
    <w:rsid w:val="004F1B0C"/>
    <w:rsid w:val="004F1EBD"/>
    <w:rsid w:val="004F1F82"/>
    <w:rsid w:val="004F3521"/>
    <w:rsid w:val="004F51B2"/>
    <w:rsid w:val="004F7610"/>
    <w:rsid w:val="00506B3D"/>
    <w:rsid w:val="00510DAE"/>
    <w:rsid w:val="00512FC6"/>
    <w:rsid w:val="0051319B"/>
    <w:rsid w:val="005155E0"/>
    <w:rsid w:val="00522118"/>
    <w:rsid w:val="005241AA"/>
    <w:rsid w:val="00525C05"/>
    <w:rsid w:val="00526492"/>
    <w:rsid w:val="005264CD"/>
    <w:rsid w:val="0053151C"/>
    <w:rsid w:val="00531E71"/>
    <w:rsid w:val="00534247"/>
    <w:rsid w:val="0053466B"/>
    <w:rsid w:val="00535018"/>
    <w:rsid w:val="00535529"/>
    <w:rsid w:val="00537491"/>
    <w:rsid w:val="00540E89"/>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4875"/>
    <w:rsid w:val="00566B09"/>
    <w:rsid w:val="00570E04"/>
    <w:rsid w:val="0057358B"/>
    <w:rsid w:val="00573884"/>
    <w:rsid w:val="00574BB9"/>
    <w:rsid w:val="0057524F"/>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4AC6"/>
    <w:rsid w:val="005966DF"/>
    <w:rsid w:val="0059740D"/>
    <w:rsid w:val="005A05B4"/>
    <w:rsid w:val="005A0934"/>
    <w:rsid w:val="005A1950"/>
    <w:rsid w:val="005A22E4"/>
    <w:rsid w:val="005A3359"/>
    <w:rsid w:val="005A3782"/>
    <w:rsid w:val="005A455F"/>
    <w:rsid w:val="005A57FC"/>
    <w:rsid w:val="005A60F2"/>
    <w:rsid w:val="005A79FA"/>
    <w:rsid w:val="005B2074"/>
    <w:rsid w:val="005B319E"/>
    <w:rsid w:val="005B328C"/>
    <w:rsid w:val="005B3974"/>
    <w:rsid w:val="005B4A83"/>
    <w:rsid w:val="005B589E"/>
    <w:rsid w:val="005B59FE"/>
    <w:rsid w:val="005B65CA"/>
    <w:rsid w:val="005B6D79"/>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0C0"/>
    <w:rsid w:val="005E3FD6"/>
    <w:rsid w:val="005E41E1"/>
    <w:rsid w:val="005E4F32"/>
    <w:rsid w:val="005E4F62"/>
    <w:rsid w:val="005E5319"/>
    <w:rsid w:val="005E6655"/>
    <w:rsid w:val="005E6E6F"/>
    <w:rsid w:val="005E7343"/>
    <w:rsid w:val="005F0108"/>
    <w:rsid w:val="005F1D27"/>
    <w:rsid w:val="005F2AAD"/>
    <w:rsid w:val="005F2C33"/>
    <w:rsid w:val="005F2FEC"/>
    <w:rsid w:val="005F6F34"/>
    <w:rsid w:val="005F72C5"/>
    <w:rsid w:val="005F743F"/>
    <w:rsid w:val="005F75FB"/>
    <w:rsid w:val="005F76E8"/>
    <w:rsid w:val="005F7F59"/>
    <w:rsid w:val="006016DE"/>
    <w:rsid w:val="0060348E"/>
    <w:rsid w:val="00603E34"/>
    <w:rsid w:val="006042FD"/>
    <w:rsid w:val="006046CA"/>
    <w:rsid w:val="00606776"/>
    <w:rsid w:val="00606DD6"/>
    <w:rsid w:val="006101DE"/>
    <w:rsid w:val="00610270"/>
    <w:rsid w:val="00610508"/>
    <w:rsid w:val="00610903"/>
    <w:rsid w:val="0061128E"/>
    <w:rsid w:val="00612E8A"/>
    <w:rsid w:val="0061362A"/>
    <w:rsid w:val="00616552"/>
    <w:rsid w:val="0061659E"/>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23D"/>
    <w:rsid w:val="00667396"/>
    <w:rsid w:val="00671F17"/>
    <w:rsid w:val="0067250F"/>
    <w:rsid w:val="00673594"/>
    <w:rsid w:val="00673D47"/>
    <w:rsid w:val="006744DE"/>
    <w:rsid w:val="00674FB6"/>
    <w:rsid w:val="00676B67"/>
    <w:rsid w:val="00677076"/>
    <w:rsid w:val="00680E3D"/>
    <w:rsid w:val="006814EC"/>
    <w:rsid w:val="00682C5D"/>
    <w:rsid w:val="006833BE"/>
    <w:rsid w:val="00684F4D"/>
    <w:rsid w:val="0068550B"/>
    <w:rsid w:val="00685EFB"/>
    <w:rsid w:val="0068775D"/>
    <w:rsid w:val="00690604"/>
    <w:rsid w:val="006932C5"/>
    <w:rsid w:val="0069353A"/>
    <w:rsid w:val="00693B27"/>
    <w:rsid w:val="00693D7D"/>
    <w:rsid w:val="006954CD"/>
    <w:rsid w:val="00695513"/>
    <w:rsid w:val="00696069"/>
    <w:rsid w:val="00696BE6"/>
    <w:rsid w:val="0069776F"/>
    <w:rsid w:val="00697BBA"/>
    <w:rsid w:val="006A3A6D"/>
    <w:rsid w:val="006A4550"/>
    <w:rsid w:val="006A7267"/>
    <w:rsid w:val="006A7983"/>
    <w:rsid w:val="006B060D"/>
    <w:rsid w:val="006B082C"/>
    <w:rsid w:val="006B1A1B"/>
    <w:rsid w:val="006B40CF"/>
    <w:rsid w:val="006B46FC"/>
    <w:rsid w:val="006B4759"/>
    <w:rsid w:val="006B4CEF"/>
    <w:rsid w:val="006B4F45"/>
    <w:rsid w:val="006B4F5C"/>
    <w:rsid w:val="006B4F66"/>
    <w:rsid w:val="006B5829"/>
    <w:rsid w:val="006C0FBF"/>
    <w:rsid w:val="006C1C25"/>
    <w:rsid w:val="006C21DF"/>
    <w:rsid w:val="006C2A5F"/>
    <w:rsid w:val="006C4299"/>
    <w:rsid w:val="006C56EF"/>
    <w:rsid w:val="006C5D60"/>
    <w:rsid w:val="006C5EFC"/>
    <w:rsid w:val="006C7CC4"/>
    <w:rsid w:val="006D0559"/>
    <w:rsid w:val="006D08A5"/>
    <w:rsid w:val="006D0FBC"/>
    <w:rsid w:val="006D185F"/>
    <w:rsid w:val="006D19FB"/>
    <w:rsid w:val="006D2029"/>
    <w:rsid w:val="006D208A"/>
    <w:rsid w:val="006D24E9"/>
    <w:rsid w:val="006D322F"/>
    <w:rsid w:val="006D4468"/>
    <w:rsid w:val="006D523E"/>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5A68"/>
    <w:rsid w:val="006F6F6B"/>
    <w:rsid w:val="006F7CC1"/>
    <w:rsid w:val="00700FA9"/>
    <w:rsid w:val="00701259"/>
    <w:rsid w:val="00702FC7"/>
    <w:rsid w:val="007032F3"/>
    <w:rsid w:val="00703697"/>
    <w:rsid w:val="00705E89"/>
    <w:rsid w:val="00706E24"/>
    <w:rsid w:val="007122B8"/>
    <w:rsid w:val="007125A5"/>
    <w:rsid w:val="007149A3"/>
    <w:rsid w:val="00716C8C"/>
    <w:rsid w:val="00720082"/>
    <w:rsid w:val="007204DB"/>
    <w:rsid w:val="00721615"/>
    <w:rsid w:val="00722974"/>
    <w:rsid w:val="007254FC"/>
    <w:rsid w:val="00727900"/>
    <w:rsid w:val="0073142B"/>
    <w:rsid w:val="00731D6A"/>
    <w:rsid w:val="00732085"/>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44F"/>
    <w:rsid w:val="007429DA"/>
    <w:rsid w:val="00742C61"/>
    <w:rsid w:val="00742D63"/>
    <w:rsid w:val="007462AE"/>
    <w:rsid w:val="00747B96"/>
    <w:rsid w:val="00747F7D"/>
    <w:rsid w:val="00750B70"/>
    <w:rsid w:val="00750E26"/>
    <w:rsid w:val="00751227"/>
    <w:rsid w:val="00751889"/>
    <w:rsid w:val="00754210"/>
    <w:rsid w:val="00755783"/>
    <w:rsid w:val="00756866"/>
    <w:rsid w:val="00762BF3"/>
    <w:rsid w:val="007641C2"/>
    <w:rsid w:val="00764346"/>
    <w:rsid w:val="0076589A"/>
    <w:rsid w:val="0076604F"/>
    <w:rsid w:val="0076714D"/>
    <w:rsid w:val="00770525"/>
    <w:rsid w:val="00770EF6"/>
    <w:rsid w:val="0077134E"/>
    <w:rsid w:val="0077153E"/>
    <w:rsid w:val="0077413D"/>
    <w:rsid w:val="00774710"/>
    <w:rsid w:val="00774AFA"/>
    <w:rsid w:val="007768E5"/>
    <w:rsid w:val="00777E53"/>
    <w:rsid w:val="00780DCA"/>
    <w:rsid w:val="007818EB"/>
    <w:rsid w:val="00783CE6"/>
    <w:rsid w:val="00784710"/>
    <w:rsid w:val="007847A6"/>
    <w:rsid w:val="007852A1"/>
    <w:rsid w:val="00786526"/>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4AD"/>
    <w:rsid w:val="007B6542"/>
    <w:rsid w:val="007B6D8E"/>
    <w:rsid w:val="007B7332"/>
    <w:rsid w:val="007C12C3"/>
    <w:rsid w:val="007C142F"/>
    <w:rsid w:val="007C24FE"/>
    <w:rsid w:val="007C276F"/>
    <w:rsid w:val="007C446C"/>
    <w:rsid w:val="007C6601"/>
    <w:rsid w:val="007D1ADD"/>
    <w:rsid w:val="007D3151"/>
    <w:rsid w:val="007D3AFD"/>
    <w:rsid w:val="007D3CC9"/>
    <w:rsid w:val="007D52F2"/>
    <w:rsid w:val="007D7209"/>
    <w:rsid w:val="007D7879"/>
    <w:rsid w:val="007E0523"/>
    <w:rsid w:val="007E1423"/>
    <w:rsid w:val="007E1ADF"/>
    <w:rsid w:val="007E2866"/>
    <w:rsid w:val="007E2941"/>
    <w:rsid w:val="007E321E"/>
    <w:rsid w:val="007E4E05"/>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47E0F"/>
    <w:rsid w:val="00851D80"/>
    <w:rsid w:val="0085289F"/>
    <w:rsid w:val="008532DB"/>
    <w:rsid w:val="008536CB"/>
    <w:rsid w:val="00854A14"/>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08F"/>
    <w:rsid w:val="00877465"/>
    <w:rsid w:val="008777C1"/>
    <w:rsid w:val="00877DF4"/>
    <w:rsid w:val="008802EF"/>
    <w:rsid w:val="00880D16"/>
    <w:rsid w:val="00882E79"/>
    <w:rsid w:val="00883E39"/>
    <w:rsid w:val="0088580F"/>
    <w:rsid w:val="00886298"/>
    <w:rsid w:val="00886839"/>
    <w:rsid w:val="008903D4"/>
    <w:rsid w:val="00890E82"/>
    <w:rsid w:val="00893054"/>
    <w:rsid w:val="008939DD"/>
    <w:rsid w:val="008944DA"/>
    <w:rsid w:val="00897F1A"/>
    <w:rsid w:val="008A133B"/>
    <w:rsid w:val="008A1488"/>
    <w:rsid w:val="008A2917"/>
    <w:rsid w:val="008A461C"/>
    <w:rsid w:val="008A68CD"/>
    <w:rsid w:val="008A6A3B"/>
    <w:rsid w:val="008A6C76"/>
    <w:rsid w:val="008A6E7F"/>
    <w:rsid w:val="008B07BD"/>
    <w:rsid w:val="008B08F8"/>
    <w:rsid w:val="008B0E76"/>
    <w:rsid w:val="008B20C4"/>
    <w:rsid w:val="008B3479"/>
    <w:rsid w:val="008B3501"/>
    <w:rsid w:val="008B3FA5"/>
    <w:rsid w:val="008B4E6D"/>
    <w:rsid w:val="008B5478"/>
    <w:rsid w:val="008B6265"/>
    <w:rsid w:val="008B6541"/>
    <w:rsid w:val="008B7BAF"/>
    <w:rsid w:val="008C048F"/>
    <w:rsid w:val="008C0683"/>
    <w:rsid w:val="008C2407"/>
    <w:rsid w:val="008C28B7"/>
    <w:rsid w:val="008C4F55"/>
    <w:rsid w:val="008C4FFC"/>
    <w:rsid w:val="008C5209"/>
    <w:rsid w:val="008C554D"/>
    <w:rsid w:val="008C5DDD"/>
    <w:rsid w:val="008C61BA"/>
    <w:rsid w:val="008C6F76"/>
    <w:rsid w:val="008D1319"/>
    <w:rsid w:val="008D21D5"/>
    <w:rsid w:val="008D241D"/>
    <w:rsid w:val="008D25BE"/>
    <w:rsid w:val="008D30BD"/>
    <w:rsid w:val="008D3CD9"/>
    <w:rsid w:val="008D3F63"/>
    <w:rsid w:val="008D6CFF"/>
    <w:rsid w:val="008E1D12"/>
    <w:rsid w:val="008E1D2F"/>
    <w:rsid w:val="008E3962"/>
    <w:rsid w:val="008E4AA7"/>
    <w:rsid w:val="008F1D35"/>
    <w:rsid w:val="008F2DFA"/>
    <w:rsid w:val="008F39DF"/>
    <w:rsid w:val="008F4C67"/>
    <w:rsid w:val="008F544C"/>
    <w:rsid w:val="008F6424"/>
    <w:rsid w:val="008F7179"/>
    <w:rsid w:val="0090103D"/>
    <w:rsid w:val="009021BF"/>
    <w:rsid w:val="00902934"/>
    <w:rsid w:val="009049C2"/>
    <w:rsid w:val="00904F69"/>
    <w:rsid w:val="00906114"/>
    <w:rsid w:val="00907BF2"/>
    <w:rsid w:val="00911941"/>
    <w:rsid w:val="00911B73"/>
    <w:rsid w:val="00912368"/>
    <w:rsid w:val="009130CB"/>
    <w:rsid w:val="00913BEF"/>
    <w:rsid w:val="00913CEA"/>
    <w:rsid w:val="00914933"/>
    <w:rsid w:val="00915316"/>
    <w:rsid w:val="009159AD"/>
    <w:rsid w:val="00916728"/>
    <w:rsid w:val="00916851"/>
    <w:rsid w:val="00922907"/>
    <w:rsid w:val="00922B61"/>
    <w:rsid w:val="00924DF3"/>
    <w:rsid w:val="00926347"/>
    <w:rsid w:val="00926DCB"/>
    <w:rsid w:val="009305A0"/>
    <w:rsid w:val="00930987"/>
    <w:rsid w:val="00932FD5"/>
    <w:rsid w:val="00932FF9"/>
    <w:rsid w:val="009336BA"/>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5CA"/>
    <w:rsid w:val="00967B43"/>
    <w:rsid w:val="00970A41"/>
    <w:rsid w:val="00972C34"/>
    <w:rsid w:val="009732F1"/>
    <w:rsid w:val="009737FB"/>
    <w:rsid w:val="00973D20"/>
    <w:rsid w:val="00975516"/>
    <w:rsid w:val="00975770"/>
    <w:rsid w:val="00981975"/>
    <w:rsid w:val="00982E4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1DAE"/>
    <w:rsid w:val="009C1F1B"/>
    <w:rsid w:val="009C274B"/>
    <w:rsid w:val="009C2BF9"/>
    <w:rsid w:val="009C3B1D"/>
    <w:rsid w:val="009C4A74"/>
    <w:rsid w:val="009C4FD4"/>
    <w:rsid w:val="009C5ACB"/>
    <w:rsid w:val="009C5F34"/>
    <w:rsid w:val="009C6996"/>
    <w:rsid w:val="009D0809"/>
    <w:rsid w:val="009D191D"/>
    <w:rsid w:val="009D335E"/>
    <w:rsid w:val="009D3B6A"/>
    <w:rsid w:val="009D56C8"/>
    <w:rsid w:val="009D5BFB"/>
    <w:rsid w:val="009D6179"/>
    <w:rsid w:val="009E0A7F"/>
    <w:rsid w:val="009E0E0A"/>
    <w:rsid w:val="009E205E"/>
    <w:rsid w:val="009E21C3"/>
    <w:rsid w:val="009E2990"/>
    <w:rsid w:val="009E67A3"/>
    <w:rsid w:val="009F1444"/>
    <w:rsid w:val="009F1E41"/>
    <w:rsid w:val="009F286C"/>
    <w:rsid w:val="009F4D10"/>
    <w:rsid w:val="009F7AE7"/>
    <w:rsid w:val="009F7B3C"/>
    <w:rsid w:val="00A02283"/>
    <w:rsid w:val="00A102AF"/>
    <w:rsid w:val="00A1173D"/>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9C1"/>
    <w:rsid w:val="00A30B2E"/>
    <w:rsid w:val="00A30ED4"/>
    <w:rsid w:val="00A3250A"/>
    <w:rsid w:val="00A33820"/>
    <w:rsid w:val="00A33A5B"/>
    <w:rsid w:val="00A33A66"/>
    <w:rsid w:val="00A34FE6"/>
    <w:rsid w:val="00A354C0"/>
    <w:rsid w:val="00A35741"/>
    <w:rsid w:val="00A36567"/>
    <w:rsid w:val="00A3741B"/>
    <w:rsid w:val="00A37C6F"/>
    <w:rsid w:val="00A42DF8"/>
    <w:rsid w:val="00A44927"/>
    <w:rsid w:val="00A44F72"/>
    <w:rsid w:val="00A476B2"/>
    <w:rsid w:val="00A47AC5"/>
    <w:rsid w:val="00A47C04"/>
    <w:rsid w:val="00A47F90"/>
    <w:rsid w:val="00A52B34"/>
    <w:rsid w:val="00A52CE9"/>
    <w:rsid w:val="00A53565"/>
    <w:rsid w:val="00A53873"/>
    <w:rsid w:val="00A54A87"/>
    <w:rsid w:val="00A54C7A"/>
    <w:rsid w:val="00A56DB8"/>
    <w:rsid w:val="00A57450"/>
    <w:rsid w:val="00A579F3"/>
    <w:rsid w:val="00A609B4"/>
    <w:rsid w:val="00A6252F"/>
    <w:rsid w:val="00A62C53"/>
    <w:rsid w:val="00A6422C"/>
    <w:rsid w:val="00A64AAD"/>
    <w:rsid w:val="00A64B65"/>
    <w:rsid w:val="00A65258"/>
    <w:rsid w:val="00A65358"/>
    <w:rsid w:val="00A65364"/>
    <w:rsid w:val="00A66315"/>
    <w:rsid w:val="00A6686D"/>
    <w:rsid w:val="00A70530"/>
    <w:rsid w:val="00A729BF"/>
    <w:rsid w:val="00A72D52"/>
    <w:rsid w:val="00A733F8"/>
    <w:rsid w:val="00A7355C"/>
    <w:rsid w:val="00A74341"/>
    <w:rsid w:val="00A74C33"/>
    <w:rsid w:val="00A777F5"/>
    <w:rsid w:val="00A77B8F"/>
    <w:rsid w:val="00A77E27"/>
    <w:rsid w:val="00A803FF"/>
    <w:rsid w:val="00A81216"/>
    <w:rsid w:val="00A836B7"/>
    <w:rsid w:val="00A83719"/>
    <w:rsid w:val="00A83C59"/>
    <w:rsid w:val="00A84C0F"/>
    <w:rsid w:val="00A85702"/>
    <w:rsid w:val="00A87C50"/>
    <w:rsid w:val="00A9027F"/>
    <w:rsid w:val="00A91ED5"/>
    <w:rsid w:val="00A9292B"/>
    <w:rsid w:val="00A92BFA"/>
    <w:rsid w:val="00A92DCA"/>
    <w:rsid w:val="00A94790"/>
    <w:rsid w:val="00A95247"/>
    <w:rsid w:val="00A96114"/>
    <w:rsid w:val="00A96D2C"/>
    <w:rsid w:val="00A97755"/>
    <w:rsid w:val="00AA01AE"/>
    <w:rsid w:val="00AA251A"/>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513F"/>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3D3B"/>
    <w:rsid w:val="00B04280"/>
    <w:rsid w:val="00B05C3E"/>
    <w:rsid w:val="00B05C69"/>
    <w:rsid w:val="00B06653"/>
    <w:rsid w:val="00B0671D"/>
    <w:rsid w:val="00B06D80"/>
    <w:rsid w:val="00B0734C"/>
    <w:rsid w:val="00B07608"/>
    <w:rsid w:val="00B07C97"/>
    <w:rsid w:val="00B104C0"/>
    <w:rsid w:val="00B13862"/>
    <w:rsid w:val="00B14E41"/>
    <w:rsid w:val="00B20D42"/>
    <w:rsid w:val="00B22E38"/>
    <w:rsid w:val="00B2423E"/>
    <w:rsid w:val="00B24962"/>
    <w:rsid w:val="00B24A7C"/>
    <w:rsid w:val="00B25448"/>
    <w:rsid w:val="00B30B4C"/>
    <w:rsid w:val="00B317A1"/>
    <w:rsid w:val="00B32C89"/>
    <w:rsid w:val="00B3386E"/>
    <w:rsid w:val="00B33A5A"/>
    <w:rsid w:val="00B34757"/>
    <w:rsid w:val="00B35E37"/>
    <w:rsid w:val="00B35F89"/>
    <w:rsid w:val="00B36193"/>
    <w:rsid w:val="00B378D3"/>
    <w:rsid w:val="00B40194"/>
    <w:rsid w:val="00B41522"/>
    <w:rsid w:val="00B4244C"/>
    <w:rsid w:val="00B42541"/>
    <w:rsid w:val="00B428DB"/>
    <w:rsid w:val="00B44218"/>
    <w:rsid w:val="00B4488C"/>
    <w:rsid w:val="00B45FD8"/>
    <w:rsid w:val="00B473A5"/>
    <w:rsid w:val="00B47E99"/>
    <w:rsid w:val="00B5362B"/>
    <w:rsid w:val="00B53C2E"/>
    <w:rsid w:val="00B60DF7"/>
    <w:rsid w:val="00B616BD"/>
    <w:rsid w:val="00B61796"/>
    <w:rsid w:val="00B61F4C"/>
    <w:rsid w:val="00B63143"/>
    <w:rsid w:val="00B63D74"/>
    <w:rsid w:val="00B640D1"/>
    <w:rsid w:val="00B642CE"/>
    <w:rsid w:val="00B642D3"/>
    <w:rsid w:val="00B65F68"/>
    <w:rsid w:val="00B67D0D"/>
    <w:rsid w:val="00B67D68"/>
    <w:rsid w:val="00B711A6"/>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33E9"/>
    <w:rsid w:val="00B949B9"/>
    <w:rsid w:val="00B951AF"/>
    <w:rsid w:val="00B963EA"/>
    <w:rsid w:val="00B96F6E"/>
    <w:rsid w:val="00B9767B"/>
    <w:rsid w:val="00BA0E6E"/>
    <w:rsid w:val="00BA0FDD"/>
    <w:rsid w:val="00BA1993"/>
    <w:rsid w:val="00BA28B7"/>
    <w:rsid w:val="00BA377C"/>
    <w:rsid w:val="00BA458D"/>
    <w:rsid w:val="00BA5245"/>
    <w:rsid w:val="00BA5395"/>
    <w:rsid w:val="00BA605F"/>
    <w:rsid w:val="00BB00F6"/>
    <w:rsid w:val="00BB0A3C"/>
    <w:rsid w:val="00BB26FF"/>
    <w:rsid w:val="00BB270C"/>
    <w:rsid w:val="00BB35C4"/>
    <w:rsid w:val="00BB4466"/>
    <w:rsid w:val="00BB5266"/>
    <w:rsid w:val="00BB53BA"/>
    <w:rsid w:val="00BB5815"/>
    <w:rsid w:val="00BB5966"/>
    <w:rsid w:val="00BC0A4F"/>
    <w:rsid w:val="00BC21E6"/>
    <w:rsid w:val="00BC29A2"/>
    <w:rsid w:val="00BC55F3"/>
    <w:rsid w:val="00BC7285"/>
    <w:rsid w:val="00BC779B"/>
    <w:rsid w:val="00BD0068"/>
    <w:rsid w:val="00BD1882"/>
    <w:rsid w:val="00BD1FA0"/>
    <w:rsid w:val="00BD49AC"/>
    <w:rsid w:val="00BD4A55"/>
    <w:rsid w:val="00BD4FA2"/>
    <w:rsid w:val="00BD52F0"/>
    <w:rsid w:val="00BD5AFC"/>
    <w:rsid w:val="00BD780A"/>
    <w:rsid w:val="00BD7BD3"/>
    <w:rsid w:val="00BE05F0"/>
    <w:rsid w:val="00BE1A70"/>
    <w:rsid w:val="00BE2059"/>
    <w:rsid w:val="00BE576D"/>
    <w:rsid w:val="00BE613E"/>
    <w:rsid w:val="00BE7645"/>
    <w:rsid w:val="00BE7A45"/>
    <w:rsid w:val="00BF06F7"/>
    <w:rsid w:val="00BF0CE5"/>
    <w:rsid w:val="00BF15D3"/>
    <w:rsid w:val="00BF46B9"/>
    <w:rsid w:val="00BF5507"/>
    <w:rsid w:val="00BF55A6"/>
    <w:rsid w:val="00BF652B"/>
    <w:rsid w:val="00BF6851"/>
    <w:rsid w:val="00BF740E"/>
    <w:rsid w:val="00BF7E55"/>
    <w:rsid w:val="00C00EC3"/>
    <w:rsid w:val="00C0171B"/>
    <w:rsid w:val="00C01C3C"/>
    <w:rsid w:val="00C02659"/>
    <w:rsid w:val="00C035B7"/>
    <w:rsid w:val="00C04DDA"/>
    <w:rsid w:val="00C05577"/>
    <w:rsid w:val="00C06075"/>
    <w:rsid w:val="00C10B72"/>
    <w:rsid w:val="00C12E8D"/>
    <w:rsid w:val="00C130F7"/>
    <w:rsid w:val="00C135E8"/>
    <w:rsid w:val="00C137A5"/>
    <w:rsid w:val="00C13B54"/>
    <w:rsid w:val="00C13DD1"/>
    <w:rsid w:val="00C14B01"/>
    <w:rsid w:val="00C1554E"/>
    <w:rsid w:val="00C16373"/>
    <w:rsid w:val="00C166AE"/>
    <w:rsid w:val="00C17DF9"/>
    <w:rsid w:val="00C21557"/>
    <w:rsid w:val="00C21A2F"/>
    <w:rsid w:val="00C23C92"/>
    <w:rsid w:val="00C23F05"/>
    <w:rsid w:val="00C30032"/>
    <w:rsid w:val="00C30C7D"/>
    <w:rsid w:val="00C3129F"/>
    <w:rsid w:val="00C318F6"/>
    <w:rsid w:val="00C37BB5"/>
    <w:rsid w:val="00C405A5"/>
    <w:rsid w:val="00C40F2F"/>
    <w:rsid w:val="00C412D8"/>
    <w:rsid w:val="00C41491"/>
    <w:rsid w:val="00C41B5E"/>
    <w:rsid w:val="00C41C69"/>
    <w:rsid w:val="00C41DA5"/>
    <w:rsid w:val="00C44258"/>
    <w:rsid w:val="00C44C98"/>
    <w:rsid w:val="00C508BE"/>
    <w:rsid w:val="00C511DE"/>
    <w:rsid w:val="00C51DFD"/>
    <w:rsid w:val="00C52173"/>
    <w:rsid w:val="00C5277F"/>
    <w:rsid w:val="00C532EB"/>
    <w:rsid w:val="00C54293"/>
    <w:rsid w:val="00C54C87"/>
    <w:rsid w:val="00C56E7E"/>
    <w:rsid w:val="00C57B40"/>
    <w:rsid w:val="00C57D20"/>
    <w:rsid w:val="00C607F8"/>
    <w:rsid w:val="00C60C9F"/>
    <w:rsid w:val="00C61878"/>
    <w:rsid w:val="00C61A93"/>
    <w:rsid w:val="00C62C24"/>
    <w:rsid w:val="00C63533"/>
    <w:rsid w:val="00C678CC"/>
    <w:rsid w:val="00C67FD1"/>
    <w:rsid w:val="00C7050F"/>
    <w:rsid w:val="00C70C94"/>
    <w:rsid w:val="00C71B9F"/>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739"/>
    <w:rsid w:val="00CA5DBF"/>
    <w:rsid w:val="00CA5ED5"/>
    <w:rsid w:val="00CA6FE7"/>
    <w:rsid w:val="00CA78B7"/>
    <w:rsid w:val="00CB0669"/>
    <w:rsid w:val="00CB0F1D"/>
    <w:rsid w:val="00CB0F1E"/>
    <w:rsid w:val="00CB1D8E"/>
    <w:rsid w:val="00CB208A"/>
    <w:rsid w:val="00CB27C3"/>
    <w:rsid w:val="00CB4A2D"/>
    <w:rsid w:val="00CB5214"/>
    <w:rsid w:val="00CB56CC"/>
    <w:rsid w:val="00CB590D"/>
    <w:rsid w:val="00CB6AD9"/>
    <w:rsid w:val="00CC049F"/>
    <w:rsid w:val="00CC2158"/>
    <w:rsid w:val="00CC2514"/>
    <w:rsid w:val="00CC4149"/>
    <w:rsid w:val="00CC48A2"/>
    <w:rsid w:val="00CC54F9"/>
    <w:rsid w:val="00CC6729"/>
    <w:rsid w:val="00CC6AF4"/>
    <w:rsid w:val="00CD1209"/>
    <w:rsid w:val="00CD329C"/>
    <w:rsid w:val="00CD42B7"/>
    <w:rsid w:val="00CD52B2"/>
    <w:rsid w:val="00CD58FD"/>
    <w:rsid w:val="00CD6992"/>
    <w:rsid w:val="00CD7702"/>
    <w:rsid w:val="00CE1888"/>
    <w:rsid w:val="00CE2987"/>
    <w:rsid w:val="00CE2C5E"/>
    <w:rsid w:val="00CE3CC7"/>
    <w:rsid w:val="00CE4231"/>
    <w:rsid w:val="00CE5979"/>
    <w:rsid w:val="00CE6512"/>
    <w:rsid w:val="00CE6E94"/>
    <w:rsid w:val="00CE7C2F"/>
    <w:rsid w:val="00CF031A"/>
    <w:rsid w:val="00CF244A"/>
    <w:rsid w:val="00CF24CC"/>
    <w:rsid w:val="00CF3620"/>
    <w:rsid w:val="00CF3F66"/>
    <w:rsid w:val="00CF3FB3"/>
    <w:rsid w:val="00CF4556"/>
    <w:rsid w:val="00CF65A3"/>
    <w:rsid w:val="00CF6E95"/>
    <w:rsid w:val="00CF701B"/>
    <w:rsid w:val="00D0117B"/>
    <w:rsid w:val="00D01BB4"/>
    <w:rsid w:val="00D01C2F"/>
    <w:rsid w:val="00D0287D"/>
    <w:rsid w:val="00D029C2"/>
    <w:rsid w:val="00D03D46"/>
    <w:rsid w:val="00D05B61"/>
    <w:rsid w:val="00D065DE"/>
    <w:rsid w:val="00D06DEF"/>
    <w:rsid w:val="00D07A17"/>
    <w:rsid w:val="00D07D0C"/>
    <w:rsid w:val="00D131B1"/>
    <w:rsid w:val="00D13B84"/>
    <w:rsid w:val="00D13D93"/>
    <w:rsid w:val="00D13F86"/>
    <w:rsid w:val="00D144C2"/>
    <w:rsid w:val="00D15E16"/>
    <w:rsid w:val="00D16E30"/>
    <w:rsid w:val="00D17092"/>
    <w:rsid w:val="00D17DCB"/>
    <w:rsid w:val="00D17ED8"/>
    <w:rsid w:val="00D24963"/>
    <w:rsid w:val="00D2503D"/>
    <w:rsid w:val="00D25E9A"/>
    <w:rsid w:val="00D263C5"/>
    <w:rsid w:val="00D26C07"/>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46D91"/>
    <w:rsid w:val="00D50DFC"/>
    <w:rsid w:val="00D55087"/>
    <w:rsid w:val="00D56285"/>
    <w:rsid w:val="00D563AE"/>
    <w:rsid w:val="00D5646C"/>
    <w:rsid w:val="00D56DF4"/>
    <w:rsid w:val="00D56F12"/>
    <w:rsid w:val="00D57718"/>
    <w:rsid w:val="00D57CCD"/>
    <w:rsid w:val="00D60216"/>
    <w:rsid w:val="00D6163E"/>
    <w:rsid w:val="00D61659"/>
    <w:rsid w:val="00D61C60"/>
    <w:rsid w:val="00D62A82"/>
    <w:rsid w:val="00D648F7"/>
    <w:rsid w:val="00D65E8A"/>
    <w:rsid w:val="00D677DB"/>
    <w:rsid w:val="00D67ED4"/>
    <w:rsid w:val="00D70B10"/>
    <w:rsid w:val="00D7138B"/>
    <w:rsid w:val="00D722F8"/>
    <w:rsid w:val="00D7239E"/>
    <w:rsid w:val="00D73433"/>
    <w:rsid w:val="00D7353D"/>
    <w:rsid w:val="00D75521"/>
    <w:rsid w:val="00D771F6"/>
    <w:rsid w:val="00D7788A"/>
    <w:rsid w:val="00D77F73"/>
    <w:rsid w:val="00D807F8"/>
    <w:rsid w:val="00D8102C"/>
    <w:rsid w:val="00D8160D"/>
    <w:rsid w:val="00D818ED"/>
    <w:rsid w:val="00D81A3C"/>
    <w:rsid w:val="00D85409"/>
    <w:rsid w:val="00D87678"/>
    <w:rsid w:val="00D91CC7"/>
    <w:rsid w:val="00D92099"/>
    <w:rsid w:val="00D92FC7"/>
    <w:rsid w:val="00D94BDF"/>
    <w:rsid w:val="00D96EA2"/>
    <w:rsid w:val="00D977C4"/>
    <w:rsid w:val="00D97AC0"/>
    <w:rsid w:val="00DA049E"/>
    <w:rsid w:val="00DA21C7"/>
    <w:rsid w:val="00DA26EA"/>
    <w:rsid w:val="00DA3E8A"/>
    <w:rsid w:val="00DA4849"/>
    <w:rsid w:val="00DA5887"/>
    <w:rsid w:val="00DA6525"/>
    <w:rsid w:val="00DB2099"/>
    <w:rsid w:val="00DB3920"/>
    <w:rsid w:val="00DB4AC9"/>
    <w:rsid w:val="00DB6815"/>
    <w:rsid w:val="00DB69A9"/>
    <w:rsid w:val="00DB7FD1"/>
    <w:rsid w:val="00DC09E1"/>
    <w:rsid w:val="00DC1624"/>
    <w:rsid w:val="00DC1DA1"/>
    <w:rsid w:val="00DC2B50"/>
    <w:rsid w:val="00DC3358"/>
    <w:rsid w:val="00DC449E"/>
    <w:rsid w:val="00DC4F6E"/>
    <w:rsid w:val="00DD10FB"/>
    <w:rsid w:val="00DD3D5D"/>
    <w:rsid w:val="00DD4795"/>
    <w:rsid w:val="00DD486C"/>
    <w:rsid w:val="00DD4E51"/>
    <w:rsid w:val="00DD4FFD"/>
    <w:rsid w:val="00DD73B5"/>
    <w:rsid w:val="00DD73B9"/>
    <w:rsid w:val="00DE1A6E"/>
    <w:rsid w:val="00DE37D9"/>
    <w:rsid w:val="00DE5EA1"/>
    <w:rsid w:val="00DE6603"/>
    <w:rsid w:val="00DE7412"/>
    <w:rsid w:val="00DF1A52"/>
    <w:rsid w:val="00DF24D3"/>
    <w:rsid w:val="00DF783B"/>
    <w:rsid w:val="00DF7A17"/>
    <w:rsid w:val="00E004A3"/>
    <w:rsid w:val="00E022A4"/>
    <w:rsid w:val="00E0234C"/>
    <w:rsid w:val="00E024A3"/>
    <w:rsid w:val="00E02594"/>
    <w:rsid w:val="00E02EA7"/>
    <w:rsid w:val="00E033C7"/>
    <w:rsid w:val="00E03608"/>
    <w:rsid w:val="00E04AC7"/>
    <w:rsid w:val="00E07403"/>
    <w:rsid w:val="00E11AAD"/>
    <w:rsid w:val="00E133FC"/>
    <w:rsid w:val="00E15CF8"/>
    <w:rsid w:val="00E16A05"/>
    <w:rsid w:val="00E16A37"/>
    <w:rsid w:val="00E212D9"/>
    <w:rsid w:val="00E225D5"/>
    <w:rsid w:val="00E22D71"/>
    <w:rsid w:val="00E247E1"/>
    <w:rsid w:val="00E260FD"/>
    <w:rsid w:val="00E26AF2"/>
    <w:rsid w:val="00E26EE6"/>
    <w:rsid w:val="00E3133F"/>
    <w:rsid w:val="00E31952"/>
    <w:rsid w:val="00E329A3"/>
    <w:rsid w:val="00E32CF1"/>
    <w:rsid w:val="00E334A1"/>
    <w:rsid w:val="00E379A7"/>
    <w:rsid w:val="00E401F0"/>
    <w:rsid w:val="00E4160D"/>
    <w:rsid w:val="00E432CC"/>
    <w:rsid w:val="00E43F29"/>
    <w:rsid w:val="00E45C58"/>
    <w:rsid w:val="00E460C3"/>
    <w:rsid w:val="00E46379"/>
    <w:rsid w:val="00E516D0"/>
    <w:rsid w:val="00E532C3"/>
    <w:rsid w:val="00E538C9"/>
    <w:rsid w:val="00E53BA4"/>
    <w:rsid w:val="00E55C81"/>
    <w:rsid w:val="00E5637D"/>
    <w:rsid w:val="00E56E44"/>
    <w:rsid w:val="00E56E9C"/>
    <w:rsid w:val="00E57179"/>
    <w:rsid w:val="00E571EC"/>
    <w:rsid w:val="00E57951"/>
    <w:rsid w:val="00E60FD4"/>
    <w:rsid w:val="00E611A1"/>
    <w:rsid w:val="00E61434"/>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5F55"/>
    <w:rsid w:val="00E86C3D"/>
    <w:rsid w:val="00E9076B"/>
    <w:rsid w:val="00E918D6"/>
    <w:rsid w:val="00E9252C"/>
    <w:rsid w:val="00E92BAB"/>
    <w:rsid w:val="00EA293E"/>
    <w:rsid w:val="00EA396B"/>
    <w:rsid w:val="00EA52FF"/>
    <w:rsid w:val="00EA61DD"/>
    <w:rsid w:val="00EA6271"/>
    <w:rsid w:val="00EA738A"/>
    <w:rsid w:val="00EA7805"/>
    <w:rsid w:val="00EA7CF2"/>
    <w:rsid w:val="00EA7E42"/>
    <w:rsid w:val="00EB05E2"/>
    <w:rsid w:val="00EB09F4"/>
    <w:rsid w:val="00EB2A42"/>
    <w:rsid w:val="00EB4A1F"/>
    <w:rsid w:val="00EB50DB"/>
    <w:rsid w:val="00EB58CA"/>
    <w:rsid w:val="00EB623E"/>
    <w:rsid w:val="00EC039B"/>
    <w:rsid w:val="00EC1E67"/>
    <w:rsid w:val="00EC2A8A"/>
    <w:rsid w:val="00EC304C"/>
    <w:rsid w:val="00EC3941"/>
    <w:rsid w:val="00EC4E6F"/>
    <w:rsid w:val="00EC5112"/>
    <w:rsid w:val="00EC57B4"/>
    <w:rsid w:val="00EC6322"/>
    <w:rsid w:val="00EC675C"/>
    <w:rsid w:val="00EC72A4"/>
    <w:rsid w:val="00ED0038"/>
    <w:rsid w:val="00ED3569"/>
    <w:rsid w:val="00ED3A29"/>
    <w:rsid w:val="00ED3EDC"/>
    <w:rsid w:val="00ED420D"/>
    <w:rsid w:val="00ED4BDF"/>
    <w:rsid w:val="00ED4CFA"/>
    <w:rsid w:val="00ED504E"/>
    <w:rsid w:val="00ED5FDF"/>
    <w:rsid w:val="00ED75A2"/>
    <w:rsid w:val="00ED78B6"/>
    <w:rsid w:val="00ED79E4"/>
    <w:rsid w:val="00ED7ED3"/>
    <w:rsid w:val="00EE0D77"/>
    <w:rsid w:val="00EE22B8"/>
    <w:rsid w:val="00EE33C6"/>
    <w:rsid w:val="00EE48B9"/>
    <w:rsid w:val="00EE4D92"/>
    <w:rsid w:val="00EE4ED4"/>
    <w:rsid w:val="00EE535A"/>
    <w:rsid w:val="00EE68D4"/>
    <w:rsid w:val="00EE7343"/>
    <w:rsid w:val="00EF008B"/>
    <w:rsid w:val="00EF14A9"/>
    <w:rsid w:val="00EF2377"/>
    <w:rsid w:val="00EF39B3"/>
    <w:rsid w:val="00EF3F76"/>
    <w:rsid w:val="00EF4816"/>
    <w:rsid w:val="00EF51F4"/>
    <w:rsid w:val="00EF53CA"/>
    <w:rsid w:val="00EF6FC9"/>
    <w:rsid w:val="00F00487"/>
    <w:rsid w:val="00F016A8"/>
    <w:rsid w:val="00F020A7"/>
    <w:rsid w:val="00F03234"/>
    <w:rsid w:val="00F04212"/>
    <w:rsid w:val="00F04AEF"/>
    <w:rsid w:val="00F07C67"/>
    <w:rsid w:val="00F10351"/>
    <w:rsid w:val="00F112FB"/>
    <w:rsid w:val="00F12711"/>
    <w:rsid w:val="00F12DB8"/>
    <w:rsid w:val="00F13D6B"/>
    <w:rsid w:val="00F14130"/>
    <w:rsid w:val="00F14C39"/>
    <w:rsid w:val="00F1658D"/>
    <w:rsid w:val="00F16B1F"/>
    <w:rsid w:val="00F219C9"/>
    <w:rsid w:val="00F21E09"/>
    <w:rsid w:val="00F22492"/>
    <w:rsid w:val="00F22736"/>
    <w:rsid w:val="00F23CA9"/>
    <w:rsid w:val="00F2715B"/>
    <w:rsid w:val="00F27F95"/>
    <w:rsid w:val="00F34589"/>
    <w:rsid w:val="00F349E6"/>
    <w:rsid w:val="00F34CB1"/>
    <w:rsid w:val="00F35635"/>
    <w:rsid w:val="00F35893"/>
    <w:rsid w:val="00F36045"/>
    <w:rsid w:val="00F36DC4"/>
    <w:rsid w:val="00F3705C"/>
    <w:rsid w:val="00F40803"/>
    <w:rsid w:val="00F414C6"/>
    <w:rsid w:val="00F4236D"/>
    <w:rsid w:val="00F4334B"/>
    <w:rsid w:val="00F43529"/>
    <w:rsid w:val="00F4372E"/>
    <w:rsid w:val="00F43CBA"/>
    <w:rsid w:val="00F472AC"/>
    <w:rsid w:val="00F53118"/>
    <w:rsid w:val="00F536AF"/>
    <w:rsid w:val="00F5584F"/>
    <w:rsid w:val="00F567A6"/>
    <w:rsid w:val="00F57887"/>
    <w:rsid w:val="00F613CF"/>
    <w:rsid w:val="00F61C22"/>
    <w:rsid w:val="00F66215"/>
    <w:rsid w:val="00F663A2"/>
    <w:rsid w:val="00F66703"/>
    <w:rsid w:val="00F667CF"/>
    <w:rsid w:val="00F66ED7"/>
    <w:rsid w:val="00F67327"/>
    <w:rsid w:val="00F67AF0"/>
    <w:rsid w:val="00F67EAC"/>
    <w:rsid w:val="00F71925"/>
    <w:rsid w:val="00F71E4C"/>
    <w:rsid w:val="00F723BC"/>
    <w:rsid w:val="00F828DF"/>
    <w:rsid w:val="00F84615"/>
    <w:rsid w:val="00F84A7A"/>
    <w:rsid w:val="00F866ED"/>
    <w:rsid w:val="00F86F27"/>
    <w:rsid w:val="00F9220C"/>
    <w:rsid w:val="00F93B14"/>
    <w:rsid w:val="00F9448C"/>
    <w:rsid w:val="00F94A6A"/>
    <w:rsid w:val="00F94EFF"/>
    <w:rsid w:val="00F9590D"/>
    <w:rsid w:val="00F95CD4"/>
    <w:rsid w:val="00F965E5"/>
    <w:rsid w:val="00F96603"/>
    <w:rsid w:val="00FA197E"/>
    <w:rsid w:val="00FA5DD5"/>
    <w:rsid w:val="00FB13B1"/>
    <w:rsid w:val="00FB3048"/>
    <w:rsid w:val="00FB3F00"/>
    <w:rsid w:val="00FB3F83"/>
    <w:rsid w:val="00FB5462"/>
    <w:rsid w:val="00FB5537"/>
    <w:rsid w:val="00FB6112"/>
    <w:rsid w:val="00FB7159"/>
    <w:rsid w:val="00FB78A9"/>
    <w:rsid w:val="00FB7BEE"/>
    <w:rsid w:val="00FC0B93"/>
    <w:rsid w:val="00FC0D3B"/>
    <w:rsid w:val="00FC0DE7"/>
    <w:rsid w:val="00FC2788"/>
    <w:rsid w:val="00FC2CAB"/>
    <w:rsid w:val="00FC453D"/>
    <w:rsid w:val="00FC51B6"/>
    <w:rsid w:val="00FC5B9E"/>
    <w:rsid w:val="00FC64BC"/>
    <w:rsid w:val="00FC6D53"/>
    <w:rsid w:val="00FC7740"/>
    <w:rsid w:val="00FD0EAB"/>
    <w:rsid w:val="00FD184F"/>
    <w:rsid w:val="00FD287F"/>
    <w:rsid w:val="00FD2D65"/>
    <w:rsid w:val="00FD2DF1"/>
    <w:rsid w:val="00FD374A"/>
    <w:rsid w:val="00FD44A4"/>
    <w:rsid w:val="00FD486A"/>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11"/>
    <w:rsid w:val="00FE7C5B"/>
    <w:rsid w:val="00FF0B5F"/>
    <w:rsid w:val="00FF18E2"/>
    <w:rsid w:val="00FF1AC1"/>
    <w:rsid w:val="00FF22FB"/>
    <w:rsid w:val="00FF3446"/>
    <w:rsid w:val="00FF378F"/>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5C17FC"/>
  <w15:docId w15:val="{85BC5965-5B54-490F-9A30-3510184F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 w:type="paragraph" w:customStyle="1" w:styleId="short">
    <w:name w:val="short"/>
    <w:basedOn w:val="Normal"/>
    <w:rsid w:val="00564875"/>
    <w:pPr>
      <w:spacing w:before="100" w:beforeAutospacing="1" w:after="100" w:afterAutospacing="1"/>
      <w:ind w:left="0" w:firstLine="0"/>
    </w:pPr>
    <w:rPr>
      <w:rFonts w:ascii="Times New Roman" w:eastAsia="Times New Roman" w:hAnsi="Times New Roman" w:cs="Times New Roman"/>
      <w:sz w:val="24"/>
      <w:szCs w:val="24"/>
    </w:rPr>
  </w:style>
  <w:style w:type="numbering" w:customStyle="1" w:styleId="CurrentList1">
    <w:name w:val="Current List1"/>
    <w:uiPriority w:val="99"/>
    <w:rsid w:val="00BF740E"/>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49911190">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10673769">
      <w:bodyDiv w:val="1"/>
      <w:marLeft w:val="0"/>
      <w:marRight w:val="0"/>
      <w:marTop w:val="0"/>
      <w:marBottom w:val="0"/>
      <w:divBdr>
        <w:top w:val="none" w:sz="0" w:space="0" w:color="auto"/>
        <w:left w:val="none" w:sz="0" w:space="0" w:color="auto"/>
        <w:bottom w:val="none" w:sz="0" w:space="0" w:color="auto"/>
        <w:right w:val="none" w:sz="0" w:space="0" w:color="auto"/>
      </w:divBdr>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18103662">
      <w:bodyDiv w:val="1"/>
      <w:marLeft w:val="0"/>
      <w:marRight w:val="0"/>
      <w:marTop w:val="0"/>
      <w:marBottom w:val="0"/>
      <w:divBdr>
        <w:top w:val="none" w:sz="0" w:space="0" w:color="auto"/>
        <w:left w:val="none" w:sz="0" w:space="0" w:color="auto"/>
        <w:bottom w:val="none" w:sz="0" w:space="0" w:color="auto"/>
        <w:right w:val="none" w:sz="0" w:space="0" w:color="auto"/>
      </w:divBdr>
    </w:div>
    <w:div w:id="1632712280">
      <w:bodyDiv w:val="1"/>
      <w:marLeft w:val="0"/>
      <w:marRight w:val="0"/>
      <w:marTop w:val="0"/>
      <w:marBottom w:val="0"/>
      <w:divBdr>
        <w:top w:val="none" w:sz="0" w:space="0" w:color="auto"/>
        <w:left w:val="none" w:sz="0" w:space="0" w:color="auto"/>
        <w:bottom w:val="none" w:sz="0" w:space="0" w:color="auto"/>
        <w:right w:val="none" w:sz="0" w:space="0" w:color="auto"/>
      </w:divBdr>
    </w:div>
    <w:div w:id="1640721634">
      <w:bodyDiv w:val="1"/>
      <w:marLeft w:val="0"/>
      <w:marRight w:val="0"/>
      <w:marTop w:val="0"/>
      <w:marBottom w:val="0"/>
      <w:divBdr>
        <w:top w:val="none" w:sz="0" w:space="0" w:color="auto"/>
        <w:left w:val="none" w:sz="0" w:space="0" w:color="auto"/>
        <w:bottom w:val="none" w:sz="0" w:space="0" w:color="auto"/>
        <w:right w:val="none" w:sz="0" w:space="0" w:color="auto"/>
      </w:divBdr>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1438</Words>
  <Characters>8199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2023-01-23T21:48:00Z</cp:lastPrinted>
  <dcterms:created xsi:type="dcterms:W3CDTF">2023-01-30T19:21:00Z</dcterms:created>
  <dcterms:modified xsi:type="dcterms:W3CDTF">2023-01-30T19:21:00Z</dcterms:modified>
</cp:coreProperties>
</file>