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FC2788" w:rsidP="000B3D72">
      <w:pPr>
        <w:jc w:val="center"/>
      </w:pPr>
      <w:r>
        <w:rPr>
          <w:noProof/>
        </w:rPr>
        <w:pict>
          <v:rect id="Rectangle 2" o:spid="_x0000_s1026" style="position:absolute;left:0;text-align:left;margin-left:0;margin-top:0;width:574.6pt;height:175.15pt;flip:x;z-index:251658240;visibility:visible;mso-wrap-style:square;mso-width-percent:0;mso-wrap-distance-left:9pt;mso-wrap-distance-top:7.2pt;mso-wrap-distance-right:9pt;mso-wrap-distance-bottom:10.8pt;mso-position-horizontal:center;mso-position-horizontal-relative:page;mso-position-vertical:top;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inset="36pt,0,10.8pt,0">
              <w:txbxContent>
                <w:p w:rsidR="00E46379" w:rsidRDefault="00E46379" w:rsidP="000B3D72">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E46379" w:rsidRPr="00BC29E0" w:rsidRDefault="00E46379" w:rsidP="0088580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Professionalization of</w:t>
                  </w:r>
                  <w:r w:rsidRPr="00BC29E0">
                    <w:rPr>
                      <w:rFonts w:ascii="Times New Roman" w:eastAsia="Calibri" w:hAnsi="Times New Roman" w:cs="Times New Roman"/>
                      <w:b/>
                      <w:iCs/>
                      <w:sz w:val="36"/>
                      <w:szCs w:val="36"/>
                    </w:rPr>
                    <w:t xml:space="preserve"> Exercise </w:t>
                  </w:r>
                  <w:proofErr w:type="spellStart"/>
                  <w:r w:rsidRPr="00BC29E0">
                    <w:rPr>
                      <w:rFonts w:ascii="Times New Roman" w:eastAsia="Calibri" w:hAnsi="Times New Roman" w:cs="Times New Roman"/>
                      <w:b/>
                      <w:iCs/>
                      <w:sz w:val="36"/>
                      <w:szCs w:val="36"/>
                    </w:rPr>
                    <w:t>Physiology</w:t>
                  </w:r>
                  <w:r w:rsidRPr="00BC29E0">
                    <w:rPr>
                      <w:rFonts w:ascii="Times New Roman" w:eastAsia="Calibri" w:hAnsi="Times New Roman" w:cs="Times New Roman"/>
                      <w:b/>
                      <w:iCs/>
                      <w:color w:val="FF0000"/>
                      <w:sz w:val="28"/>
                      <w:szCs w:val="28"/>
                    </w:rPr>
                    <w:t>online</w:t>
                  </w:r>
                  <w:proofErr w:type="spellEnd"/>
                </w:p>
                <w:p w:rsidR="00E46379" w:rsidRPr="00BC29E0" w:rsidRDefault="00E46379" w:rsidP="0088580F">
                  <w:pPr>
                    <w:pBdr>
                      <w:top w:val="single" w:sz="18" w:space="5" w:color="FFFFFF"/>
                      <w:left w:val="single" w:sz="18" w:space="28" w:color="FFFFFF"/>
                      <w:right w:val="single" w:sz="48" w:space="30" w:color="9BBB59"/>
                    </w:pBdr>
                    <w:jc w:val="center"/>
                    <w:rPr>
                      <w:rFonts w:ascii="Times New Roman" w:hAnsi="Times New Roman" w:cs="Times New Roman"/>
                      <w:b/>
                      <w:bCs/>
                    </w:rPr>
                  </w:pPr>
                </w:p>
                <w:p w:rsidR="00E46379" w:rsidRPr="00112FE6" w:rsidRDefault="00E46379" w:rsidP="0088580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112FE6">
                    <w:rPr>
                      <w:rFonts w:ascii="Times New Roman" w:hAnsi="Times New Roman" w:cs="Times New Roman"/>
                      <w:bCs/>
                      <w:sz w:val="20"/>
                      <w:szCs w:val="20"/>
                    </w:rPr>
                    <w:t>ISSN 1099-5862</w:t>
                  </w:r>
                </w:p>
                <w:p w:rsidR="00E46379" w:rsidRPr="00BC29E0" w:rsidRDefault="00E46379" w:rsidP="0088580F">
                  <w:pPr>
                    <w:pBdr>
                      <w:top w:val="single" w:sz="18" w:space="5" w:color="FFFFFF"/>
                      <w:left w:val="single" w:sz="18" w:space="28" w:color="FFFFFF"/>
                      <w:right w:val="single" w:sz="48" w:space="30" w:color="9BBB59"/>
                    </w:pBdr>
                    <w:jc w:val="center"/>
                    <w:rPr>
                      <w:rFonts w:ascii="Times New Roman" w:hAnsi="Times New Roman" w:cs="Times New Roman"/>
                      <w:iCs/>
                    </w:rPr>
                  </w:pPr>
                </w:p>
                <w:p w:rsidR="00E46379" w:rsidRDefault="00E46379" w:rsidP="0088580F">
                  <w:pPr>
                    <w:pBdr>
                      <w:top w:val="single" w:sz="18" w:space="5" w:color="FFFFFF"/>
                      <w:left w:val="single" w:sz="18" w:space="28" w:color="FFFFFF"/>
                      <w:right w:val="single" w:sz="48" w:space="30" w:color="9BBB59"/>
                    </w:pBdr>
                    <w:jc w:val="center"/>
                    <w:rPr>
                      <w:rFonts w:ascii="Times New Roman" w:eastAsia="Calibri" w:hAnsi="Times New Roman" w:cs="Times New Roman"/>
                      <w:b/>
                      <w:iCs/>
                    </w:rPr>
                  </w:pPr>
                  <w:r>
                    <w:rPr>
                      <w:rFonts w:ascii="Times New Roman" w:hAnsi="Times New Roman" w:cs="Times New Roman"/>
                      <w:b/>
                      <w:iCs/>
                    </w:rPr>
                    <w:t xml:space="preserve">January </w:t>
                  </w:r>
                  <w:r w:rsidRPr="00BC29E0">
                    <w:rPr>
                      <w:rFonts w:ascii="Times New Roman" w:eastAsia="Calibri" w:hAnsi="Times New Roman" w:cs="Times New Roman"/>
                      <w:b/>
                      <w:iCs/>
                    </w:rPr>
                    <w:t>201</w:t>
                  </w:r>
                  <w:r>
                    <w:rPr>
                      <w:rFonts w:ascii="Times New Roman" w:eastAsia="Calibri" w:hAnsi="Times New Roman" w:cs="Times New Roman"/>
                      <w:b/>
                      <w:iCs/>
                    </w:rPr>
                    <w:t xml:space="preserve">4 </w:t>
                  </w:r>
                  <w:proofErr w:type="spellStart"/>
                  <w:r>
                    <w:rPr>
                      <w:rFonts w:ascii="Times New Roman" w:eastAsia="Calibri" w:hAnsi="Times New Roman" w:cs="Times New Roman"/>
                      <w:b/>
                      <w:iCs/>
                    </w:rPr>
                    <w:t>Vol</w:t>
                  </w:r>
                  <w:proofErr w:type="spellEnd"/>
                  <w:r>
                    <w:rPr>
                      <w:rFonts w:ascii="Times New Roman" w:eastAsia="Calibri" w:hAnsi="Times New Roman" w:cs="Times New Roman"/>
                      <w:b/>
                      <w:iCs/>
                    </w:rPr>
                    <w:t xml:space="preserve"> 17</w:t>
                  </w:r>
                  <w:r w:rsidRPr="00BC29E0">
                    <w:rPr>
                      <w:rFonts w:ascii="Times New Roman" w:eastAsia="Calibri" w:hAnsi="Times New Roman" w:cs="Times New Roman"/>
                      <w:b/>
                      <w:iCs/>
                    </w:rPr>
                    <w:t xml:space="preserve"> No </w:t>
                  </w:r>
                  <w:r>
                    <w:rPr>
                      <w:rFonts w:ascii="Times New Roman" w:eastAsia="Calibri" w:hAnsi="Times New Roman" w:cs="Times New Roman"/>
                      <w:b/>
                      <w:iCs/>
                    </w:rPr>
                    <w:t>1</w:t>
                  </w:r>
                </w:p>
                <w:p w:rsidR="00E46379" w:rsidRPr="000B3D72" w:rsidRDefault="00E46379" w:rsidP="000B3D72">
                  <w:pPr>
                    <w:pBdr>
                      <w:top w:val="single" w:sz="18" w:space="5" w:color="FFFFFF"/>
                      <w:left w:val="single" w:sz="18" w:space="28" w:color="FFFFFF"/>
                      <w:right w:val="single" w:sz="48" w:space="30" w:color="9BBB59"/>
                    </w:pBdr>
                    <w:jc w:val="center"/>
                    <w:rPr>
                      <w:rFonts w:ascii="Times New Roman" w:hAnsi="Times New Roman" w:cs="Times New Roman"/>
                      <w:b/>
                      <w:iCs/>
                    </w:rPr>
                  </w:pPr>
                </w:p>
                <w:p w:rsidR="00E46379" w:rsidRPr="00BC29E0" w:rsidRDefault="00E46379" w:rsidP="000B3D72">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46379" w:rsidRPr="00AD1DE6"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46379" w:rsidRDefault="00E46379"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E46379" w:rsidRDefault="00E46379"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E46379" w:rsidRPr="008400A9" w:rsidRDefault="00E46379"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E4637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46379" w:rsidRPr="00ED1E93"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46379" w:rsidRPr="008400A9" w:rsidRDefault="00E46379"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E46379" w:rsidRPr="00BF1F57" w:rsidRDefault="00E46379" w:rsidP="000B3D72">
                  <w:pPr>
                    <w:jc w:val="center"/>
                    <w:rPr>
                      <w:rFonts w:eastAsiaTheme="majorEastAsia"/>
                      <w:szCs w:val="36"/>
                    </w:rPr>
                  </w:pPr>
                </w:p>
              </w:txbxContent>
            </v:textbox>
            <w10:wrap type="square" anchorx="page" anchory="page"/>
          </v:rect>
        </w:pict>
      </w:r>
    </w:p>
    <w:p w:rsidR="00873650" w:rsidRPr="00FC51B6" w:rsidRDefault="00B71F48" w:rsidP="00873650">
      <w:pPr>
        <w:ind w:left="360"/>
        <w:rPr>
          <w:rFonts w:ascii="Arial" w:eastAsia="Times New Roman" w:hAnsi="Arial" w:cs="Arial"/>
          <w:b/>
          <w:bCs/>
          <w:sz w:val="28"/>
          <w:szCs w:val="28"/>
        </w:rPr>
      </w:pPr>
      <w:r w:rsidRPr="00FC51B6">
        <w:rPr>
          <w:rFonts w:ascii="Arial" w:eastAsia="Times New Roman" w:hAnsi="Arial" w:cs="Arial"/>
          <w:b/>
          <w:bCs/>
          <w:sz w:val="28"/>
          <w:szCs w:val="28"/>
        </w:rPr>
        <w:t xml:space="preserve">ASEP </w:t>
      </w:r>
      <w:r w:rsidRPr="00FC51B6">
        <w:rPr>
          <w:rFonts w:ascii="Arial" w:eastAsia="Times New Roman" w:hAnsi="Arial" w:cs="Arial"/>
          <w:b/>
          <w:bCs/>
          <w:sz w:val="24"/>
          <w:szCs w:val="24"/>
        </w:rPr>
        <w:t xml:space="preserve">Stands for </w:t>
      </w:r>
      <w:r w:rsidR="00D33FB6" w:rsidRPr="00D33FB6">
        <w:rPr>
          <w:rFonts w:ascii="Arial" w:eastAsia="Times New Roman" w:hAnsi="Arial" w:cs="Arial"/>
          <w:b/>
          <w:bCs/>
          <w:sz w:val="28"/>
          <w:szCs w:val="28"/>
        </w:rPr>
        <w:t>THE COURAGE TO ACT ON OUR VISION</w:t>
      </w:r>
    </w:p>
    <w:p w:rsidR="007818EB" w:rsidRPr="00FC51B6" w:rsidRDefault="007818EB" w:rsidP="00873650">
      <w:pPr>
        <w:ind w:left="360"/>
        <w:rPr>
          <w:rFonts w:ascii="Arial" w:hAnsi="Arial" w:cs="Arial"/>
          <w:sz w:val="24"/>
          <w:szCs w:val="24"/>
        </w:rPr>
      </w:pPr>
      <w:r w:rsidRPr="00FC51B6">
        <w:rPr>
          <w:rFonts w:ascii="Arial" w:hAnsi="Arial" w:cs="Arial"/>
          <w:sz w:val="24"/>
          <w:szCs w:val="24"/>
        </w:rPr>
        <w:t>Tommy Boone, PhD, MPH, MAM, MBA</w:t>
      </w:r>
    </w:p>
    <w:p w:rsidR="007818EB" w:rsidRPr="00FC51B6" w:rsidRDefault="007818EB" w:rsidP="00873650">
      <w:pPr>
        <w:ind w:left="360"/>
        <w:rPr>
          <w:rFonts w:ascii="Arial" w:hAnsi="Arial" w:cs="Arial"/>
          <w:sz w:val="24"/>
          <w:szCs w:val="24"/>
        </w:rPr>
      </w:pPr>
      <w:r w:rsidRPr="00FC51B6">
        <w:rPr>
          <w:rFonts w:ascii="Arial" w:hAnsi="Arial" w:cs="Arial"/>
          <w:sz w:val="24"/>
          <w:szCs w:val="24"/>
        </w:rPr>
        <w:t>Board Certified Exercise Physiologist</w:t>
      </w:r>
    </w:p>
    <w:p w:rsidR="007818EB" w:rsidRPr="00FC51B6" w:rsidRDefault="007818EB" w:rsidP="00CC54F9">
      <w:pPr>
        <w:pBdr>
          <w:left w:val="single" w:sz="4" w:space="4" w:color="auto"/>
        </w:pBdr>
        <w:ind w:left="1800"/>
        <w:rPr>
          <w:rFonts w:ascii="Arial" w:hAnsi="Arial" w:cs="Arial"/>
          <w:sz w:val="24"/>
          <w:szCs w:val="24"/>
        </w:rPr>
      </w:pPr>
    </w:p>
    <w:p w:rsidR="009F1444" w:rsidRPr="00FC51B6" w:rsidRDefault="00512FC6" w:rsidP="00512FC6">
      <w:pPr>
        <w:pBdr>
          <w:left w:val="single" w:sz="4" w:space="4" w:color="auto"/>
        </w:pBdr>
        <w:ind w:left="1440" w:firstLine="0"/>
        <w:rPr>
          <w:rFonts w:ascii="Arial" w:hAnsi="Arial" w:cs="Arial"/>
          <w:sz w:val="24"/>
          <w:szCs w:val="24"/>
        </w:rPr>
      </w:pPr>
      <w:r w:rsidRPr="00FC51B6">
        <w:rPr>
          <w:rFonts w:ascii="Arial" w:hAnsi="Arial" w:cs="Arial"/>
          <w:sz w:val="24"/>
          <w:szCs w:val="24"/>
          <w:shd w:val="clear" w:color="auto" w:fill="FFFFFF"/>
        </w:rPr>
        <w:t>The gift of a vision is the power to become our dreams.</w:t>
      </w:r>
      <w:r w:rsidR="00873650" w:rsidRPr="00FC51B6">
        <w:rPr>
          <w:rFonts w:ascii="Arial" w:hAnsi="Arial" w:cs="Arial"/>
          <w:sz w:val="24"/>
          <w:szCs w:val="24"/>
        </w:rPr>
        <w:t xml:space="preserve"> </w:t>
      </w:r>
      <w:r w:rsidR="009F1444" w:rsidRPr="00FC51B6">
        <w:rPr>
          <w:rFonts w:ascii="Arial" w:hAnsi="Arial" w:cs="Arial"/>
          <w:sz w:val="24"/>
          <w:szCs w:val="24"/>
        </w:rPr>
        <w:t xml:space="preserve">                                              </w:t>
      </w:r>
    </w:p>
    <w:p w:rsidR="009F1444" w:rsidRPr="00FC51B6" w:rsidRDefault="009F1444" w:rsidP="009F1444">
      <w:pPr>
        <w:pBdr>
          <w:left w:val="single" w:sz="4" w:space="4" w:color="auto"/>
        </w:pBdr>
        <w:ind w:left="1800"/>
        <w:rPr>
          <w:rFonts w:ascii="Arial" w:hAnsi="Arial" w:cs="Arial"/>
          <w:i/>
        </w:rPr>
      </w:pPr>
      <w:r w:rsidRPr="00FC51B6">
        <w:rPr>
          <w:rFonts w:ascii="Arial" w:hAnsi="Arial" w:cs="Arial"/>
          <w:i/>
        </w:rPr>
        <w:t xml:space="preserve">                                                        </w:t>
      </w:r>
    </w:p>
    <w:p w:rsidR="00CC54F9" w:rsidRPr="00FC51B6" w:rsidRDefault="00CC54F9" w:rsidP="00CC54F9">
      <w:pPr>
        <w:pBdr>
          <w:left w:val="single" w:sz="4" w:space="4" w:color="auto"/>
        </w:pBdr>
        <w:ind w:left="1800"/>
        <w:rPr>
          <w:rFonts w:ascii="Arial" w:hAnsi="Arial" w:cs="Arial"/>
          <w:sz w:val="24"/>
          <w:szCs w:val="24"/>
        </w:rPr>
      </w:pPr>
    </w:p>
    <w:p w:rsidR="007818EB" w:rsidRPr="00FC51B6" w:rsidRDefault="007818EB" w:rsidP="00C61878">
      <w:pPr>
        <w:pBdr>
          <w:left w:val="single" w:sz="4" w:space="4" w:color="000000" w:themeColor="text1"/>
        </w:pBdr>
        <w:ind w:left="1800"/>
        <w:rPr>
          <w:rFonts w:ascii="Arial" w:hAnsi="Arial" w:cs="Arial"/>
          <w:sz w:val="24"/>
          <w:szCs w:val="24"/>
        </w:rPr>
      </w:pPr>
    </w:p>
    <w:p w:rsidR="00873650" w:rsidRPr="00FC51B6" w:rsidRDefault="00B71F48" w:rsidP="00873650">
      <w:pPr>
        <w:keepNext/>
        <w:framePr w:dropCap="drop" w:lines="2" w:wrap="around" w:vAnchor="text" w:hAnchor="text"/>
        <w:spacing w:line="827" w:lineRule="exact"/>
        <w:ind w:left="0" w:firstLine="0"/>
        <w:textAlignment w:val="baseline"/>
        <w:rPr>
          <w:rFonts w:ascii="Arial" w:eastAsia="Times New Roman" w:hAnsi="Arial" w:cs="Arial"/>
          <w:bCs/>
          <w:position w:val="3"/>
          <w:sz w:val="81"/>
          <w:szCs w:val="24"/>
        </w:rPr>
      </w:pPr>
      <w:r w:rsidRPr="00FC51B6">
        <w:rPr>
          <w:rFonts w:ascii="Arial" w:eastAsia="Times New Roman" w:hAnsi="Arial" w:cs="Arial"/>
          <w:bCs/>
          <w:position w:val="3"/>
          <w:sz w:val="81"/>
          <w:szCs w:val="24"/>
        </w:rPr>
        <w:t>A</w:t>
      </w:r>
    </w:p>
    <w:tbl>
      <w:tblPr>
        <w:tblStyle w:val="TableGrid"/>
        <w:tblpPr w:leftFromText="180" w:rightFromText="180" w:vertAnchor="text" w:horzAnchor="margin" w:tblpXSpec="right" w:tblpY="28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426"/>
      </w:tblGrid>
      <w:tr w:rsidR="00FC51B6" w:rsidRPr="00FC51B6" w:rsidTr="00FC51B6">
        <w:trPr>
          <w:trHeight w:val="727"/>
        </w:trPr>
        <w:tc>
          <w:tcPr>
            <w:tcW w:w="3426" w:type="dxa"/>
          </w:tcPr>
          <w:p w:rsidR="00FC51B6" w:rsidRPr="00A65258" w:rsidRDefault="00FC51B6" w:rsidP="00FC51B6">
            <w:pPr>
              <w:ind w:left="0" w:firstLine="0"/>
              <w:jc w:val="both"/>
              <w:rPr>
                <w:rFonts w:ascii="Arial" w:eastAsia="Times New Roman" w:hAnsi="Arial" w:cs="Arial"/>
                <w:color w:val="4F6228" w:themeColor="accent3" w:themeShade="80"/>
                <w:sz w:val="24"/>
                <w:szCs w:val="24"/>
              </w:rPr>
            </w:pPr>
            <w:r w:rsidRPr="00A65258">
              <w:rPr>
                <w:rFonts w:ascii="Arial" w:eastAsia="Times New Roman" w:hAnsi="Arial" w:cs="Arial"/>
                <w:color w:val="4F6228" w:themeColor="accent3" w:themeShade="80"/>
                <w:sz w:val="24"/>
                <w:szCs w:val="24"/>
              </w:rPr>
              <w:t>It takes courage to leave the beach and swim out to sea.  It is no simple matter.</w:t>
            </w:r>
          </w:p>
          <w:p w:rsidR="00FC51B6" w:rsidRPr="00A65258" w:rsidRDefault="00FC51B6" w:rsidP="00FC51B6">
            <w:pPr>
              <w:ind w:left="0" w:firstLine="0"/>
              <w:jc w:val="both"/>
              <w:rPr>
                <w:rFonts w:ascii="Arial" w:eastAsia="Times New Roman" w:hAnsi="Arial" w:cs="Arial"/>
                <w:color w:val="4F6228" w:themeColor="accent3" w:themeShade="80"/>
                <w:sz w:val="24"/>
                <w:szCs w:val="24"/>
              </w:rPr>
            </w:pPr>
          </w:p>
          <w:p w:rsidR="00FC51B6" w:rsidRPr="00A65258" w:rsidRDefault="00FC51B6" w:rsidP="00FC51B6">
            <w:pPr>
              <w:pStyle w:val="ListParagraph"/>
              <w:ind w:firstLine="0"/>
              <w:jc w:val="right"/>
              <w:rPr>
                <w:rFonts w:ascii="Arial" w:eastAsia="Times New Roman" w:hAnsi="Arial" w:cs="Arial"/>
                <w:color w:val="4F6228" w:themeColor="accent3" w:themeShade="80"/>
                <w:sz w:val="24"/>
                <w:szCs w:val="24"/>
              </w:rPr>
            </w:pPr>
            <w:r w:rsidRPr="00A65258">
              <w:rPr>
                <w:rFonts w:ascii="Arial" w:eastAsia="Times New Roman" w:hAnsi="Arial" w:cs="Arial"/>
                <w:color w:val="4F6228" w:themeColor="accent3" w:themeShade="80"/>
                <w:sz w:val="24"/>
                <w:szCs w:val="24"/>
              </w:rPr>
              <w:t xml:space="preserve">-- John P. </w:t>
            </w:r>
            <w:proofErr w:type="spellStart"/>
            <w:r w:rsidRPr="00A65258">
              <w:rPr>
                <w:rFonts w:ascii="Arial" w:eastAsia="Times New Roman" w:hAnsi="Arial" w:cs="Arial"/>
                <w:color w:val="4F6228" w:themeColor="accent3" w:themeShade="80"/>
                <w:sz w:val="24"/>
                <w:szCs w:val="24"/>
              </w:rPr>
              <w:t>Gorsuch</w:t>
            </w:r>
            <w:proofErr w:type="spellEnd"/>
          </w:p>
          <w:p w:rsidR="00FC51B6" w:rsidRPr="00FC51B6" w:rsidRDefault="00FC51B6" w:rsidP="00FC51B6">
            <w:pPr>
              <w:pStyle w:val="ListParagraph"/>
              <w:ind w:firstLine="0"/>
              <w:jc w:val="right"/>
              <w:rPr>
                <w:rFonts w:ascii="Arial" w:eastAsia="Times New Roman" w:hAnsi="Arial" w:cs="Arial"/>
                <w:i/>
                <w:sz w:val="24"/>
                <w:szCs w:val="24"/>
              </w:rPr>
            </w:pPr>
            <w:r w:rsidRPr="00A65258">
              <w:rPr>
                <w:rFonts w:ascii="Arial" w:eastAsia="Times New Roman" w:hAnsi="Arial" w:cs="Arial"/>
                <w:color w:val="4F6228" w:themeColor="accent3" w:themeShade="80"/>
                <w:sz w:val="24"/>
                <w:szCs w:val="24"/>
              </w:rPr>
              <w:t>An Invitation To The Spiritual Journey</w:t>
            </w:r>
            <w:r w:rsidRPr="00FC51B6">
              <w:rPr>
                <w:rFonts w:ascii="Arial" w:eastAsia="Times New Roman" w:hAnsi="Arial" w:cs="Arial"/>
                <w:i/>
                <w:color w:val="FF0000"/>
                <w:sz w:val="24"/>
                <w:szCs w:val="24"/>
              </w:rPr>
              <w:t xml:space="preserve"> </w:t>
            </w:r>
          </w:p>
        </w:tc>
      </w:tr>
    </w:tbl>
    <w:p w:rsidR="00693D7D" w:rsidRPr="00FC51B6" w:rsidRDefault="00B71F48" w:rsidP="00FC7740">
      <w:pPr>
        <w:spacing w:line="360" w:lineRule="auto"/>
        <w:ind w:left="0" w:firstLine="0"/>
        <w:jc w:val="both"/>
        <w:rPr>
          <w:rFonts w:ascii="Arial" w:eastAsia="Times New Roman" w:hAnsi="Arial" w:cs="Arial"/>
          <w:sz w:val="24"/>
          <w:szCs w:val="24"/>
        </w:rPr>
      </w:pPr>
      <w:r w:rsidRPr="00FC51B6">
        <w:rPr>
          <w:rFonts w:ascii="Arial" w:eastAsia="Times New Roman" w:hAnsi="Arial" w:cs="Arial"/>
          <w:sz w:val="24"/>
          <w:szCs w:val="24"/>
        </w:rPr>
        <w:t xml:space="preserve">SEP is all about anxiety, stress, </w:t>
      </w:r>
      <w:r w:rsidR="00FC51B6" w:rsidRPr="00FC51B6">
        <w:rPr>
          <w:rFonts w:ascii="Arial" w:eastAsia="Times New Roman" w:hAnsi="Arial" w:cs="Arial"/>
          <w:sz w:val="24"/>
          <w:szCs w:val="24"/>
        </w:rPr>
        <w:t>possibilities</w:t>
      </w:r>
      <w:r w:rsidRPr="00FC51B6">
        <w:rPr>
          <w:rFonts w:ascii="Arial" w:eastAsia="Times New Roman" w:hAnsi="Arial" w:cs="Arial"/>
          <w:sz w:val="24"/>
          <w:szCs w:val="24"/>
        </w:rPr>
        <w:t xml:space="preserve">, </w:t>
      </w:r>
      <w:r w:rsidR="00FC51B6" w:rsidRPr="00FC51B6">
        <w:rPr>
          <w:rFonts w:ascii="Arial" w:eastAsia="Times New Roman" w:hAnsi="Arial" w:cs="Arial"/>
          <w:sz w:val="24"/>
          <w:szCs w:val="24"/>
        </w:rPr>
        <w:t xml:space="preserve">hope, </w:t>
      </w:r>
      <w:r w:rsidRPr="00FC51B6">
        <w:rPr>
          <w:rFonts w:ascii="Arial" w:eastAsia="Times New Roman" w:hAnsi="Arial" w:cs="Arial"/>
          <w:sz w:val="24"/>
          <w:szCs w:val="24"/>
        </w:rPr>
        <w:t>relevance, and vision!</w:t>
      </w:r>
      <w:r w:rsidR="00D977C4" w:rsidRPr="00FC51B6">
        <w:rPr>
          <w:rFonts w:ascii="Arial" w:eastAsia="Times New Roman" w:hAnsi="Arial" w:cs="Arial"/>
          <w:sz w:val="24"/>
          <w:szCs w:val="24"/>
        </w:rPr>
        <w:t xml:space="preserve"> </w:t>
      </w:r>
      <w:r w:rsidRPr="00FC51B6">
        <w:rPr>
          <w:rFonts w:ascii="Arial" w:eastAsia="Times New Roman" w:hAnsi="Arial" w:cs="Arial"/>
          <w:sz w:val="24"/>
          <w:szCs w:val="24"/>
        </w:rPr>
        <w:t xml:space="preserve"> </w:t>
      </w:r>
      <w:r w:rsidR="00FC51B6" w:rsidRPr="00FC51B6">
        <w:rPr>
          <w:rFonts w:ascii="Arial" w:eastAsia="Times New Roman" w:hAnsi="Arial" w:cs="Arial"/>
          <w:sz w:val="24"/>
          <w:szCs w:val="24"/>
        </w:rPr>
        <w:t>It is also</w:t>
      </w:r>
      <w:r w:rsidR="00FC51B6">
        <w:rPr>
          <w:rFonts w:ascii="Arial" w:eastAsia="Times New Roman" w:hAnsi="Arial" w:cs="Arial"/>
          <w:sz w:val="24"/>
          <w:szCs w:val="24"/>
        </w:rPr>
        <w:t xml:space="preserve"> 100%</w:t>
      </w:r>
      <w:r w:rsidR="00FC51B6" w:rsidRPr="00FC51B6">
        <w:rPr>
          <w:rFonts w:ascii="Arial" w:eastAsia="Times New Roman" w:hAnsi="Arial" w:cs="Arial"/>
          <w:sz w:val="24"/>
          <w:szCs w:val="24"/>
        </w:rPr>
        <w:t xml:space="preserve"> </w:t>
      </w:r>
      <w:r w:rsidRPr="00FC51B6">
        <w:rPr>
          <w:rFonts w:ascii="Arial" w:eastAsia="Times New Roman" w:hAnsi="Arial" w:cs="Arial"/>
          <w:sz w:val="24"/>
          <w:szCs w:val="24"/>
        </w:rPr>
        <w:t xml:space="preserve">about the professionalization of exercise physiology.  While fitness instructors and trainers are drowning in yesterday’s rhetoric, exercise physiology is promptly becoming the new buzz in healthcare.  Not only </w:t>
      </w:r>
      <w:r w:rsidR="00FC51B6" w:rsidRPr="00FC51B6">
        <w:rPr>
          <w:rFonts w:ascii="Arial" w:eastAsia="Times New Roman" w:hAnsi="Arial" w:cs="Arial"/>
          <w:sz w:val="24"/>
          <w:szCs w:val="24"/>
        </w:rPr>
        <w:t>are e</w:t>
      </w:r>
      <w:r w:rsidRPr="00FC51B6">
        <w:rPr>
          <w:rFonts w:ascii="Arial" w:eastAsia="Times New Roman" w:hAnsi="Arial" w:cs="Arial"/>
          <w:sz w:val="24"/>
          <w:szCs w:val="24"/>
        </w:rPr>
        <w:t xml:space="preserve">xercise </w:t>
      </w:r>
      <w:r w:rsidR="00FC51B6" w:rsidRPr="00FC51B6">
        <w:rPr>
          <w:rFonts w:ascii="Arial" w:eastAsia="Times New Roman" w:hAnsi="Arial" w:cs="Arial"/>
          <w:sz w:val="24"/>
          <w:szCs w:val="24"/>
        </w:rPr>
        <w:t xml:space="preserve">physiologists increasingly recognized as the experts in exercise </w:t>
      </w:r>
      <w:r w:rsidRPr="00FC51B6">
        <w:rPr>
          <w:rFonts w:ascii="Arial" w:eastAsia="Times New Roman" w:hAnsi="Arial" w:cs="Arial"/>
          <w:sz w:val="24"/>
          <w:szCs w:val="24"/>
        </w:rPr>
        <w:t xml:space="preserve">medicine, </w:t>
      </w:r>
      <w:r w:rsidR="00FC51B6" w:rsidRPr="00FC51B6">
        <w:rPr>
          <w:rFonts w:ascii="Arial" w:eastAsia="Times New Roman" w:hAnsi="Arial" w:cs="Arial"/>
          <w:sz w:val="24"/>
          <w:szCs w:val="24"/>
        </w:rPr>
        <w:t xml:space="preserve">they are the </w:t>
      </w:r>
      <w:r w:rsidR="00F57887" w:rsidRPr="00FC51B6">
        <w:rPr>
          <w:rFonts w:ascii="Arial" w:eastAsia="Times New Roman" w:hAnsi="Arial" w:cs="Arial"/>
          <w:sz w:val="24"/>
          <w:szCs w:val="24"/>
        </w:rPr>
        <w:t xml:space="preserve">healthcare professionals with </w:t>
      </w:r>
      <w:r w:rsidRPr="00FC51B6">
        <w:rPr>
          <w:rFonts w:ascii="Arial" w:eastAsia="Times New Roman" w:hAnsi="Arial" w:cs="Arial"/>
          <w:sz w:val="24"/>
          <w:szCs w:val="24"/>
        </w:rPr>
        <w:t>the knowledge, credibility, and conviction to willfully move the profession into the 21st century.  Hence, my purpose in writing this article is to provide the reader with an understanding of both the challenges and possibilities that associate with the change process.</w:t>
      </w:r>
    </w:p>
    <w:p w:rsidR="00B71F48" w:rsidRPr="00FC51B6" w:rsidRDefault="00B71F48" w:rsidP="005F743F">
      <w:pPr>
        <w:spacing w:line="360" w:lineRule="auto"/>
        <w:ind w:left="0" w:firstLine="432"/>
        <w:jc w:val="both"/>
        <w:rPr>
          <w:rFonts w:ascii="Arial" w:eastAsia="Times New Roman" w:hAnsi="Arial" w:cs="Arial"/>
          <w:sz w:val="24"/>
          <w:szCs w:val="24"/>
        </w:rPr>
      </w:pPr>
      <w:r w:rsidRPr="00FC51B6">
        <w:rPr>
          <w:rFonts w:ascii="Arial" w:eastAsia="Times New Roman" w:hAnsi="Arial" w:cs="Arial"/>
          <w:sz w:val="24"/>
          <w:szCs w:val="24"/>
        </w:rPr>
        <w:t>Even if you are already a personal trainer, you may find this article helpful.  For certain, it is about finding yourself and enhancing your career opportunities</w:t>
      </w:r>
      <w:r w:rsidR="005F743F" w:rsidRPr="00FC51B6">
        <w:rPr>
          <w:rFonts w:ascii="Arial" w:eastAsia="Times New Roman" w:hAnsi="Arial" w:cs="Arial"/>
          <w:sz w:val="24"/>
          <w:szCs w:val="24"/>
        </w:rPr>
        <w:t xml:space="preserve"> however complicated the world is today.  </w:t>
      </w:r>
      <w:r w:rsidRPr="00FC51B6">
        <w:rPr>
          <w:rFonts w:ascii="Arial" w:eastAsia="Times New Roman" w:hAnsi="Arial" w:cs="Arial"/>
          <w:sz w:val="24"/>
          <w:szCs w:val="24"/>
        </w:rPr>
        <w:t xml:space="preserve"> </w:t>
      </w:r>
      <w:r w:rsidR="005F743F" w:rsidRPr="00FC51B6">
        <w:rPr>
          <w:rFonts w:ascii="Arial" w:eastAsia="Times New Roman" w:hAnsi="Arial" w:cs="Arial"/>
          <w:sz w:val="24"/>
          <w:szCs w:val="24"/>
        </w:rPr>
        <w:t>Those who take a moment to reflect on the ideas and concerns presented are likely to cross the barrier of yesterday’s thinking</w:t>
      </w:r>
      <w:r w:rsidR="00FC51B6">
        <w:rPr>
          <w:rFonts w:ascii="Arial" w:eastAsia="Times New Roman" w:hAnsi="Arial" w:cs="Arial"/>
          <w:sz w:val="24"/>
          <w:szCs w:val="24"/>
        </w:rPr>
        <w:t xml:space="preserve"> into something much better</w:t>
      </w:r>
      <w:r w:rsidR="005F743F" w:rsidRPr="00FC51B6">
        <w:rPr>
          <w:rFonts w:ascii="Arial" w:eastAsia="Times New Roman" w:hAnsi="Arial" w:cs="Arial"/>
          <w:sz w:val="24"/>
          <w:szCs w:val="24"/>
        </w:rPr>
        <w:t xml:space="preserve">.  Those who fail to do so are likely to automatically consign themselves to a 20th </w:t>
      </w:r>
      <w:r w:rsidR="005F743F" w:rsidRPr="00FC51B6">
        <w:rPr>
          <w:rFonts w:ascii="Arial" w:eastAsia="Times New Roman" w:hAnsi="Arial" w:cs="Arial"/>
          <w:sz w:val="24"/>
          <w:szCs w:val="24"/>
        </w:rPr>
        <w:lastRenderedPageBreak/>
        <w:t xml:space="preserve">century </w:t>
      </w:r>
      <w:r w:rsidR="00FB7159" w:rsidRPr="00FC51B6">
        <w:rPr>
          <w:rFonts w:ascii="Arial" w:eastAsia="Times New Roman" w:hAnsi="Arial" w:cs="Arial"/>
          <w:sz w:val="24"/>
          <w:szCs w:val="24"/>
        </w:rPr>
        <w:t xml:space="preserve">sports medicine </w:t>
      </w:r>
      <w:r w:rsidR="005F743F" w:rsidRPr="00FC51B6">
        <w:rPr>
          <w:rFonts w:ascii="Arial" w:eastAsia="Times New Roman" w:hAnsi="Arial" w:cs="Arial"/>
          <w:sz w:val="24"/>
          <w:szCs w:val="24"/>
        </w:rPr>
        <w:t>formula that hasn’t</w:t>
      </w:r>
      <w:r w:rsidR="00FB7159" w:rsidRPr="00FC51B6">
        <w:rPr>
          <w:rFonts w:ascii="Arial" w:eastAsia="Times New Roman" w:hAnsi="Arial" w:cs="Arial"/>
          <w:sz w:val="24"/>
          <w:szCs w:val="24"/>
        </w:rPr>
        <w:t xml:space="preserve"> proven correct.  </w:t>
      </w:r>
      <w:r w:rsidR="00A65258">
        <w:rPr>
          <w:rFonts w:ascii="Arial" w:eastAsia="Times New Roman" w:hAnsi="Arial" w:cs="Arial"/>
          <w:sz w:val="24"/>
          <w:szCs w:val="24"/>
        </w:rPr>
        <w:t xml:space="preserve">Frankly, </w:t>
      </w:r>
      <w:r w:rsidR="005F743F" w:rsidRPr="00FC51B6">
        <w:rPr>
          <w:rFonts w:ascii="Arial" w:eastAsia="Times New Roman" w:hAnsi="Arial" w:cs="Arial"/>
          <w:sz w:val="24"/>
          <w:szCs w:val="24"/>
        </w:rPr>
        <w:t>turning a deaf ear to useful communication</w:t>
      </w:r>
      <w:r w:rsidR="00A65258">
        <w:rPr>
          <w:rFonts w:ascii="Arial" w:eastAsia="Times New Roman" w:hAnsi="Arial" w:cs="Arial"/>
          <w:sz w:val="24"/>
          <w:szCs w:val="24"/>
        </w:rPr>
        <w:t xml:space="preserve"> is seldom helpful</w:t>
      </w:r>
      <w:r w:rsidR="005F743F" w:rsidRPr="00FC51B6">
        <w:rPr>
          <w:rFonts w:ascii="Arial" w:eastAsia="Times New Roman" w:hAnsi="Arial" w:cs="Arial"/>
          <w:sz w:val="24"/>
          <w:szCs w:val="24"/>
        </w:rPr>
        <w:t>.  The result</w:t>
      </w:r>
      <w:r w:rsidR="00A65258">
        <w:rPr>
          <w:rFonts w:ascii="Arial" w:eastAsia="Times New Roman" w:hAnsi="Arial" w:cs="Arial"/>
          <w:sz w:val="24"/>
          <w:szCs w:val="24"/>
        </w:rPr>
        <w:t>s</w:t>
      </w:r>
      <w:r w:rsidR="005F743F" w:rsidRPr="00FC51B6">
        <w:rPr>
          <w:rFonts w:ascii="Arial" w:eastAsia="Times New Roman" w:hAnsi="Arial" w:cs="Arial"/>
          <w:sz w:val="24"/>
          <w:szCs w:val="24"/>
        </w:rPr>
        <w:t xml:space="preserve"> </w:t>
      </w:r>
      <w:r w:rsidR="00A65258">
        <w:rPr>
          <w:rFonts w:ascii="Arial" w:eastAsia="Times New Roman" w:hAnsi="Arial" w:cs="Arial"/>
          <w:sz w:val="24"/>
          <w:szCs w:val="24"/>
        </w:rPr>
        <w:t>are</w:t>
      </w:r>
      <w:r w:rsidR="005F743F" w:rsidRPr="00FC51B6">
        <w:rPr>
          <w:rFonts w:ascii="Arial" w:eastAsia="Times New Roman" w:hAnsi="Arial" w:cs="Arial"/>
          <w:sz w:val="24"/>
          <w:szCs w:val="24"/>
        </w:rPr>
        <w:t xml:space="preserve"> </w:t>
      </w:r>
      <w:r w:rsidR="00A65258">
        <w:rPr>
          <w:rFonts w:ascii="Arial" w:eastAsia="Times New Roman" w:hAnsi="Arial" w:cs="Arial"/>
          <w:sz w:val="24"/>
          <w:szCs w:val="24"/>
        </w:rPr>
        <w:t xml:space="preserve">90% of the time </w:t>
      </w:r>
      <w:r w:rsidR="005F743F" w:rsidRPr="00FC51B6">
        <w:rPr>
          <w:rFonts w:ascii="Arial" w:eastAsia="Times New Roman" w:hAnsi="Arial" w:cs="Arial"/>
          <w:sz w:val="24"/>
          <w:szCs w:val="24"/>
        </w:rPr>
        <w:t>less than satisfactory.</w:t>
      </w:r>
    </w:p>
    <w:tbl>
      <w:tblPr>
        <w:tblStyle w:val="TableGrid"/>
        <w:tblpPr w:leftFromText="180" w:rightFromText="180" w:vertAnchor="text" w:horzAnchor="margin" w:tblpY="2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187" w:type="dxa"/>
          <w:right w:w="187" w:type="dxa"/>
        </w:tblCellMar>
        <w:tblLook w:val="04A0"/>
      </w:tblPr>
      <w:tblGrid>
        <w:gridCol w:w="3201"/>
      </w:tblGrid>
      <w:tr w:rsidR="00B67D68" w:rsidRPr="00FC51B6" w:rsidTr="00B67D68">
        <w:trPr>
          <w:trHeight w:val="830"/>
        </w:trPr>
        <w:tc>
          <w:tcPr>
            <w:tcW w:w="3201" w:type="dxa"/>
          </w:tcPr>
          <w:p w:rsidR="00B67D68" w:rsidRPr="00FC51B6" w:rsidRDefault="00B67D68" w:rsidP="00B67D68">
            <w:pPr>
              <w:ind w:left="0" w:firstLine="0"/>
              <w:rPr>
                <w:rFonts w:ascii="Arial" w:eastAsia="Times New Roman" w:hAnsi="Arial" w:cs="Arial"/>
                <w:color w:val="4F6228" w:themeColor="accent3" w:themeShade="80"/>
                <w:sz w:val="24"/>
                <w:szCs w:val="24"/>
              </w:rPr>
            </w:pPr>
            <w:r w:rsidRPr="00FC51B6">
              <w:rPr>
                <w:rFonts w:ascii="Arial" w:eastAsia="Times New Roman" w:hAnsi="Arial" w:cs="Arial"/>
                <w:color w:val="4F6228" w:themeColor="accent3" w:themeShade="80"/>
                <w:sz w:val="24"/>
                <w:szCs w:val="24"/>
              </w:rPr>
              <w:t>It is unfortunate that most people feel they have to do everything by their own efforts.  It doesn’t have to be that way.  If we are willing, we can invite God into our lives to help us with the courage to act on our vision.</w:t>
            </w:r>
          </w:p>
        </w:tc>
      </w:tr>
    </w:tbl>
    <w:p w:rsidR="005F743F" w:rsidRPr="00FC51B6" w:rsidRDefault="005F743F" w:rsidP="005F743F">
      <w:pPr>
        <w:spacing w:line="360" w:lineRule="auto"/>
        <w:ind w:left="0" w:firstLine="432"/>
        <w:jc w:val="both"/>
        <w:rPr>
          <w:rFonts w:ascii="Arial" w:eastAsia="Times New Roman" w:hAnsi="Arial" w:cs="Arial"/>
          <w:sz w:val="24"/>
          <w:szCs w:val="24"/>
        </w:rPr>
      </w:pPr>
      <w:r w:rsidRPr="00FC51B6">
        <w:rPr>
          <w:rFonts w:ascii="Arial" w:eastAsia="Times New Roman" w:hAnsi="Arial" w:cs="Arial"/>
          <w:sz w:val="24"/>
          <w:szCs w:val="24"/>
        </w:rPr>
        <w:t>Bear in mind</w:t>
      </w:r>
      <w:r w:rsidR="00A65258">
        <w:rPr>
          <w:rFonts w:ascii="Arial" w:eastAsia="Times New Roman" w:hAnsi="Arial" w:cs="Arial"/>
          <w:sz w:val="24"/>
          <w:szCs w:val="24"/>
        </w:rPr>
        <w:t xml:space="preserve"> </w:t>
      </w:r>
      <w:r w:rsidRPr="00FC51B6">
        <w:rPr>
          <w:rFonts w:ascii="Arial" w:eastAsia="Times New Roman" w:hAnsi="Arial" w:cs="Arial"/>
          <w:sz w:val="24"/>
          <w:szCs w:val="24"/>
        </w:rPr>
        <w:t xml:space="preserve">that there are few hard and fast rules in thinking outside the box.  </w:t>
      </w:r>
      <w:r w:rsidR="00A65258">
        <w:rPr>
          <w:rFonts w:ascii="Arial" w:eastAsia="Times New Roman" w:hAnsi="Arial" w:cs="Arial"/>
          <w:sz w:val="24"/>
          <w:szCs w:val="24"/>
        </w:rPr>
        <w:t xml:space="preserve">What </w:t>
      </w:r>
      <w:r w:rsidRPr="00FC51B6">
        <w:rPr>
          <w:rFonts w:ascii="Arial" w:eastAsia="Times New Roman" w:hAnsi="Arial" w:cs="Arial"/>
          <w:sz w:val="24"/>
          <w:szCs w:val="24"/>
        </w:rPr>
        <w:t xml:space="preserve">is important </w:t>
      </w:r>
      <w:r w:rsidR="00A65258">
        <w:rPr>
          <w:rFonts w:ascii="Arial" w:eastAsia="Times New Roman" w:hAnsi="Arial" w:cs="Arial"/>
          <w:sz w:val="24"/>
          <w:szCs w:val="24"/>
        </w:rPr>
        <w:t xml:space="preserve">is that exercise physiologists </w:t>
      </w:r>
      <w:r w:rsidRPr="00FC51B6">
        <w:rPr>
          <w:rFonts w:ascii="Arial" w:eastAsia="Times New Roman" w:hAnsi="Arial" w:cs="Arial"/>
          <w:sz w:val="24"/>
          <w:szCs w:val="24"/>
        </w:rPr>
        <w:t xml:space="preserve">stop admiring and copying yesterday’s style of thinking.  It is old, and it is obviously a mistake that is loud and clear.  Hence, why not imagine yourself as a healthcare professional with a credible degree in exercise physiology?  Even if you have never been faced with this expectation, imagine how you would feel.  </w:t>
      </w:r>
      <w:r w:rsidR="00942C24" w:rsidRPr="00FC51B6">
        <w:rPr>
          <w:rFonts w:ascii="Arial" w:eastAsia="Times New Roman" w:hAnsi="Arial" w:cs="Arial"/>
          <w:sz w:val="24"/>
          <w:szCs w:val="24"/>
        </w:rPr>
        <w:t xml:space="preserve">This </w:t>
      </w:r>
      <w:r w:rsidR="00A65258">
        <w:rPr>
          <w:rFonts w:ascii="Arial" w:eastAsia="Times New Roman" w:hAnsi="Arial" w:cs="Arial"/>
          <w:sz w:val="24"/>
          <w:szCs w:val="24"/>
        </w:rPr>
        <w:t>thinking may not be a</w:t>
      </w:r>
      <w:r w:rsidR="00942C24" w:rsidRPr="00FC51B6">
        <w:rPr>
          <w:rFonts w:ascii="Arial" w:eastAsia="Times New Roman" w:hAnsi="Arial" w:cs="Arial"/>
          <w:sz w:val="24"/>
          <w:szCs w:val="24"/>
        </w:rPr>
        <w:t xml:space="preserve"> simple matter</w:t>
      </w:r>
      <w:r w:rsidR="00A65258">
        <w:rPr>
          <w:rFonts w:ascii="Arial" w:eastAsia="Times New Roman" w:hAnsi="Arial" w:cs="Arial"/>
          <w:sz w:val="24"/>
          <w:szCs w:val="24"/>
        </w:rPr>
        <w:t xml:space="preserve"> </w:t>
      </w:r>
      <w:proofErr w:type="gramStart"/>
      <w:r w:rsidR="00A65258">
        <w:rPr>
          <w:rFonts w:ascii="Arial" w:eastAsia="Times New Roman" w:hAnsi="Arial" w:cs="Arial"/>
          <w:sz w:val="24"/>
          <w:szCs w:val="24"/>
        </w:rPr>
        <w:t>to</w:t>
      </w:r>
      <w:proofErr w:type="gramEnd"/>
      <w:r w:rsidR="00A65258">
        <w:rPr>
          <w:rFonts w:ascii="Arial" w:eastAsia="Times New Roman" w:hAnsi="Arial" w:cs="Arial"/>
          <w:sz w:val="24"/>
          <w:szCs w:val="24"/>
        </w:rPr>
        <w:t xml:space="preserve"> many who are subject to yesterday’s thinking</w:t>
      </w:r>
      <w:r w:rsidR="00942C24" w:rsidRPr="00FC51B6">
        <w:rPr>
          <w:rFonts w:ascii="Arial" w:eastAsia="Times New Roman" w:hAnsi="Arial" w:cs="Arial"/>
          <w:sz w:val="24"/>
          <w:szCs w:val="24"/>
        </w:rPr>
        <w:t xml:space="preserve">.  It takes courage to </w:t>
      </w:r>
      <w:r w:rsidR="0058391E" w:rsidRPr="00FC51B6">
        <w:rPr>
          <w:rFonts w:ascii="Arial" w:eastAsia="Times New Roman" w:hAnsi="Arial" w:cs="Arial"/>
          <w:sz w:val="24"/>
          <w:szCs w:val="24"/>
        </w:rPr>
        <w:t xml:space="preserve">recall the past and the present and, then, ask yourself: “Is that what you want for </w:t>
      </w:r>
      <w:r w:rsidR="00A65258">
        <w:rPr>
          <w:rFonts w:ascii="Arial" w:eastAsia="Times New Roman" w:hAnsi="Arial" w:cs="Arial"/>
          <w:sz w:val="24"/>
          <w:szCs w:val="24"/>
        </w:rPr>
        <w:t>your</w:t>
      </w:r>
      <w:r w:rsidR="0058391E" w:rsidRPr="00FC51B6">
        <w:rPr>
          <w:rFonts w:ascii="Arial" w:eastAsia="Times New Roman" w:hAnsi="Arial" w:cs="Arial"/>
          <w:sz w:val="24"/>
          <w:szCs w:val="24"/>
        </w:rPr>
        <w:t xml:space="preserve"> future</w:t>
      </w:r>
      <w:r w:rsidR="00A65258">
        <w:rPr>
          <w:rFonts w:ascii="Arial" w:eastAsia="Times New Roman" w:hAnsi="Arial" w:cs="Arial"/>
          <w:sz w:val="24"/>
          <w:szCs w:val="24"/>
        </w:rPr>
        <w:t xml:space="preserve">?”  If it is, there are no </w:t>
      </w:r>
      <w:r w:rsidR="0058391E" w:rsidRPr="00FC51B6">
        <w:rPr>
          <w:rFonts w:ascii="Arial" w:eastAsia="Times New Roman" w:hAnsi="Arial" w:cs="Arial"/>
          <w:sz w:val="24"/>
          <w:szCs w:val="24"/>
        </w:rPr>
        <w:t xml:space="preserve">issues before you.  If it isn’t, change is necessary by learning to </w:t>
      </w:r>
      <w:r w:rsidR="00A65258">
        <w:rPr>
          <w:rFonts w:ascii="Arial" w:eastAsia="Times New Roman" w:hAnsi="Arial" w:cs="Arial"/>
          <w:sz w:val="24"/>
          <w:szCs w:val="24"/>
        </w:rPr>
        <w:t xml:space="preserve">be different by </w:t>
      </w:r>
      <w:r w:rsidR="0058391E" w:rsidRPr="00FC51B6">
        <w:rPr>
          <w:rFonts w:ascii="Arial" w:eastAsia="Times New Roman" w:hAnsi="Arial" w:cs="Arial"/>
          <w:sz w:val="24"/>
          <w:szCs w:val="24"/>
        </w:rPr>
        <w:t>think</w:t>
      </w:r>
      <w:r w:rsidR="00A65258">
        <w:rPr>
          <w:rFonts w:ascii="Arial" w:eastAsia="Times New Roman" w:hAnsi="Arial" w:cs="Arial"/>
          <w:sz w:val="24"/>
          <w:szCs w:val="24"/>
        </w:rPr>
        <w:t>ing</w:t>
      </w:r>
      <w:r w:rsidR="0058391E" w:rsidRPr="00FC51B6">
        <w:rPr>
          <w:rFonts w:ascii="Arial" w:eastAsia="Times New Roman" w:hAnsi="Arial" w:cs="Arial"/>
          <w:sz w:val="24"/>
          <w:szCs w:val="24"/>
        </w:rPr>
        <w:t xml:space="preserve"> differently.  </w:t>
      </w:r>
      <w:r w:rsidR="00942C24" w:rsidRPr="00FC51B6">
        <w:rPr>
          <w:rFonts w:ascii="Arial" w:eastAsia="Times New Roman" w:hAnsi="Arial" w:cs="Arial"/>
          <w:sz w:val="24"/>
          <w:szCs w:val="24"/>
        </w:rPr>
        <w:t xml:space="preserve">This means learning to trust </w:t>
      </w:r>
      <w:r w:rsidR="00A65258">
        <w:rPr>
          <w:rFonts w:ascii="Arial" w:eastAsia="Times New Roman" w:hAnsi="Arial" w:cs="Arial"/>
          <w:sz w:val="24"/>
          <w:szCs w:val="24"/>
        </w:rPr>
        <w:t xml:space="preserve">the ASEP leadership as men and women who are working on your behalf.  </w:t>
      </w:r>
    </w:p>
    <w:p w:rsidR="002F2D31" w:rsidRPr="00FC51B6" w:rsidRDefault="0058391E" w:rsidP="005F743F">
      <w:pPr>
        <w:spacing w:line="360" w:lineRule="auto"/>
        <w:ind w:left="0" w:firstLine="432"/>
        <w:jc w:val="both"/>
        <w:rPr>
          <w:rFonts w:ascii="Arial" w:eastAsia="Times New Roman" w:hAnsi="Arial" w:cs="Arial"/>
          <w:sz w:val="24"/>
          <w:szCs w:val="24"/>
        </w:rPr>
      </w:pPr>
      <w:r w:rsidRPr="00FC51B6">
        <w:rPr>
          <w:rFonts w:ascii="Arial" w:eastAsia="Times New Roman" w:hAnsi="Arial" w:cs="Arial"/>
          <w:sz w:val="24"/>
          <w:szCs w:val="24"/>
        </w:rPr>
        <w:t xml:space="preserve">The sum of new ideas result from knowledge, biases, hopes, fears, dreams, and </w:t>
      </w:r>
      <w:r w:rsidR="00942C24" w:rsidRPr="00FC51B6">
        <w:rPr>
          <w:rFonts w:ascii="Arial" w:eastAsia="Times New Roman" w:hAnsi="Arial" w:cs="Arial"/>
          <w:sz w:val="24"/>
          <w:szCs w:val="24"/>
        </w:rPr>
        <w:t>desires</w:t>
      </w:r>
      <w:r w:rsidRPr="00FC51B6">
        <w:rPr>
          <w:rFonts w:ascii="Arial" w:eastAsia="Times New Roman" w:hAnsi="Arial" w:cs="Arial"/>
          <w:sz w:val="24"/>
          <w:szCs w:val="24"/>
        </w:rPr>
        <w:t xml:space="preserve"> to mention a f</w:t>
      </w:r>
      <w:r w:rsidR="00942C24" w:rsidRPr="00FC51B6">
        <w:rPr>
          <w:rFonts w:ascii="Arial" w:eastAsia="Times New Roman" w:hAnsi="Arial" w:cs="Arial"/>
          <w:sz w:val="24"/>
          <w:szCs w:val="24"/>
        </w:rPr>
        <w:t xml:space="preserve">ew.  The problem most people experience is the lack of courage to </w:t>
      </w:r>
      <w:r w:rsidR="00EC3941" w:rsidRPr="00FC51B6">
        <w:rPr>
          <w:rFonts w:ascii="Arial" w:eastAsia="Times New Roman" w:hAnsi="Arial" w:cs="Arial"/>
          <w:sz w:val="24"/>
          <w:szCs w:val="24"/>
        </w:rPr>
        <w:t xml:space="preserve">proceed.  And yet, according to John P. </w:t>
      </w:r>
      <w:proofErr w:type="spellStart"/>
      <w:r w:rsidR="00EC3941" w:rsidRPr="00FC51B6">
        <w:rPr>
          <w:rFonts w:ascii="Arial" w:eastAsia="Times New Roman" w:hAnsi="Arial" w:cs="Arial"/>
          <w:sz w:val="24"/>
          <w:szCs w:val="24"/>
        </w:rPr>
        <w:t>Gorsuch</w:t>
      </w:r>
      <w:proofErr w:type="spellEnd"/>
      <w:r w:rsidR="00EC3941" w:rsidRPr="00FC51B6">
        <w:rPr>
          <w:rFonts w:ascii="Arial" w:eastAsia="Times New Roman" w:hAnsi="Arial" w:cs="Arial"/>
          <w:sz w:val="24"/>
          <w:szCs w:val="24"/>
        </w:rPr>
        <w:t xml:space="preserve"> (1), “Because God’s Spirit has been planted in us, we need to be very clear about something: in spite of our laziness and our outright stubbornness, there are deep resources to help us face into our problems and our fears, and grow.”  </w:t>
      </w:r>
      <w:r w:rsidR="002F2D31" w:rsidRPr="00FC51B6">
        <w:rPr>
          <w:rFonts w:ascii="Arial" w:eastAsia="Times New Roman" w:hAnsi="Arial" w:cs="Arial"/>
          <w:sz w:val="24"/>
          <w:szCs w:val="24"/>
        </w:rPr>
        <w:t xml:space="preserve">It is God’s support that enables us to </w:t>
      </w:r>
      <w:r w:rsidRPr="00FC51B6">
        <w:rPr>
          <w:rFonts w:ascii="Arial" w:eastAsia="Times New Roman" w:hAnsi="Arial" w:cs="Arial"/>
          <w:sz w:val="24"/>
          <w:szCs w:val="24"/>
        </w:rPr>
        <w:t>cha</w:t>
      </w:r>
      <w:r w:rsidR="00411101" w:rsidRPr="00FC51B6">
        <w:rPr>
          <w:rFonts w:ascii="Arial" w:eastAsia="Times New Roman" w:hAnsi="Arial" w:cs="Arial"/>
          <w:sz w:val="24"/>
          <w:szCs w:val="24"/>
        </w:rPr>
        <w:t>r</w:t>
      </w:r>
      <w:r w:rsidRPr="00FC51B6">
        <w:rPr>
          <w:rFonts w:ascii="Arial" w:eastAsia="Times New Roman" w:hAnsi="Arial" w:cs="Arial"/>
          <w:sz w:val="24"/>
          <w:szCs w:val="24"/>
        </w:rPr>
        <w:t>ge-hard against the forces of decades</w:t>
      </w:r>
      <w:r w:rsidR="002F2D31" w:rsidRPr="00FC51B6">
        <w:rPr>
          <w:rFonts w:ascii="Arial" w:eastAsia="Times New Roman" w:hAnsi="Arial" w:cs="Arial"/>
          <w:sz w:val="24"/>
          <w:szCs w:val="24"/>
        </w:rPr>
        <w:t xml:space="preserve">.  Our job is to develop the right </w:t>
      </w:r>
      <w:r w:rsidRPr="00FC51B6">
        <w:rPr>
          <w:rFonts w:ascii="Arial" w:eastAsia="Times New Roman" w:hAnsi="Arial" w:cs="Arial"/>
          <w:sz w:val="24"/>
          <w:szCs w:val="24"/>
        </w:rPr>
        <w:t>strategy, message, and a panoramic vision of something better</w:t>
      </w:r>
      <w:r w:rsidR="00A65258">
        <w:rPr>
          <w:rFonts w:ascii="Arial" w:eastAsia="Times New Roman" w:hAnsi="Arial" w:cs="Arial"/>
          <w:sz w:val="24"/>
          <w:szCs w:val="24"/>
        </w:rPr>
        <w:t xml:space="preserve"> for all exercise physiologists</w:t>
      </w:r>
      <w:r w:rsidRPr="00FC51B6">
        <w:rPr>
          <w:rFonts w:ascii="Arial" w:eastAsia="Times New Roman" w:hAnsi="Arial" w:cs="Arial"/>
          <w:sz w:val="24"/>
          <w:szCs w:val="24"/>
        </w:rPr>
        <w:t>.  The ASEP leaders are confident that they understand this point</w:t>
      </w:r>
      <w:r w:rsidR="00B67D68" w:rsidRPr="00FC51B6">
        <w:rPr>
          <w:rFonts w:ascii="Arial" w:eastAsia="Times New Roman" w:hAnsi="Arial" w:cs="Arial"/>
          <w:sz w:val="24"/>
          <w:szCs w:val="24"/>
        </w:rPr>
        <w:t xml:space="preserve">.  The </w:t>
      </w:r>
      <w:r w:rsidR="00A65258">
        <w:rPr>
          <w:rFonts w:ascii="Arial" w:eastAsia="Times New Roman" w:hAnsi="Arial" w:cs="Arial"/>
          <w:sz w:val="24"/>
          <w:szCs w:val="24"/>
        </w:rPr>
        <w:t xml:space="preserve">ASEP vision </w:t>
      </w:r>
      <w:r w:rsidRPr="00FC51B6">
        <w:rPr>
          <w:rFonts w:ascii="Arial" w:eastAsia="Times New Roman" w:hAnsi="Arial" w:cs="Arial"/>
          <w:sz w:val="24"/>
          <w:szCs w:val="24"/>
        </w:rPr>
        <w:t xml:space="preserve">is clear.  </w:t>
      </w:r>
    </w:p>
    <w:p w:rsidR="002F2D31" w:rsidRPr="00FC51B6" w:rsidRDefault="0058391E" w:rsidP="00D3568D">
      <w:pPr>
        <w:spacing w:line="360" w:lineRule="auto"/>
        <w:ind w:left="0" w:firstLine="432"/>
        <w:jc w:val="both"/>
        <w:rPr>
          <w:rFonts w:ascii="Arial" w:eastAsia="Times New Roman" w:hAnsi="Arial" w:cs="Arial"/>
          <w:sz w:val="24"/>
          <w:szCs w:val="24"/>
        </w:rPr>
      </w:pPr>
      <w:r w:rsidRPr="00FC51B6">
        <w:rPr>
          <w:rFonts w:ascii="Arial" w:eastAsia="Times New Roman" w:hAnsi="Arial" w:cs="Arial"/>
          <w:sz w:val="24"/>
          <w:szCs w:val="24"/>
        </w:rPr>
        <w:t xml:space="preserve">For </w:t>
      </w:r>
      <w:r w:rsidR="002F2D31" w:rsidRPr="00FC51B6">
        <w:rPr>
          <w:rFonts w:ascii="Arial" w:eastAsia="Times New Roman" w:hAnsi="Arial" w:cs="Arial"/>
          <w:sz w:val="24"/>
          <w:szCs w:val="24"/>
        </w:rPr>
        <w:t>others</w:t>
      </w:r>
      <w:r w:rsidR="000C131F">
        <w:rPr>
          <w:rFonts w:ascii="Arial" w:eastAsia="Times New Roman" w:hAnsi="Arial" w:cs="Arial"/>
          <w:sz w:val="24"/>
          <w:szCs w:val="24"/>
        </w:rPr>
        <w:t>, strangely enough,</w:t>
      </w:r>
      <w:r w:rsidR="002F2D31" w:rsidRPr="00FC51B6">
        <w:rPr>
          <w:rFonts w:ascii="Arial" w:eastAsia="Times New Roman" w:hAnsi="Arial" w:cs="Arial"/>
          <w:sz w:val="24"/>
          <w:szCs w:val="24"/>
        </w:rPr>
        <w:t xml:space="preserve"> </w:t>
      </w:r>
      <w:r w:rsidRPr="00FC51B6">
        <w:rPr>
          <w:rFonts w:ascii="Arial" w:eastAsia="Times New Roman" w:hAnsi="Arial" w:cs="Arial"/>
          <w:sz w:val="24"/>
          <w:szCs w:val="24"/>
        </w:rPr>
        <w:t xml:space="preserve">this </w:t>
      </w:r>
      <w:r w:rsidR="00870D2D" w:rsidRPr="00FC51B6">
        <w:rPr>
          <w:rFonts w:ascii="Arial" w:eastAsia="Times New Roman" w:hAnsi="Arial" w:cs="Arial"/>
          <w:sz w:val="24"/>
          <w:szCs w:val="24"/>
        </w:rPr>
        <w:t xml:space="preserve">is </w:t>
      </w:r>
      <w:r w:rsidR="000C131F">
        <w:rPr>
          <w:rFonts w:ascii="Arial" w:eastAsia="Times New Roman" w:hAnsi="Arial" w:cs="Arial"/>
          <w:sz w:val="24"/>
          <w:szCs w:val="24"/>
        </w:rPr>
        <w:t xml:space="preserve">still </w:t>
      </w:r>
      <w:r w:rsidR="00870D2D" w:rsidRPr="00FC51B6">
        <w:rPr>
          <w:rFonts w:ascii="Arial" w:eastAsia="Times New Roman" w:hAnsi="Arial" w:cs="Arial"/>
          <w:sz w:val="24"/>
          <w:szCs w:val="24"/>
        </w:rPr>
        <w:t xml:space="preserve">a hard concept to grasp.  </w:t>
      </w:r>
      <w:r w:rsidR="002F2D31" w:rsidRPr="00FC51B6">
        <w:rPr>
          <w:rFonts w:ascii="Arial" w:eastAsia="Times New Roman" w:hAnsi="Arial" w:cs="Arial"/>
          <w:sz w:val="24"/>
          <w:szCs w:val="24"/>
        </w:rPr>
        <w:t>Their notion of changing from what they are comfortable with is</w:t>
      </w:r>
      <w:r w:rsidR="00870D2D" w:rsidRPr="00FC51B6">
        <w:rPr>
          <w:rFonts w:ascii="Arial" w:eastAsia="Times New Roman" w:hAnsi="Arial" w:cs="Arial"/>
          <w:sz w:val="24"/>
          <w:szCs w:val="24"/>
        </w:rPr>
        <w:t xml:space="preserve"> especially challenging to deal with when it comes to feelings of separation from status quo.</w:t>
      </w:r>
      <w:r w:rsidR="002F2D31" w:rsidRPr="00FC51B6">
        <w:rPr>
          <w:rFonts w:ascii="Arial" w:eastAsia="Times New Roman" w:hAnsi="Arial" w:cs="Arial"/>
          <w:sz w:val="24"/>
          <w:szCs w:val="24"/>
        </w:rPr>
        <w:t xml:space="preserve">  </w:t>
      </w:r>
      <w:r w:rsidR="00DE6603" w:rsidRPr="00FC51B6">
        <w:rPr>
          <w:rFonts w:ascii="Arial" w:eastAsia="Times New Roman" w:hAnsi="Arial" w:cs="Arial"/>
          <w:sz w:val="24"/>
          <w:szCs w:val="24"/>
        </w:rPr>
        <w:t>Thus</w:t>
      </w:r>
      <w:r w:rsidR="002F2D31" w:rsidRPr="00FC51B6">
        <w:rPr>
          <w:rFonts w:ascii="Arial" w:eastAsia="Times New Roman" w:hAnsi="Arial" w:cs="Arial"/>
          <w:sz w:val="24"/>
          <w:szCs w:val="24"/>
        </w:rPr>
        <w:t>, i</w:t>
      </w:r>
      <w:r w:rsidR="00870D2D" w:rsidRPr="00FC51B6">
        <w:rPr>
          <w:rFonts w:ascii="Arial" w:eastAsia="Times New Roman" w:hAnsi="Arial" w:cs="Arial"/>
          <w:sz w:val="24"/>
          <w:szCs w:val="24"/>
        </w:rPr>
        <w:t xml:space="preserve">n </w:t>
      </w:r>
      <w:r w:rsidR="00870D2D" w:rsidRPr="00FC51B6">
        <w:rPr>
          <w:rFonts w:ascii="Arial" w:eastAsia="Times New Roman" w:hAnsi="Arial" w:cs="Arial"/>
          <w:sz w:val="24"/>
          <w:szCs w:val="24"/>
        </w:rPr>
        <w:lastRenderedPageBreak/>
        <w:t xml:space="preserve">my experience, and that of most change agents I have talked to, hardly anyone is quick to embrace new thinking.  </w:t>
      </w:r>
      <w:r w:rsidR="00411101" w:rsidRPr="00FC51B6">
        <w:rPr>
          <w:rFonts w:ascii="Arial" w:eastAsia="Times New Roman" w:hAnsi="Arial" w:cs="Arial"/>
          <w:sz w:val="24"/>
          <w:szCs w:val="24"/>
        </w:rPr>
        <w:t xml:space="preserve">The </w:t>
      </w:r>
      <w:r w:rsidR="002F2D31" w:rsidRPr="00FC51B6">
        <w:rPr>
          <w:rFonts w:ascii="Arial" w:eastAsia="Times New Roman" w:hAnsi="Arial" w:cs="Arial"/>
          <w:sz w:val="24"/>
          <w:szCs w:val="24"/>
        </w:rPr>
        <w:t xml:space="preserve">emotional </w:t>
      </w:r>
      <w:r w:rsidR="00411101" w:rsidRPr="00FC51B6">
        <w:rPr>
          <w:rFonts w:ascii="Arial" w:eastAsia="Times New Roman" w:hAnsi="Arial" w:cs="Arial"/>
          <w:sz w:val="24"/>
          <w:szCs w:val="24"/>
        </w:rPr>
        <w:t xml:space="preserve">barriers are difficult to remove, thus making it </w:t>
      </w:r>
      <w:r w:rsidR="002F2D31" w:rsidRPr="00FC51B6">
        <w:rPr>
          <w:rFonts w:ascii="Arial" w:eastAsia="Times New Roman" w:hAnsi="Arial" w:cs="Arial"/>
          <w:sz w:val="24"/>
          <w:szCs w:val="24"/>
        </w:rPr>
        <w:t>hard</w:t>
      </w:r>
      <w:r w:rsidR="00411101" w:rsidRPr="00FC51B6">
        <w:rPr>
          <w:rFonts w:ascii="Arial" w:eastAsia="Times New Roman" w:hAnsi="Arial" w:cs="Arial"/>
          <w:sz w:val="24"/>
          <w:szCs w:val="24"/>
        </w:rPr>
        <w:t xml:space="preserve"> to </w:t>
      </w:r>
      <w:r w:rsidR="002F2D31" w:rsidRPr="00FC51B6">
        <w:rPr>
          <w:rFonts w:ascii="Arial" w:eastAsia="Times New Roman" w:hAnsi="Arial" w:cs="Arial"/>
          <w:sz w:val="24"/>
          <w:szCs w:val="24"/>
        </w:rPr>
        <w:t xml:space="preserve">accept a different message.  </w:t>
      </w:r>
      <w:r w:rsidR="000C131F">
        <w:rPr>
          <w:rFonts w:ascii="Arial" w:eastAsia="Times New Roman" w:hAnsi="Arial" w:cs="Arial"/>
          <w:sz w:val="24"/>
          <w:szCs w:val="24"/>
        </w:rPr>
        <w:t>Barriers of any kind are always a challenge to deal with.  C</w:t>
      </w:r>
      <w:r w:rsidR="00411101" w:rsidRPr="00FC51B6">
        <w:rPr>
          <w:rFonts w:ascii="Arial" w:eastAsia="Times New Roman" w:hAnsi="Arial" w:cs="Arial"/>
          <w:sz w:val="24"/>
          <w:szCs w:val="24"/>
        </w:rPr>
        <w:t>learly</w:t>
      </w:r>
      <w:r w:rsidR="000C131F">
        <w:rPr>
          <w:rFonts w:ascii="Arial" w:eastAsia="Times New Roman" w:hAnsi="Arial" w:cs="Arial"/>
          <w:sz w:val="24"/>
          <w:szCs w:val="24"/>
        </w:rPr>
        <w:t xml:space="preserve">, emotions have </w:t>
      </w:r>
      <w:r w:rsidR="00DE6603" w:rsidRPr="00FC51B6">
        <w:rPr>
          <w:rFonts w:ascii="Arial" w:eastAsia="Times New Roman" w:hAnsi="Arial" w:cs="Arial"/>
          <w:sz w:val="24"/>
          <w:szCs w:val="24"/>
        </w:rPr>
        <w:t>had a significant</w:t>
      </w:r>
      <w:r w:rsidR="00411101" w:rsidRPr="00FC51B6">
        <w:rPr>
          <w:rFonts w:ascii="Arial" w:eastAsia="Times New Roman" w:hAnsi="Arial" w:cs="Arial"/>
          <w:sz w:val="24"/>
          <w:szCs w:val="24"/>
        </w:rPr>
        <w:t xml:space="preserve"> influence on how ASEP members commun</w:t>
      </w:r>
      <w:r w:rsidR="00D3568D" w:rsidRPr="00FC51B6">
        <w:rPr>
          <w:rFonts w:ascii="Arial" w:eastAsia="Times New Roman" w:hAnsi="Arial" w:cs="Arial"/>
          <w:sz w:val="24"/>
          <w:szCs w:val="24"/>
        </w:rPr>
        <w:t>icate</w:t>
      </w:r>
      <w:r w:rsidR="00411101" w:rsidRPr="00FC51B6">
        <w:rPr>
          <w:rFonts w:ascii="Arial" w:eastAsia="Times New Roman" w:hAnsi="Arial" w:cs="Arial"/>
          <w:sz w:val="24"/>
          <w:szCs w:val="24"/>
        </w:rPr>
        <w:t xml:space="preserve"> not only the </w:t>
      </w:r>
      <w:r w:rsidR="000C131F">
        <w:rPr>
          <w:rFonts w:ascii="Arial" w:eastAsia="Times New Roman" w:hAnsi="Arial" w:cs="Arial"/>
          <w:sz w:val="24"/>
          <w:szCs w:val="24"/>
        </w:rPr>
        <w:t xml:space="preserve">ASEP </w:t>
      </w:r>
      <w:r w:rsidR="00411101" w:rsidRPr="00FC51B6">
        <w:rPr>
          <w:rFonts w:ascii="Arial" w:eastAsia="Times New Roman" w:hAnsi="Arial" w:cs="Arial"/>
          <w:sz w:val="24"/>
          <w:szCs w:val="24"/>
        </w:rPr>
        <w:t>goals and objectives</w:t>
      </w:r>
      <w:r w:rsidR="002F2D31" w:rsidRPr="00FC51B6">
        <w:rPr>
          <w:rFonts w:ascii="Arial" w:eastAsia="Times New Roman" w:hAnsi="Arial" w:cs="Arial"/>
          <w:sz w:val="24"/>
          <w:szCs w:val="24"/>
        </w:rPr>
        <w:t xml:space="preserve"> of the organization</w:t>
      </w:r>
      <w:r w:rsidR="00D3568D" w:rsidRPr="00FC51B6">
        <w:rPr>
          <w:rFonts w:ascii="Arial" w:eastAsia="Times New Roman" w:hAnsi="Arial" w:cs="Arial"/>
          <w:sz w:val="24"/>
          <w:szCs w:val="24"/>
        </w:rPr>
        <w:t>,</w:t>
      </w:r>
      <w:r w:rsidR="00411101" w:rsidRPr="00FC51B6">
        <w:rPr>
          <w:rFonts w:ascii="Arial" w:eastAsia="Times New Roman" w:hAnsi="Arial" w:cs="Arial"/>
          <w:sz w:val="24"/>
          <w:szCs w:val="24"/>
        </w:rPr>
        <w:t xml:space="preserve"> but also the manner in which </w:t>
      </w:r>
      <w:r w:rsidR="002F2D31" w:rsidRPr="00FC51B6">
        <w:rPr>
          <w:rFonts w:ascii="Arial" w:eastAsia="Times New Roman" w:hAnsi="Arial" w:cs="Arial"/>
          <w:sz w:val="24"/>
          <w:szCs w:val="24"/>
        </w:rPr>
        <w:t>they speak of ASEP</w:t>
      </w:r>
      <w:r w:rsidR="00411101" w:rsidRPr="00FC51B6">
        <w:rPr>
          <w:rFonts w:ascii="Arial" w:eastAsia="Times New Roman" w:hAnsi="Arial" w:cs="Arial"/>
          <w:sz w:val="24"/>
          <w:szCs w:val="24"/>
        </w:rPr>
        <w:t xml:space="preserve">. </w:t>
      </w:r>
      <w:r w:rsidR="00D3568D" w:rsidRPr="00FC51B6">
        <w:rPr>
          <w:rFonts w:ascii="Arial" w:eastAsia="Times New Roman" w:hAnsi="Arial" w:cs="Arial"/>
          <w:sz w:val="24"/>
          <w:szCs w:val="24"/>
        </w:rPr>
        <w:t xml:space="preserve"> </w:t>
      </w:r>
    </w:p>
    <w:p w:rsidR="00D3568D" w:rsidRPr="00FC51B6" w:rsidRDefault="00D3568D" w:rsidP="00D3568D">
      <w:pPr>
        <w:spacing w:line="360" w:lineRule="auto"/>
        <w:ind w:left="0" w:firstLine="432"/>
        <w:jc w:val="both"/>
        <w:rPr>
          <w:rFonts w:ascii="Arial" w:eastAsia="Times New Roman" w:hAnsi="Arial" w:cs="Arial"/>
          <w:sz w:val="24"/>
          <w:szCs w:val="24"/>
        </w:rPr>
      </w:pPr>
      <w:r w:rsidRPr="00FC51B6">
        <w:rPr>
          <w:rFonts w:ascii="Arial" w:eastAsia="Times New Roman" w:hAnsi="Arial" w:cs="Arial"/>
          <w:sz w:val="24"/>
          <w:szCs w:val="24"/>
        </w:rPr>
        <w:t>Even then there is always the effect of expectation on perception, given the mindset driven by historical thinking.</w:t>
      </w:r>
      <w:r w:rsidR="002F2D31" w:rsidRPr="00FC51B6">
        <w:rPr>
          <w:rFonts w:ascii="Arial" w:eastAsia="Times New Roman" w:hAnsi="Arial" w:cs="Arial"/>
          <w:sz w:val="24"/>
          <w:szCs w:val="24"/>
        </w:rPr>
        <w:t xml:space="preserve">  </w:t>
      </w:r>
      <w:r w:rsidR="00FE7C5B" w:rsidRPr="00FC51B6">
        <w:rPr>
          <w:rFonts w:ascii="Arial" w:eastAsia="Times New Roman" w:hAnsi="Arial" w:cs="Arial"/>
          <w:sz w:val="24"/>
          <w:szCs w:val="24"/>
        </w:rPr>
        <w:t xml:space="preserve">To emphasize this point, </w:t>
      </w:r>
      <w:r w:rsidRPr="00FC51B6">
        <w:rPr>
          <w:rFonts w:ascii="Arial" w:eastAsia="Times New Roman" w:hAnsi="Arial" w:cs="Arial"/>
          <w:sz w:val="24"/>
          <w:szCs w:val="24"/>
        </w:rPr>
        <w:t xml:space="preserve">David Lewis presents in his book </w:t>
      </w:r>
      <w:r w:rsidRPr="00FC51B6">
        <w:rPr>
          <w:rFonts w:ascii="Arial" w:eastAsia="Times New Roman" w:hAnsi="Arial" w:cs="Arial"/>
          <w:i/>
          <w:sz w:val="24"/>
          <w:szCs w:val="24"/>
        </w:rPr>
        <w:t xml:space="preserve">How </w:t>
      </w:r>
      <w:proofErr w:type="gramStart"/>
      <w:r w:rsidRPr="00FC51B6">
        <w:rPr>
          <w:rFonts w:ascii="Arial" w:eastAsia="Times New Roman" w:hAnsi="Arial" w:cs="Arial"/>
          <w:i/>
          <w:sz w:val="24"/>
          <w:szCs w:val="24"/>
        </w:rPr>
        <w:t>To</w:t>
      </w:r>
      <w:proofErr w:type="gramEnd"/>
      <w:r w:rsidRPr="00FC51B6">
        <w:rPr>
          <w:rFonts w:ascii="Arial" w:eastAsia="Times New Roman" w:hAnsi="Arial" w:cs="Arial"/>
          <w:i/>
          <w:sz w:val="24"/>
          <w:szCs w:val="24"/>
        </w:rPr>
        <w:t xml:space="preserve"> Get Your Message Across</w:t>
      </w:r>
      <w:r w:rsidR="00EC3941" w:rsidRPr="00FC51B6">
        <w:rPr>
          <w:rFonts w:ascii="Arial" w:eastAsia="Times New Roman" w:hAnsi="Arial" w:cs="Arial"/>
          <w:sz w:val="24"/>
          <w:szCs w:val="24"/>
        </w:rPr>
        <w:t xml:space="preserve"> (2</w:t>
      </w:r>
      <w:r w:rsidRPr="00FC51B6">
        <w:rPr>
          <w:rFonts w:ascii="Arial" w:eastAsia="Times New Roman" w:hAnsi="Arial" w:cs="Arial"/>
          <w:sz w:val="24"/>
          <w:szCs w:val="24"/>
        </w:rPr>
        <w:t>)</w:t>
      </w:r>
      <w:r w:rsidR="0007380F" w:rsidRPr="00FC51B6">
        <w:rPr>
          <w:rFonts w:ascii="Arial" w:eastAsia="Times New Roman" w:hAnsi="Arial" w:cs="Arial"/>
          <w:sz w:val="24"/>
          <w:szCs w:val="24"/>
        </w:rPr>
        <w:t xml:space="preserve"> an excellent </w:t>
      </w:r>
      <w:r w:rsidR="00FE7C5B" w:rsidRPr="00FC51B6">
        <w:rPr>
          <w:rFonts w:ascii="Arial" w:eastAsia="Times New Roman" w:hAnsi="Arial" w:cs="Arial"/>
          <w:sz w:val="24"/>
          <w:szCs w:val="24"/>
        </w:rPr>
        <w:t>example of the effect of expectation on perception.  His instructions ar</w:t>
      </w:r>
      <w:r w:rsidR="000C131F">
        <w:rPr>
          <w:rFonts w:ascii="Arial" w:eastAsia="Times New Roman" w:hAnsi="Arial" w:cs="Arial"/>
          <w:sz w:val="24"/>
          <w:szCs w:val="24"/>
        </w:rPr>
        <w:t xml:space="preserve">e to cover the numbers </w:t>
      </w:r>
      <w:r w:rsidR="00FE7C5B" w:rsidRPr="00FC51B6">
        <w:rPr>
          <w:rFonts w:ascii="Arial" w:eastAsia="Times New Roman" w:hAnsi="Arial" w:cs="Arial"/>
          <w:sz w:val="24"/>
          <w:szCs w:val="24"/>
        </w:rPr>
        <w:t xml:space="preserve">with a sheet of paper.  Move the paper downward to reveal them one at a time and count the numbers aloud as you do so, i.e., ‘One thousand, two thousand, two thousand and twenty, three thousand and twenty’ and so forth.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1580"/>
      </w:tblGrid>
      <w:tr w:rsidR="00FE7C5B" w:rsidRPr="00FC51B6" w:rsidTr="00B67D68">
        <w:trPr>
          <w:trHeight w:val="2533"/>
          <w:jc w:val="center"/>
        </w:trPr>
        <w:tc>
          <w:tcPr>
            <w:tcW w:w="1580" w:type="dxa"/>
          </w:tcPr>
          <w:p w:rsidR="00FE7C5B" w:rsidRPr="00FC51B6" w:rsidRDefault="00FE7C5B" w:rsidP="00FE7C5B">
            <w:pPr>
              <w:ind w:left="0" w:firstLine="432"/>
              <w:jc w:val="right"/>
              <w:rPr>
                <w:rFonts w:ascii="Arial" w:eastAsia="Times New Roman" w:hAnsi="Arial" w:cs="Arial"/>
                <w:sz w:val="24"/>
                <w:szCs w:val="24"/>
              </w:rPr>
            </w:pPr>
            <w:r w:rsidRPr="00FC51B6">
              <w:rPr>
                <w:rFonts w:ascii="Arial" w:eastAsia="Times New Roman" w:hAnsi="Arial" w:cs="Arial"/>
                <w:sz w:val="24"/>
                <w:szCs w:val="24"/>
              </w:rPr>
              <w:t>1000</w:t>
            </w:r>
          </w:p>
          <w:p w:rsidR="00FE7C5B" w:rsidRPr="00FC51B6" w:rsidRDefault="00FE7C5B" w:rsidP="00FE7C5B">
            <w:pPr>
              <w:ind w:left="0" w:firstLine="432"/>
              <w:jc w:val="right"/>
              <w:rPr>
                <w:rFonts w:ascii="Arial" w:eastAsia="Times New Roman" w:hAnsi="Arial" w:cs="Arial"/>
                <w:sz w:val="24"/>
                <w:szCs w:val="24"/>
              </w:rPr>
            </w:pPr>
            <w:r w:rsidRPr="00FC51B6">
              <w:rPr>
                <w:rFonts w:ascii="Arial" w:eastAsia="Times New Roman" w:hAnsi="Arial" w:cs="Arial"/>
                <w:sz w:val="24"/>
                <w:szCs w:val="24"/>
              </w:rPr>
              <w:t>1000</w:t>
            </w:r>
          </w:p>
          <w:p w:rsidR="00FE7C5B" w:rsidRPr="00FC51B6" w:rsidRDefault="00FE7C5B" w:rsidP="00FE7C5B">
            <w:pPr>
              <w:ind w:left="0" w:firstLine="432"/>
              <w:jc w:val="right"/>
              <w:rPr>
                <w:rFonts w:ascii="Arial" w:eastAsia="Times New Roman" w:hAnsi="Arial" w:cs="Arial"/>
                <w:sz w:val="24"/>
                <w:szCs w:val="24"/>
              </w:rPr>
            </w:pPr>
            <w:r w:rsidRPr="00FC51B6">
              <w:rPr>
                <w:rFonts w:ascii="Arial" w:eastAsia="Times New Roman" w:hAnsi="Arial" w:cs="Arial"/>
                <w:sz w:val="24"/>
                <w:szCs w:val="24"/>
              </w:rPr>
              <w:t>20</w:t>
            </w:r>
          </w:p>
          <w:p w:rsidR="00FE7C5B" w:rsidRPr="00FC51B6" w:rsidRDefault="00FE7C5B" w:rsidP="00FE7C5B">
            <w:pPr>
              <w:ind w:left="0" w:firstLine="432"/>
              <w:jc w:val="right"/>
              <w:rPr>
                <w:rFonts w:ascii="Arial" w:eastAsia="Times New Roman" w:hAnsi="Arial" w:cs="Arial"/>
                <w:sz w:val="24"/>
                <w:szCs w:val="24"/>
              </w:rPr>
            </w:pPr>
            <w:r w:rsidRPr="00FC51B6">
              <w:rPr>
                <w:rFonts w:ascii="Arial" w:eastAsia="Times New Roman" w:hAnsi="Arial" w:cs="Arial"/>
                <w:sz w:val="24"/>
                <w:szCs w:val="24"/>
              </w:rPr>
              <w:t>1000</w:t>
            </w:r>
          </w:p>
          <w:p w:rsidR="00FE7C5B" w:rsidRPr="00FC51B6" w:rsidRDefault="00FE7C5B" w:rsidP="00FE7C5B">
            <w:pPr>
              <w:ind w:left="0" w:firstLine="432"/>
              <w:jc w:val="right"/>
              <w:rPr>
                <w:rFonts w:ascii="Arial" w:eastAsia="Times New Roman" w:hAnsi="Arial" w:cs="Arial"/>
                <w:sz w:val="24"/>
                <w:szCs w:val="24"/>
              </w:rPr>
            </w:pPr>
            <w:r w:rsidRPr="00FC51B6">
              <w:rPr>
                <w:rFonts w:ascii="Arial" w:eastAsia="Times New Roman" w:hAnsi="Arial" w:cs="Arial"/>
                <w:sz w:val="24"/>
                <w:szCs w:val="24"/>
              </w:rPr>
              <w:t>40</w:t>
            </w:r>
          </w:p>
          <w:p w:rsidR="00FE7C5B" w:rsidRPr="00FC51B6" w:rsidRDefault="00FE7C5B" w:rsidP="00FE7C5B">
            <w:pPr>
              <w:ind w:left="0" w:firstLine="432"/>
              <w:jc w:val="right"/>
              <w:rPr>
                <w:rFonts w:ascii="Arial" w:eastAsia="Times New Roman" w:hAnsi="Arial" w:cs="Arial"/>
                <w:sz w:val="24"/>
                <w:szCs w:val="24"/>
              </w:rPr>
            </w:pPr>
            <w:r w:rsidRPr="00FC51B6">
              <w:rPr>
                <w:rFonts w:ascii="Arial" w:eastAsia="Times New Roman" w:hAnsi="Arial" w:cs="Arial"/>
                <w:sz w:val="24"/>
                <w:szCs w:val="24"/>
              </w:rPr>
              <w:t>1000</w:t>
            </w:r>
          </w:p>
          <w:p w:rsidR="00FE7C5B" w:rsidRPr="00FC51B6" w:rsidRDefault="00FE7C5B" w:rsidP="00FE7C5B">
            <w:pPr>
              <w:ind w:left="0" w:firstLine="432"/>
              <w:jc w:val="right"/>
              <w:rPr>
                <w:rFonts w:ascii="Arial" w:eastAsia="Times New Roman" w:hAnsi="Arial" w:cs="Arial"/>
                <w:sz w:val="24"/>
                <w:szCs w:val="24"/>
              </w:rPr>
            </w:pPr>
            <w:r w:rsidRPr="00FC51B6">
              <w:rPr>
                <w:rFonts w:ascii="Arial" w:eastAsia="Times New Roman" w:hAnsi="Arial" w:cs="Arial"/>
                <w:sz w:val="24"/>
                <w:szCs w:val="24"/>
              </w:rPr>
              <w:t>30</w:t>
            </w:r>
          </w:p>
          <w:p w:rsidR="00FE7C5B" w:rsidRPr="00FC51B6" w:rsidRDefault="00FE7C5B" w:rsidP="00FE7C5B">
            <w:pPr>
              <w:ind w:left="0" w:firstLine="432"/>
              <w:jc w:val="right"/>
              <w:rPr>
                <w:rFonts w:ascii="Arial" w:eastAsia="Times New Roman" w:hAnsi="Arial" w:cs="Arial"/>
                <w:sz w:val="24"/>
                <w:szCs w:val="24"/>
              </w:rPr>
            </w:pPr>
            <w:r w:rsidRPr="00FC51B6">
              <w:rPr>
                <w:rFonts w:ascii="Arial" w:eastAsia="Times New Roman" w:hAnsi="Arial" w:cs="Arial"/>
                <w:sz w:val="24"/>
                <w:szCs w:val="24"/>
              </w:rPr>
              <w:t>1000</w:t>
            </w:r>
          </w:p>
          <w:p w:rsidR="00FE7C5B" w:rsidRPr="00FC51B6" w:rsidRDefault="00FE7C5B" w:rsidP="00FE7C5B">
            <w:pPr>
              <w:ind w:left="0" w:firstLine="0"/>
              <w:jc w:val="right"/>
              <w:rPr>
                <w:rFonts w:ascii="Arial" w:eastAsia="Times New Roman" w:hAnsi="Arial" w:cs="Arial"/>
                <w:sz w:val="24"/>
                <w:szCs w:val="24"/>
              </w:rPr>
            </w:pPr>
            <w:r w:rsidRPr="00FC51B6">
              <w:rPr>
                <w:rFonts w:ascii="Arial" w:eastAsia="Times New Roman" w:hAnsi="Arial" w:cs="Arial"/>
                <w:sz w:val="24"/>
                <w:szCs w:val="24"/>
              </w:rPr>
              <w:t>10</w:t>
            </w:r>
          </w:p>
        </w:tc>
      </w:tr>
    </w:tbl>
    <w:p w:rsidR="00EC3941" w:rsidRPr="00FC51B6" w:rsidRDefault="00EC3941" w:rsidP="00B67D68">
      <w:pPr>
        <w:ind w:left="0" w:firstLine="0"/>
        <w:jc w:val="both"/>
        <w:rPr>
          <w:rFonts w:ascii="Arial" w:eastAsia="Times New Roman" w:hAnsi="Arial" w:cs="Arial"/>
          <w:sz w:val="24"/>
          <w:szCs w:val="24"/>
        </w:rPr>
      </w:pPr>
    </w:p>
    <w:p w:rsidR="00FE7C5B" w:rsidRPr="00FC51B6" w:rsidRDefault="00FE7C5B" w:rsidP="00FE7C5B">
      <w:pPr>
        <w:spacing w:line="360" w:lineRule="auto"/>
        <w:ind w:left="0" w:firstLine="0"/>
        <w:jc w:val="both"/>
        <w:rPr>
          <w:rFonts w:ascii="Arial" w:eastAsia="Times New Roman" w:hAnsi="Arial" w:cs="Arial"/>
          <w:sz w:val="24"/>
          <w:szCs w:val="24"/>
        </w:rPr>
      </w:pPr>
      <w:r w:rsidRPr="00FC51B6">
        <w:rPr>
          <w:rFonts w:ascii="Arial" w:eastAsia="Times New Roman" w:hAnsi="Arial" w:cs="Arial"/>
          <w:sz w:val="24"/>
          <w:szCs w:val="24"/>
        </w:rPr>
        <w:t xml:space="preserve">Was your final total 6000?  If so you have responded in the way the majority does when asked to perform this calculation.  The right answer is 5100.  Why did you get wrong?  Lewis points out that your mind was locked into a mindset that caused you to think in thousands.  </w:t>
      </w:r>
      <w:r w:rsidR="000C131F">
        <w:rPr>
          <w:rFonts w:ascii="Arial" w:eastAsia="Times New Roman" w:hAnsi="Arial" w:cs="Arial"/>
          <w:sz w:val="24"/>
          <w:szCs w:val="24"/>
        </w:rPr>
        <w:t xml:space="preserve">When applied to exercise physiology, </w:t>
      </w:r>
      <w:r w:rsidR="00E46379">
        <w:rPr>
          <w:rFonts w:ascii="Arial" w:eastAsia="Times New Roman" w:hAnsi="Arial" w:cs="Arial"/>
          <w:sz w:val="24"/>
          <w:szCs w:val="24"/>
        </w:rPr>
        <w:t>i</w:t>
      </w:r>
      <w:r w:rsidRPr="00FC51B6">
        <w:rPr>
          <w:rFonts w:ascii="Arial" w:eastAsia="Times New Roman" w:hAnsi="Arial" w:cs="Arial"/>
          <w:sz w:val="24"/>
          <w:szCs w:val="24"/>
        </w:rPr>
        <w:t xml:space="preserve">t </w:t>
      </w:r>
      <w:r w:rsidR="00E46379">
        <w:rPr>
          <w:rFonts w:ascii="Arial" w:eastAsia="Times New Roman" w:hAnsi="Arial" w:cs="Arial"/>
          <w:sz w:val="24"/>
          <w:szCs w:val="24"/>
        </w:rPr>
        <w:t xml:space="preserve">should </w:t>
      </w:r>
      <w:r w:rsidRPr="00FC51B6">
        <w:rPr>
          <w:rFonts w:ascii="Arial" w:eastAsia="Times New Roman" w:hAnsi="Arial" w:cs="Arial"/>
          <w:sz w:val="24"/>
          <w:szCs w:val="24"/>
        </w:rPr>
        <w:t xml:space="preserve">not </w:t>
      </w:r>
      <w:r w:rsidR="00E46379">
        <w:rPr>
          <w:rFonts w:ascii="Arial" w:eastAsia="Times New Roman" w:hAnsi="Arial" w:cs="Arial"/>
          <w:sz w:val="24"/>
          <w:szCs w:val="24"/>
        </w:rPr>
        <w:t xml:space="preserve">be </w:t>
      </w:r>
      <w:r w:rsidRPr="00FC51B6">
        <w:rPr>
          <w:rFonts w:ascii="Arial" w:eastAsia="Times New Roman" w:hAnsi="Arial" w:cs="Arial"/>
          <w:sz w:val="24"/>
          <w:szCs w:val="24"/>
        </w:rPr>
        <w:t xml:space="preserve">surprising that the </w:t>
      </w:r>
      <w:r w:rsidR="000C131F">
        <w:rPr>
          <w:rFonts w:ascii="Arial" w:eastAsia="Times New Roman" w:hAnsi="Arial" w:cs="Arial"/>
          <w:sz w:val="24"/>
          <w:szCs w:val="24"/>
        </w:rPr>
        <w:t xml:space="preserve">professors’ </w:t>
      </w:r>
      <w:r w:rsidR="00E46379">
        <w:rPr>
          <w:rFonts w:ascii="Arial" w:eastAsia="Times New Roman" w:hAnsi="Arial" w:cs="Arial"/>
          <w:sz w:val="24"/>
          <w:szCs w:val="24"/>
        </w:rPr>
        <w:t xml:space="preserve">mindset and </w:t>
      </w:r>
      <w:r w:rsidRPr="00FC51B6">
        <w:rPr>
          <w:rFonts w:ascii="Arial" w:eastAsia="Times New Roman" w:hAnsi="Arial" w:cs="Arial"/>
          <w:sz w:val="24"/>
          <w:szCs w:val="24"/>
        </w:rPr>
        <w:t xml:space="preserve">expectations </w:t>
      </w:r>
      <w:r w:rsidR="00952C37" w:rsidRPr="00FC51B6">
        <w:rPr>
          <w:rFonts w:ascii="Arial" w:eastAsia="Times New Roman" w:hAnsi="Arial" w:cs="Arial"/>
          <w:sz w:val="24"/>
          <w:szCs w:val="24"/>
        </w:rPr>
        <w:t>exert a</w:t>
      </w:r>
      <w:r w:rsidR="000C131F">
        <w:rPr>
          <w:rFonts w:ascii="Arial" w:eastAsia="Times New Roman" w:hAnsi="Arial" w:cs="Arial"/>
          <w:sz w:val="24"/>
          <w:szCs w:val="24"/>
        </w:rPr>
        <w:t xml:space="preserve"> </w:t>
      </w:r>
      <w:r w:rsidR="00952C37" w:rsidRPr="00FC51B6">
        <w:rPr>
          <w:rFonts w:ascii="Arial" w:eastAsia="Times New Roman" w:hAnsi="Arial" w:cs="Arial"/>
          <w:sz w:val="24"/>
          <w:szCs w:val="24"/>
        </w:rPr>
        <w:t xml:space="preserve">powerful </w:t>
      </w:r>
      <w:r w:rsidR="000C131F">
        <w:rPr>
          <w:rFonts w:ascii="Arial" w:eastAsia="Times New Roman" w:hAnsi="Arial" w:cs="Arial"/>
          <w:sz w:val="24"/>
          <w:szCs w:val="24"/>
        </w:rPr>
        <w:t>influence</w:t>
      </w:r>
      <w:r w:rsidR="00952C37" w:rsidRPr="00FC51B6">
        <w:rPr>
          <w:rFonts w:ascii="Arial" w:eastAsia="Times New Roman" w:hAnsi="Arial" w:cs="Arial"/>
          <w:sz w:val="24"/>
          <w:szCs w:val="24"/>
        </w:rPr>
        <w:t xml:space="preserve"> on the</w:t>
      </w:r>
      <w:r w:rsidR="00E46379">
        <w:rPr>
          <w:rFonts w:ascii="Arial" w:eastAsia="Times New Roman" w:hAnsi="Arial" w:cs="Arial"/>
          <w:sz w:val="24"/>
          <w:szCs w:val="24"/>
        </w:rPr>
        <w:t xml:space="preserve"> thinking of recent graduates of doctorate programs</w:t>
      </w:r>
      <w:r w:rsidR="00952C37" w:rsidRPr="00FC51B6">
        <w:rPr>
          <w:rFonts w:ascii="Arial" w:eastAsia="Times New Roman" w:hAnsi="Arial" w:cs="Arial"/>
          <w:sz w:val="24"/>
          <w:szCs w:val="24"/>
        </w:rPr>
        <w:t xml:space="preserve">. </w:t>
      </w:r>
      <w:r w:rsidR="00E46379">
        <w:rPr>
          <w:rFonts w:ascii="Arial" w:eastAsia="Times New Roman" w:hAnsi="Arial" w:cs="Arial"/>
          <w:sz w:val="24"/>
          <w:szCs w:val="24"/>
        </w:rPr>
        <w:t>If the professors don’t learn to think differently, it is that much harder for their students to grasp a different mindset.</w:t>
      </w:r>
      <w:r w:rsidR="00952C37" w:rsidRPr="00FC51B6">
        <w:rPr>
          <w:rFonts w:ascii="Arial" w:eastAsia="Times New Roman" w:hAnsi="Arial" w:cs="Arial"/>
          <w:sz w:val="24"/>
          <w:szCs w:val="24"/>
        </w:rPr>
        <w:t xml:space="preserve"> </w:t>
      </w:r>
    </w:p>
    <w:p w:rsidR="00EF4816" w:rsidRPr="00FC51B6" w:rsidRDefault="00E46379" w:rsidP="00952C37">
      <w:pPr>
        <w:spacing w:line="360" w:lineRule="auto"/>
        <w:ind w:left="0" w:firstLine="432"/>
        <w:jc w:val="both"/>
        <w:rPr>
          <w:rFonts w:ascii="Arial" w:eastAsia="Times New Roman" w:hAnsi="Arial" w:cs="Arial"/>
          <w:sz w:val="24"/>
          <w:szCs w:val="24"/>
        </w:rPr>
      </w:pPr>
      <w:r>
        <w:rPr>
          <w:rFonts w:ascii="Arial" w:eastAsia="Times New Roman" w:hAnsi="Arial" w:cs="Arial"/>
          <w:sz w:val="24"/>
          <w:szCs w:val="24"/>
        </w:rPr>
        <w:lastRenderedPageBreak/>
        <w:t xml:space="preserve">This thinking has everything to do with the </w:t>
      </w:r>
      <w:r w:rsidR="00374F9E" w:rsidRPr="00FC51B6">
        <w:rPr>
          <w:rFonts w:ascii="Arial" w:eastAsia="Times New Roman" w:hAnsi="Arial" w:cs="Arial"/>
          <w:sz w:val="24"/>
          <w:szCs w:val="24"/>
        </w:rPr>
        <w:t xml:space="preserve">professionalization of exercise physiology?  </w:t>
      </w:r>
      <w:r w:rsidR="00FB7159" w:rsidRPr="00FC51B6">
        <w:rPr>
          <w:rFonts w:ascii="Arial" w:eastAsia="Times New Roman" w:hAnsi="Arial" w:cs="Arial"/>
          <w:sz w:val="24"/>
          <w:szCs w:val="24"/>
        </w:rPr>
        <w:t>T</w:t>
      </w:r>
      <w:r w:rsidR="00374F9E" w:rsidRPr="00FC51B6">
        <w:rPr>
          <w:rFonts w:ascii="Arial" w:eastAsia="Times New Roman" w:hAnsi="Arial" w:cs="Arial"/>
          <w:sz w:val="24"/>
          <w:szCs w:val="24"/>
        </w:rPr>
        <w:t xml:space="preserve">he </w:t>
      </w:r>
      <w:r>
        <w:rPr>
          <w:rFonts w:ascii="Arial" w:eastAsia="Times New Roman" w:hAnsi="Arial" w:cs="Arial"/>
          <w:sz w:val="24"/>
          <w:szCs w:val="24"/>
        </w:rPr>
        <w:t xml:space="preserve">final total 600 is the </w:t>
      </w:r>
      <w:r w:rsidR="00374F9E" w:rsidRPr="00FC51B6">
        <w:rPr>
          <w:rFonts w:ascii="Arial" w:eastAsia="Times New Roman" w:hAnsi="Arial" w:cs="Arial"/>
          <w:sz w:val="24"/>
          <w:szCs w:val="24"/>
        </w:rPr>
        <w:t>wrong answer</w:t>
      </w:r>
      <w:r>
        <w:rPr>
          <w:rFonts w:ascii="Arial" w:eastAsia="Times New Roman" w:hAnsi="Arial" w:cs="Arial"/>
          <w:sz w:val="24"/>
          <w:szCs w:val="24"/>
        </w:rPr>
        <w:t xml:space="preserve">.  It </w:t>
      </w:r>
      <w:r w:rsidR="00374F9E" w:rsidRPr="00FC51B6">
        <w:rPr>
          <w:rFonts w:ascii="Arial" w:eastAsia="Times New Roman" w:hAnsi="Arial" w:cs="Arial"/>
          <w:sz w:val="24"/>
          <w:szCs w:val="24"/>
        </w:rPr>
        <w:t xml:space="preserve">is representative of the sports medicine and exercise science mindset that </w:t>
      </w:r>
      <w:r>
        <w:rPr>
          <w:rFonts w:ascii="Arial" w:eastAsia="Times New Roman" w:hAnsi="Arial" w:cs="Arial"/>
          <w:sz w:val="24"/>
          <w:szCs w:val="24"/>
        </w:rPr>
        <w:t>keeps</w:t>
      </w:r>
      <w:r w:rsidR="00374F9E" w:rsidRPr="00FC51B6">
        <w:rPr>
          <w:rFonts w:ascii="Arial" w:eastAsia="Times New Roman" w:hAnsi="Arial" w:cs="Arial"/>
          <w:sz w:val="24"/>
          <w:szCs w:val="24"/>
        </w:rPr>
        <w:t xml:space="preserve"> exercise physiologists </w:t>
      </w:r>
      <w:r>
        <w:rPr>
          <w:rFonts w:ascii="Arial" w:eastAsia="Times New Roman" w:hAnsi="Arial" w:cs="Arial"/>
          <w:sz w:val="24"/>
          <w:szCs w:val="24"/>
        </w:rPr>
        <w:t xml:space="preserve">thinking </w:t>
      </w:r>
      <w:r w:rsidR="00374F9E" w:rsidRPr="00FC51B6">
        <w:rPr>
          <w:rFonts w:ascii="Arial" w:eastAsia="Times New Roman" w:hAnsi="Arial" w:cs="Arial"/>
          <w:sz w:val="24"/>
          <w:szCs w:val="24"/>
        </w:rPr>
        <w:t xml:space="preserve">as they have always thought.  To think differently, </w:t>
      </w:r>
      <w:r w:rsidR="00EF4816" w:rsidRPr="00FC51B6">
        <w:rPr>
          <w:rFonts w:ascii="Arial" w:eastAsia="Times New Roman" w:hAnsi="Arial" w:cs="Arial"/>
          <w:sz w:val="24"/>
          <w:szCs w:val="24"/>
        </w:rPr>
        <w:t>to see fart</w:t>
      </w:r>
      <w:r>
        <w:rPr>
          <w:rFonts w:ascii="Arial" w:eastAsia="Times New Roman" w:hAnsi="Arial" w:cs="Arial"/>
          <w:sz w:val="24"/>
          <w:szCs w:val="24"/>
        </w:rPr>
        <w:t>her than what is common</w:t>
      </w:r>
      <w:r w:rsidR="00EF4816" w:rsidRPr="00FC51B6">
        <w:rPr>
          <w:rFonts w:ascii="Arial" w:eastAsia="Times New Roman" w:hAnsi="Arial" w:cs="Arial"/>
          <w:sz w:val="24"/>
          <w:szCs w:val="24"/>
        </w:rPr>
        <w:t xml:space="preserve">, </w:t>
      </w:r>
      <w:r>
        <w:rPr>
          <w:rFonts w:ascii="Arial" w:eastAsia="Times New Roman" w:hAnsi="Arial" w:cs="Arial"/>
          <w:sz w:val="24"/>
          <w:szCs w:val="24"/>
        </w:rPr>
        <w:t xml:space="preserve">today’s </w:t>
      </w:r>
      <w:r w:rsidR="00374F9E" w:rsidRPr="00FC51B6">
        <w:rPr>
          <w:rFonts w:ascii="Arial" w:eastAsia="Times New Roman" w:hAnsi="Arial" w:cs="Arial"/>
          <w:sz w:val="24"/>
          <w:szCs w:val="24"/>
        </w:rPr>
        <w:t xml:space="preserve">exercise physiologists must unlock their mindset </w:t>
      </w:r>
      <w:r w:rsidR="00EF4816" w:rsidRPr="00FC51B6">
        <w:rPr>
          <w:rFonts w:ascii="Arial" w:eastAsia="Times New Roman" w:hAnsi="Arial" w:cs="Arial"/>
          <w:sz w:val="24"/>
          <w:szCs w:val="24"/>
        </w:rPr>
        <w:t>to see not just what is but also what can be</w:t>
      </w:r>
      <w:r w:rsidR="00374F9E" w:rsidRPr="00FC51B6">
        <w:rPr>
          <w:rFonts w:ascii="Arial" w:eastAsia="Times New Roman" w:hAnsi="Arial" w:cs="Arial"/>
          <w:sz w:val="24"/>
          <w:szCs w:val="24"/>
        </w:rPr>
        <w:t xml:space="preserve">.  </w:t>
      </w:r>
      <w:r>
        <w:rPr>
          <w:rFonts w:ascii="Arial" w:eastAsia="Times New Roman" w:hAnsi="Arial" w:cs="Arial"/>
          <w:sz w:val="24"/>
          <w:szCs w:val="24"/>
        </w:rPr>
        <w:t xml:space="preserve">This means that they </w:t>
      </w:r>
      <w:r w:rsidR="00374F9E" w:rsidRPr="00FC51B6">
        <w:rPr>
          <w:rFonts w:ascii="Arial" w:eastAsia="Times New Roman" w:hAnsi="Arial" w:cs="Arial"/>
          <w:sz w:val="24"/>
          <w:szCs w:val="24"/>
        </w:rPr>
        <w:t>must want to think differently by keeping an open mind</w:t>
      </w:r>
      <w:r>
        <w:rPr>
          <w:rFonts w:ascii="Arial" w:eastAsia="Times New Roman" w:hAnsi="Arial" w:cs="Arial"/>
          <w:sz w:val="24"/>
          <w:szCs w:val="24"/>
        </w:rPr>
        <w:t xml:space="preserve">set.  </w:t>
      </w:r>
      <w:r w:rsidR="00374F9E" w:rsidRPr="00FC51B6">
        <w:rPr>
          <w:rFonts w:ascii="Arial" w:eastAsia="Times New Roman" w:hAnsi="Arial" w:cs="Arial"/>
          <w:sz w:val="24"/>
          <w:szCs w:val="24"/>
        </w:rPr>
        <w:t xml:space="preserve"> </w:t>
      </w:r>
    </w:p>
    <w:p w:rsidR="000B54E3" w:rsidRPr="00FC51B6" w:rsidRDefault="00EF4816" w:rsidP="00952C37">
      <w:pPr>
        <w:spacing w:line="360" w:lineRule="auto"/>
        <w:ind w:left="0" w:firstLine="432"/>
        <w:jc w:val="both"/>
        <w:rPr>
          <w:rFonts w:ascii="Arial" w:eastAsia="Times New Roman" w:hAnsi="Arial" w:cs="Arial"/>
          <w:sz w:val="24"/>
          <w:szCs w:val="24"/>
        </w:rPr>
      </w:pPr>
      <w:r w:rsidRPr="00FC51B6">
        <w:rPr>
          <w:rFonts w:ascii="Arial" w:eastAsia="Times New Roman" w:hAnsi="Arial" w:cs="Arial"/>
          <w:sz w:val="24"/>
          <w:szCs w:val="24"/>
        </w:rPr>
        <w:t xml:space="preserve">Seeing the future </w:t>
      </w:r>
      <w:r w:rsidR="00E46379">
        <w:rPr>
          <w:rFonts w:ascii="Arial" w:eastAsia="Times New Roman" w:hAnsi="Arial" w:cs="Arial"/>
          <w:sz w:val="24"/>
          <w:szCs w:val="24"/>
        </w:rPr>
        <w:t>as</w:t>
      </w:r>
      <w:r w:rsidRPr="00FC51B6">
        <w:rPr>
          <w:rFonts w:ascii="Arial" w:eastAsia="Times New Roman" w:hAnsi="Arial" w:cs="Arial"/>
          <w:sz w:val="24"/>
          <w:szCs w:val="24"/>
        </w:rPr>
        <w:t xml:space="preserve"> it comes into being is </w:t>
      </w:r>
      <w:r w:rsidR="000F4463" w:rsidRPr="00FC51B6">
        <w:rPr>
          <w:rFonts w:ascii="Arial" w:eastAsia="Times New Roman" w:hAnsi="Arial" w:cs="Arial"/>
          <w:sz w:val="24"/>
          <w:szCs w:val="24"/>
        </w:rPr>
        <w:t>part of the change process that inspires n</w:t>
      </w:r>
      <w:r w:rsidR="00EC3941" w:rsidRPr="00FC51B6">
        <w:rPr>
          <w:rFonts w:ascii="Arial" w:eastAsia="Times New Roman" w:hAnsi="Arial" w:cs="Arial"/>
          <w:sz w:val="24"/>
          <w:szCs w:val="24"/>
        </w:rPr>
        <w:t>ew thinking.  As Myles Munroe (3</w:t>
      </w:r>
      <w:r w:rsidR="000F4463" w:rsidRPr="00FC51B6">
        <w:rPr>
          <w:rFonts w:ascii="Arial" w:eastAsia="Times New Roman" w:hAnsi="Arial" w:cs="Arial"/>
          <w:sz w:val="24"/>
          <w:szCs w:val="24"/>
        </w:rPr>
        <w:t>) said, “The</w:t>
      </w:r>
      <w:r w:rsidR="00B47E99" w:rsidRPr="00FC51B6">
        <w:rPr>
          <w:rFonts w:ascii="Arial" w:eastAsia="Times New Roman" w:hAnsi="Arial" w:cs="Arial"/>
          <w:sz w:val="24"/>
          <w:szCs w:val="24"/>
        </w:rPr>
        <w:t xml:space="preserve"> destiny of an acorn is a tree.</w:t>
      </w:r>
      <w:r w:rsidR="00374F9E" w:rsidRPr="00FC51B6">
        <w:rPr>
          <w:rFonts w:ascii="Arial" w:eastAsia="Times New Roman" w:hAnsi="Arial" w:cs="Arial"/>
          <w:sz w:val="24"/>
          <w:szCs w:val="24"/>
        </w:rPr>
        <w:t xml:space="preserve">  </w:t>
      </w:r>
      <w:r w:rsidR="000F4463" w:rsidRPr="00FC51B6">
        <w:rPr>
          <w:rFonts w:ascii="Arial" w:eastAsia="Times New Roman" w:hAnsi="Arial" w:cs="Arial"/>
          <w:sz w:val="24"/>
          <w:szCs w:val="24"/>
        </w:rPr>
        <w:t>By faith</w:t>
      </w:r>
      <w:r w:rsidR="00B47E99" w:rsidRPr="00FC51B6">
        <w:rPr>
          <w:rFonts w:ascii="Arial" w:eastAsia="Times New Roman" w:hAnsi="Arial" w:cs="Arial"/>
          <w:sz w:val="24"/>
          <w:szCs w:val="24"/>
        </w:rPr>
        <w:t xml:space="preserve">, you can see the tree within the seed.”  Similarly, the destiny of ASEP is the profession of exercise physiology.  The leaders have a vision of exercise physiologists as healthcare professionals.  </w:t>
      </w:r>
      <w:r w:rsidR="00E46379">
        <w:rPr>
          <w:rFonts w:ascii="Arial" w:eastAsia="Times New Roman" w:hAnsi="Arial" w:cs="Arial"/>
          <w:sz w:val="24"/>
          <w:szCs w:val="24"/>
        </w:rPr>
        <w:t>They believe that o</w:t>
      </w:r>
      <w:r w:rsidR="00B47E99" w:rsidRPr="00FC51B6">
        <w:rPr>
          <w:rFonts w:ascii="Arial" w:eastAsia="Times New Roman" w:hAnsi="Arial" w:cs="Arial"/>
          <w:sz w:val="24"/>
          <w:szCs w:val="24"/>
        </w:rPr>
        <w:t>nly by seeing and believing in what is not yet recognized can exercise physiologists fulfill professionalism in exercise physiology.</w:t>
      </w:r>
      <w:r w:rsidR="000B54E3" w:rsidRPr="00FC51B6">
        <w:rPr>
          <w:rFonts w:ascii="Arial" w:eastAsia="Times New Roman" w:hAnsi="Arial" w:cs="Arial"/>
          <w:sz w:val="24"/>
          <w:szCs w:val="24"/>
        </w:rPr>
        <w:t xml:space="preserve">  This is the test of any evolving profession and how deeply it is attuned to the spirit of professionalism and openness to change.  </w:t>
      </w:r>
    </w:p>
    <w:p w:rsidR="003B5772" w:rsidRPr="00FC51B6" w:rsidRDefault="000B54E3" w:rsidP="00952C37">
      <w:pPr>
        <w:spacing w:line="360" w:lineRule="auto"/>
        <w:ind w:left="0" w:firstLine="432"/>
        <w:jc w:val="both"/>
        <w:rPr>
          <w:rFonts w:ascii="Arial" w:eastAsia="Times New Roman" w:hAnsi="Arial" w:cs="Arial"/>
          <w:sz w:val="24"/>
          <w:szCs w:val="24"/>
        </w:rPr>
      </w:pPr>
      <w:r w:rsidRPr="00FC51B6">
        <w:rPr>
          <w:rFonts w:ascii="Arial" w:eastAsia="Times New Roman" w:hAnsi="Arial" w:cs="Arial"/>
          <w:sz w:val="24"/>
          <w:szCs w:val="24"/>
        </w:rPr>
        <w:t xml:space="preserve">In sum, it is for certain that exercise physiologists shall never know themselves beyond their historical perspective until they are willing to plug into a larger reality.  </w:t>
      </w:r>
      <w:r w:rsidR="0014607F" w:rsidRPr="00FC51B6">
        <w:rPr>
          <w:rFonts w:ascii="Arial" w:eastAsia="Times New Roman" w:hAnsi="Arial" w:cs="Arial"/>
          <w:sz w:val="24"/>
          <w:szCs w:val="24"/>
        </w:rPr>
        <w:t>That reality is the most challenging and important task we exercise physiologists have.  We avoid it when we fail to shift from yesterday’s thinking to the trusting of our destiny with the ASEP organization.  Our professionalism is locked within us, awaiting our willingness to let new thinking guide and influence the professionalization of exercise physiology.</w:t>
      </w:r>
    </w:p>
    <w:p w:rsidR="003B5772" w:rsidRPr="00FC51B6" w:rsidRDefault="003B5772" w:rsidP="003B5772">
      <w:pPr>
        <w:pBdr>
          <w:left w:val="single" w:sz="4" w:space="4" w:color="000000" w:themeColor="text1"/>
        </w:pBdr>
        <w:spacing w:line="360" w:lineRule="auto"/>
        <w:ind w:left="432" w:firstLine="0"/>
        <w:jc w:val="both"/>
        <w:rPr>
          <w:rFonts w:ascii="Arial" w:eastAsia="Times New Roman" w:hAnsi="Arial" w:cs="Arial"/>
          <w:sz w:val="24"/>
          <w:szCs w:val="24"/>
        </w:rPr>
      </w:pPr>
    </w:p>
    <w:p w:rsidR="003B5772" w:rsidRPr="00D33FB6" w:rsidRDefault="003B5772" w:rsidP="003B5772">
      <w:pPr>
        <w:pBdr>
          <w:left w:val="single" w:sz="4" w:space="4" w:color="000000" w:themeColor="text1"/>
        </w:pBdr>
        <w:ind w:left="432" w:firstLine="0"/>
        <w:jc w:val="both"/>
        <w:rPr>
          <w:rFonts w:ascii="Arial" w:eastAsia="Times New Roman" w:hAnsi="Arial" w:cs="Arial"/>
          <w:color w:val="4F6228" w:themeColor="accent3" w:themeShade="80"/>
          <w:sz w:val="24"/>
          <w:szCs w:val="24"/>
        </w:rPr>
      </w:pPr>
      <w:r w:rsidRPr="00D33FB6">
        <w:rPr>
          <w:rFonts w:ascii="Arial" w:eastAsia="Times New Roman" w:hAnsi="Arial" w:cs="Arial"/>
          <w:color w:val="4F6228" w:themeColor="accent3" w:themeShade="80"/>
          <w:sz w:val="24"/>
          <w:szCs w:val="24"/>
        </w:rPr>
        <w:t>Obviously,</w:t>
      </w:r>
      <w:r w:rsidR="000A7056" w:rsidRPr="00D33FB6">
        <w:rPr>
          <w:rFonts w:ascii="Arial" w:eastAsia="Times New Roman" w:hAnsi="Arial" w:cs="Arial"/>
          <w:color w:val="4F6228" w:themeColor="accent3" w:themeShade="80"/>
          <w:sz w:val="24"/>
          <w:szCs w:val="24"/>
        </w:rPr>
        <w:t xml:space="preserve"> we cannot control the future. </w:t>
      </w:r>
      <w:r w:rsidRPr="00D33FB6">
        <w:rPr>
          <w:rFonts w:ascii="Arial" w:eastAsia="Times New Roman" w:hAnsi="Arial" w:cs="Arial"/>
          <w:color w:val="4F6228" w:themeColor="accent3" w:themeShade="80"/>
          <w:sz w:val="24"/>
          <w:szCs w:val="24"/>
        </w:rPr>
        <w:t>But we can take action now to try to achieve results closer to what we want them to be.  If we don’t try at all, one thing is certain: We’ll have no say in our future.</w:t>
      </w:r>
    </w:p>
    <w:p w:rsidR="003B5772" w:rsidRPr="00D33FB6" w:rsidRDefault="003B5772" w:rsidP="003B5772">
      <w:pPr>
        <w:pBdr>
          <w:left w:val="single" w:sz="4" w:space="4" w:color="000000" w:themeColor="text1"/>
        </w:pBdr>
        <w:spacing w:line="360" w:lineRule="auto"/>
        <w:ind w:left="792"/>
        <w:jc w:val="right"/>
        <w:rPr>
          <w:rFonts w:ascii="Arial" w:eastAsia="Times New Roman" w:hAnsi="Arial" w:cs="Arial"/>
          <w:color w:val="4F6228" w:themeColor="accent3" w:themeShade="80"/>
          <w:sz w:val="24"/>
          <w:szCs w:val="24"/>
        </w:rPr>
      </w:pPr>
      <w:r w:rsidRPr="00D33FB6">
        <w:rPr>
          <w:rFonts w:ascii="Arial" w:eastAsia="Times New Roman" w:hAnsi="Arial" w:cs="Arial"/>
          <w:color w:val="4F6228" w:themeColor="accent3" w:themeShade="80"/>
          <w:sz w:val="24"/>
          <w:szCs w:val="24"/>
        </w:rPr>
        <w:t>-- Gordon Porter Miller (4)</w:t>
      </w:r>
      <w:r w:rsidR="0014607F" w:rsidRPr="00D33FB6">
        <w:rPr>
          <w:rFonts w:ascii="Arial" w:eastAsia="Times New Roman" w:hAnsi="Arial" w:cs="Arial"/>
          <w:color w:val="4F6228" w:themeColor="accent3" w:themeShade="80"/>
          <w:sz w:val="24"/>
          <w:szCs w:val="24"/>
        </w:rPr>
        <w:t xml:space="preserve">   </w:t>
      </w:r>
    </w:p>
    <w:p w:rsidR="00952C37" w:rsidRPr="00FC51B6" w:rsidRDefault="0014607F" w:rsidP="003B5772">
      <w:pPr>
        <w:pBdr>
          <w:left w:val="single" w:sz="4" w:space="4" w:color="000000" w:themeColor="text1"/>
        </w:pBdr>
        <w:spacing w:line="360" w:lineRule="auto"/>
        <w:ind w:left="792"/>
        <w:jc w:val="right"/>
        <w:rPr>
          <w:rFonts w:ascii="Arial" w:eastAsia="Times New Roman" w:hAnsi="Arial" w:cs="Arial"/>
          <w:sz w:val="24"/>
          <w:szCs w:val="24"/>
        </w:rPr>
      </w:pPr>
      <w:r w:rsidRPr="00FC51B6">
        <w:rPr>
          <w:rFonts w:ascii="Arial" w:eastAsia="Times New Roman" w:hAnsi="Arial" w:cs="Arial"/>
          <w:sz w:val="24"/>
          <w:szCs w:val="24"/>
        </w:rPr>
        <w:t xml:space="preserve"> </w:t>
      </w:r>
      <w:r w:rsidR="00B47E99" w:rsidRPr="00FC51B6">
        <w:rPr>
          <w:rFonts w:ascii="Arial" w:eastAsia="Times New Roman" w:hAnsi="Arial" w:cs="Arial"/>
          <w:sz w:val="24"/>
          <w:szCs w:val="24"/>
        </w:rPr>
        <w:t xml:space="preserve">   </w:t>
      </w:r>
    </w:p>
    <w:p w:rsidR="00D3568D" w:rsidRPr="00FC51B6" w:rsidRDefault="00D3568D" w:rsidP="00D3568D">
      <w:pPr>
        <w:spacing w:line="360" w:lineRule="auto"/>
        <w:ind w:left="0" w:firstLine="0"/>
        <w:jc w:val="both"/>
        <w:rPr>
          <w:rFonts w:ascii="Arial" w:eastAsia="Times New Roman" w:hAnsi="Arial" w:cs="Arial"/>
          <w:sz w:val="24"/>
          <w:szCs w:val="24"/>
        </w:rPr>
      </w:pPr>
    </w:p>
    <w:p w:rsidR="00D3568D" w:rsidRPr="00FC51B6" w:rsidRDefault="00D3568D" w:rsidP="00D3568D">
      <w:pPr>
        <w:spacing w:line="360" w:lineRule="auto"/>
        <w:ind w:left="0" w:firstLine="0"/>
        <w:jc w:val="both"/>
        <w:rPr>
          <w:rFonts w:ascii="Arial" w:eastAsia="Times New Roman" w:hAnsi="Arial" w:cs="Arial"/>
          <w:sz w:val="24"/>
          <w:szCs w:val="24"/>
        </w:rPr>
      </w:pPr>
    </w:p>
    <w:p w:rsidR="00D33FB6" w:rsidRDefault="00D33FB6" w:rsidP="00D3568D">
      <w:pPr>
        <w:spacing w:line="360" w:lineRule="auto"/>
        <w:ind w:left="0" w:firstLine="0"/>
        <w:jc w:val="both"/>
        <w:rPr>
          <w:rFonts w:ascii="Arial" w:eastAsia="Times New Roman" w:hAnsi="Arial" w:cs="Arial"/>
          <w:b/>
          <w:sz w:val="24"/>
          <w:szCs w:val="24"/>
        </w:rPr>
      </w:pPr>
    </w:p>
    <w:p w:rsidR="00D3568D" w:rsidRPr="00FC51B6" w:rsidRDefault="00D3568D" w:rsidP="00D3568D">
      <w:pPr>
        <w:spacing w:line="360" w:lineRule="auto"/>
        <w:ind w:left="0" w:firstLine="0"/>
        <w:jc w:val="both"/>
        <w:rPr>
          <w:rFonts w:ascii="Arial" w:eastAsia="Times New Roman" w:hAnsi="Arial" w:cs="Arial"/>
          <w:b/>
          <w:sz w:val="24"/>
          <w:szCs w:val="24"/>
        </w:rPr>
      </w:pPr>
      <w:r w:rsidRPr="00FC51B6">
        <w:rPr>
          <w:rFonts w:ascii="Arial" w:eastAsia="Times New Roman" w:hAnsi="Arial" w:cs="Arial"/>
          <w:b/>
          <w:sz w:val="24"/>
          <w:szCs w:val="24"/>
        </w:rPr>
        <w:lastRenderedPageBreak/>
        <w:t>References</w:t>
      </w:r>
    </w:p>
    <w:p w:rsidR="00EC3941" w:rsidRPr="00FC51B6" w:rsidRDefault="00EC3941" w:rsidP="00FC51B6">
      <w:pPr>
        <w:pStyle w:val="ListParagraph"/>
        <w:numPr>
          <w:ilvl w:val="0"/>
          <w:numId w:val="12"/>
        </w:numPr>
        <w:spacing w:line="360" w:lineRule="auto"/>
        <w:rPr>
          <w:rFonts w:ascii="Arial" w:eastAsia="Times New Roman" w:hAnsi="Arial" w:cs="Arial"/>
          <w:sz w:val="24"/>
          <w:szCs w:val="24"/>
        </w:rPr>
      </w:pPr>
      <w:proofErr w:type="spellStart"/>
      <w:r w:rsidRPr="00FC51B6">
        <w:rPr>
          <w:rFonts w:ascii="Arial" w:eastAsia="Times New Roman" w:hAnsi="Arial" w:cs="Arial"/>
          <w:sz w:val="24"/>
          <w:szCs w:val="24"/>
        </w:rPr>
        <w:t>Gorsuch</w:t>
      </w:r>
      <w:proofErr w:type="spellEnd"/>
      <w:r w:rsidRPr="00FC51B6">
        <w:rPr>
          <w:rFonts w:ascii="Arial" w:eastAsia="Times New Roman" w:hAnsi="Arial" w:cs="Arial"/>
          <w:sz w:val="24"/>
          <w:szCs w:val="24"/>
        </w:rPr>
        <w:t xml:space="preserve">, J. P. (1990). </w:t>
      </w:r>
      <w:r w:rsidRPr="00FC51B6">
        <w:rPr>
          <w:rFonts w:ascii="Arial" w:eastAsia="Times New Roman" w:hAnsi="Arial" w:cs="Arial"/>
          <w:b/>
          <w:i/>
          <w:sz w:val="24"/>
          <w:szCs w:val="24"/>
        </w:rPr>
        <w:t xml:space="preserve">An Invitation </w:t>
      </w:r>
      <w:proofErr w:type="gramStart"/>
      <w:r w:rsidRPr="00FC51B6">
        <w:rPr>
          <w:rFonts w:ascii="Arial" w:eastAsia="Times New Roman" w:hAnsi="Arial" w:cs="Arial"/>
          <w:b/>
          <w:i/>
          <w:sz w:val="24"/>
          <w:szCs w:val="24"/>
        </w:rPr>
        <w:t>To</w:t>
      </w:r>
      <w:proofErr w:type="gramEnd"/>
      <w:r w:rsidRPr="00FC51B6">
        <w:rPr>
          <w:rFonts w:ascii="Arial" w:eastAsia="Times New Roman" w:hAnsi="Arial" w:cs="Arial"/>
          <w:b/>
          <w:i/>
          <w:sz w:val="24"/>
          <w:szCs w:val="24"/>
        </w:rPr>
        <w:t xml:space="preserve"> The Spiritual Journey.</w:t>
      </w:r>
      <w:r w:rsidRPr="00FC51B6">
        <w:rPr>
          <w:rFonts w:ascii="Arial" w:eastAsia="Times New Roman" w:hAnsi="Arial" w:cs="Arial"/>
          <w:sz w:val="24"/>
          <w:szCs w:val="24"/>
        </w:rPr>
        <w:t xml:space="preserve"> Mahwah, NJ: </w:t>
      </w:r>
      <w:proofErr w:type="spellStart"/>
      <w:r w:rsidRPr="00FC51B6">
        <w:rPr>
          <w:rFonts w:ascii="Arial" w:eastAsia="Times New Roman" w:hAnsi="Arial" w:cs="Arial"/>
          <w:sz w:val="24"/>
          <w:szCs w:val="24"/>
        </w:rPr>
        <w:t>Paulist</w:t>
      </w:r>
      <w:proofErr w:type="spellEnd"/>
      <w:r w:rsidRPr="00FC51B6">
        <w:rPr>
          <w:rFonts w:ascii="Arial" w:eastAsia="Times New Roman" w:hAnsi="Arial" w:cs="Arial"/>
          <w:sz w:val="24"/>
          <w:szCs w:val="24"/>
        </w:rPr>
        <w:t xml:space="preserve"> Press.</w:t>
      </w:r>
    </w:p>
    <w:p w:rsidR="00870D2D" w:rsidRPr="00FC51B6" w:rsidRDefault="00D3568D" w:rsidP="00FC51B6">
      <w:pPr>
        <w:pStyle w:val="ListParagraph"/>
        <w:numPr>
          <w:ilvl w:val="0"/>
          <w:numId w:val="12"/>
        </w:numPr>
        <w:spacing w:line="360" w:lineRule="auto"/>
        <w:rPr>
          <w:rFonts w:ascii="Arial" w:eastAsia="Times New Roman" w:hAnsi="Arial" w:cs="Arial"/>
          <w:sz w:val="24"/>
          <w:szCs w:val="24"/>
        </w:rPr>
      </w:pPr>
      <w:r w:rsidRPr="00FC51B6">
        <w:rPr>
          <w:rFonts w:ascii="Arial" w:eastAsia="Times New Roman" w:hAnsi="Arial" w:cs="Arial"/>
          <w:sz w:val="24"/>
          <w:szCs w:val="24"/>
        </w:rPr>
        <w:t xml:space="preserve">Lewis, D. (1996). </w:t>
      </w:r>
      <w:r w:rsidRPr="00FC51B6">
        <w:rPr>
          <w:rFonts w:ascii="Arial" w:eastAsia="Times New Roman" w:hAnsi="Arial" w:cs="Arial"/>
          <w:b/>
          <w:i/>
          <w:sz w:val="24"/>
          <w:szCs w:val="24"/>
        </w:rPr>
        <w:t xml:space="preserve">How </w:t>
      </w:r>
      <w:proofErr w:type="gramStart"/>
      <w:r w:rsidRPr="00FC51B6">
        <w:rPr>
          <w:rFonts w:ascii="Arial" w:eastAsia="Times New Roman" w:hAnsi="Arial" w:cs="Arial"/>
          <w:b/>
          <w:i/>
          <w:sz w:val="24"/>
          <w:szCs w:val="24"/>
        </w:rPr>
        <w:t>To</w:t>
      </w:r>
      <w:proofErr w:type="gramEnd"/>
      <w:r w:rsidRPr="00FC51B6">
        <w:rPr>
          <w:rFonts w:ascii="Arial" w:eastAsia="Times New Roman" w:hAnsi="Arial" w:cs="Arial"/>
          <w:b/>
          <w:i/>
          <w:sz w:val="24"/>
          <w:szCs w:val="24"/>
        </w:rPr>
        <w:t xml:space="preserve"> Get Your Message Across: A Practical Guide To Power Communication</w:t>
      </w:r>
      <w:r w:rsidRPr="00FC51B6">
        <w:rPr>
          <w:rFonts w:ascii="Arial" w:eastAsia="Times New Roman" w:hAnsi="Arial" w:cs="Arial"/>
          <w:sz w:val="24"/>
          <w:szCs w:val="24"/>
        </w:rPr>
        <w:t>. New York, NY: Barnes &amp; Noble Books.</w:t>
      </w:r>
    </w:p>
    <w:p w:rsidR="00D3568D" w:rsidRPr="00FC51B6" w:rsidRDefault="000F4463" w:rsidP="00FC51B6">
      <w:pPr>
        <w:pStyle w:val="ListParagraph"/>
        <w:numPr>
          <w:ilvl w:val="0"/>
          <w:numId w:val="12"/>
        </w:numPr>
        <w:spacing w:line="360" w:lineRule="auto"/>
        <w:rPr>
          <w:rFonts w:ascii="Arial" w:eastAsia="Times New Roman" w:hAnsi="Arial" w:cs="Arial"/>
          <w:sz w:val="24"/>
          <w:szCs w:val="24"/>
        </w:rPr>
      </w:pPr>
      <w:r w:rsidRPr="00FC51B6">
        <w:rPr>
          <w:rFonts w:ascii="Arial" w:eastAsia="Times New Roman" w:hAnsi="Arial" w:cs="Arial"/>
          <w:sz w:val="24"/>
          <w:szCs w:val="24"/>
        </w:rPr>
        <w:t xml:space="preserve">Munroe, M. (2003). </w:t>
      </w:r>
      <w:r w:rsidRPr="00FC51B6">
        <w:rPr>
          <w:rFonts w:ascii="Arial" w:eastAsia="Times New Roman" w:hAnsi="Arial" w:cs="Arial"/>
          <w:b/>
          <w:i/>
          <w:sz w:val="24"/>
          <w:szCs w:val="24"/>
        </w:rPr>
        <w:t>The Principles and Power of Vision: Keys to Achieving Personal and Corporate Destiny.</w:t>
      </w:r>
      <w:r w:rsidRPr="00FC51B6">
        <w:rPr>
          <w:rFonts w:ascii="Arial" w:eastAsia="Times New Roman" w:hAnsi="Arial" w:cs="Arial"/>
          <w:sz w:val="24"/>
          <w:szCs w:val="24"/>
        </w:rPr>
        <w:t xml:space="preserve"> New Kensington, PA: Whitaker House.</w:t>
      </w:r>
    </w:p>
    <w:p w:rsidR="000F4463" w:rsidRPr="00FC51B6" w:rsidRDefault="003B5772" w:rsidP="00FC51B6">
      <w:pPr>
        <w:pStyle w:val="ListParagraph"/>
        <w:numPr>
          <w:ilvl w:val="0"/>
          <w:numId w:val="12"/>
        </w:numPr>
        <w:spacing w:line="360" w:lineRule="auto"/>
        <w:rPr>
          <w:rFonts w:ascii="Arial" w:eastAsia="Times New Roman" w:hAnsi="Arial" w:cs="Arial"/>
          <w:sz w:val="24"/>
          <w:szCs w:val="24"/>
        </w:rPr>
      </w:pPr>
      <w:r w:rsidRPr="00FC51B6">
        <w:rPr>
          <w:rFonts w:ascii="Arial" w:eastAsia="Times New Roman" w:hAnsi="Arial" w:cs="Arial"/>
          <w:sz w:val="24"/>
          <w:szCs w:val="24"/>
        </w:rPr>
        <w:t xml:space="preserve">Miller, G. P. (1978). </w:t>
      </w:r>
      <w:r w:rsidRPr="00FC51B6">
        <w:rPr>
          <w:rFonts w:ascii="Arial" w:eastAsia="Times New Roman" w:hAnsi="Arial" w:cs="Arial"/>
          <w:b/>
          <w:i/>
          <w:sz w:val="24"/>
          <w:szCs w:val="24"/>
        </w:rPr>
        <w:t>Life Choices.</w:t>
      </w:r>
      <w:r w:rsidRPr="00FC51B6">
        <w:rPr>
          <w:rFonts w:ascii="Arial" w:eastAsia="Times New Roman" w:hAnsi="Arial" w:cs="Arial"/>
          <w:sz w:val="24"/>
          <w:szCs w:val="24"/>
        </w:rPr>
        <w:t xml:space="preserve"> New York, NY: Thomas Y. Crowell Publishers.</w:t>
      </w:r>
    </w:p>
    <w:p w:rsidR="0058391E" w:rsidRDefault="0058391E" w:rsidP="005F743F">
      <w:pPr>
        <w:spacing w:line="360" w:lineRule="auto"/>
        <w:ind w:left="0" w:firstLine="432"/>
        <w:jc w:val="both"/>
        <w:rPr>
          <w:rFonts w:ascii="Times New Roman" w:hAnsi="Times New Roman" w:cs="Times New Roman"/>
          <w:sz w:val="24"/>
          <w:szCs w:val="24"/>
        </w:rPr>
      </w:pPr>
    </w:p>
    <w:p w:rsidR="00693D7D" w:rsidRPr="00693D7D" w:rsidRDefault="00693D7D" w:rsidP="00693D7D">
      <w:pPr>
        <w:spacing w:line="360" w:lineRule="auto"/>
        <w:jc w:val="both"/>
        <w:rPr>
          <w:rFonts w:ascii="Times New Roman" w:hAnsi="Times New Roman" w:cs="Times New Roman"/>
          <w:sz w:val="24"/>
          <w:szCs w:val="24"/>
        </w:rPr>
      </w:pPr>
    </w:p>
    <w:sectPr w:rsidR="00693D7D" w:rsidRPr="00693D7D" w:rsidSect="005F75FB">
      <w:footerReference w:type="default" r:id="rId7"/>
      <w:pgSz w:w="12240" w:h="15840"/>
      <w:pgMar w:top="1440" w:right="1872"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79" w:rsidRDefault="00E46379" w:rsidP="00CC54F9">
      <w:r>
        <w:separator/>
      </w:r>
    </w:p>
  </w:endnote>
  <w:endnote w:type="continuationSeparator" w:id="0">
    <w:p w:rsidR="00E46379" w:rsidRDefault="00E46379"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E46379" w:rsidRDefault="00FC2788">
        <w:pPr>
          <w:pStyle w:val="Footer"/>
          <w:jc w:val="center"/>
        </w:pPr>
        <w:fldSimple w:instr=" PAGE   \* MERGEFORMAT ">
          <w:r w:rsidR="00105282">
            <w:rPr>
              <w:noProof/>
            </w:rPr>
            <w:t>5</w:t>
          </w:r>
        </w:fldSimple>
      </w:p>
    </w:sdtContent>
  </w:sdt>
  <w:p w:rsidR="00E46379" w:rsidRDefault="00E46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79" w:rsidRDefault="00E46379" w:rsidP="00CC54F9">
      <w:r>
        <w:separator/>
      </w:r>
    </w:p>
  </w:footnote>
  <w:footnote w:type="continuationSeparator" w:id="0">
    <w:p w:rsidR="00E46379" w:rsidRDefault="00E46379"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946647"/>
    <w:multiLevelType w:val="hybridMultilevel"/>
    <w:tmpl w:val="72F0F070"/>
    <w:lvl w:ilvl="0" w:tplc="1CDCA8F0">
      <w:numFmt w:val="bullet"/>
      <w:lvlText w:val=""/>
      <w:lvlJc w:val="left"/>
      <w:pPr>
        <w:ind w:left="720" w:hanging="360"/>
      </w:pPr>
      <w:rPr>
        <w:rFonts w:ascii="Wingdings" w:eastAsiaTheme="minorHAnsi" w:hAnsi="Wingdings" w:cstheme="minorBidi" w:hint="default"/>
        <w:color w:val="0C0C0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E10D3"/>
    <w:multiLevelType w:val="hybridMultilevel"/>
    <w:tmpl w:val="434E5358"/>
    <w:lvl w:ilvl="0" w:tplc="9730ADC8">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442A76"/>
    <w:multiLevelType w:val="hybridMultilevel"/>
    <w:tmpl w:val="3DA42FE2"/>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5">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D231C"/>
    <w:multiLevelType w:val="hybridMultilevel"/>
    <w:tmpl w:val="6C183F18"/>
    <w:lvl w:ilvl="0" w:tplc="D9DC7008">
      <w:numFmt w:val="bullet"/>
      <w:lvlText w:val="-"/>
      <w:lvlJc w:val="left"/>
      <w:pPr>
        <w:ind w:left="720" w:hanging="360"/>
      </w:pPr>
      <w:rPr>
        <w:rFonts w:ascii="Times New Roman" w:eastAsiaTheme="majorEastAsia" w:hAnsi="Times New Roman" w:cs="Times New Roman" w:hint="default"/>
        <w:b/>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A1D79"/>
    <w:multiLevelType w:val="multilevel"/>
    <w:tmpl w:val="AC92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F85DCB"/>
    <w:multiLevelType w:val="hybridMultilevel"/>
    <w:tmpl w:val="F6D60270"/>
    <w:lvl w:ilvl="0" w:tplc="A16677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55D65"/>
    <w:multiLevelType w:val="hybridMultilevel"/>
    <w:tmpl w:val="F528B270"/>
    <w:lvl w:ilvl="0" w:tplc="B8E6FC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25D64"/>
    <w:multiLevelType w:val="hybridMultilevel"/>
    <w:tmpl w:val="9ED4BC76"/>
    <w:lvl w:ilvl="0" w:tplc="7B18B3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45310"/>
    <w:multiLevelType w:val="hybridMultilevel"/>
    <w:tmpl w:val="4B9AD87A"/>
    <w:lvl w:ilvl="0" w:tplc="DB6E8BBC">
      <w:numFmt w:val="bullet"/>
      <w:lvlText w:val=""/>
      <w:lvlJc w:val="left"/>
      <w:pPr>
        <w:ind w:left="792" w:hanging="360"/>
      </w:pPr>
      <w:rPr>
        <w:rFonts w:ascii="Wingdings" w:eastAsia="Times New Roman"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0"/>
  </w:num>
  <w:num w:numId="3">
    <w:abstractNumId w:val="5"/>
  </w:num>
  <w:num w:numId="4">
    <w:abstractNumId w:val="1"/>
  </w:num>
  <w:num w:numId="5">
    <w:abstractNumId w:val="7"/>
  </w:num>
  <w:num w:numId="6">
    <w:abstractNumId w:val="3"/>
  </w:num>
  <w:num w:numId="7">
    <w:abstractNumId w:val="12"/>
  </w:num>
  <w:num w:numId="8">
    <w:abstractNumId w:val="8"/>
  </w:num>
  <w:num w:numId="9">
    <w:abstractNumId w:val="2"/>
  </w:num>
  <w:num w:numId="10">
    <w:abstractNumId w:val="6"/>
  </w:num>
  <w:num w:numId="11">
    <w:abstractNumId w:val="11"/>
  </w:num>
  <w:num w:numId="12">
    <w:abstractNumId w:val="4"/>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D8"/>
    <w:rsid w:val="000060B8"/>
    <w:rsid w:val="00013DDF"/>
    <w:rsid w:val="00017EFD"/>
    <w:rsid w:val="0002535F"/>
    <w:rsid w:val="00030E07"/>
    <w:rsid w:val="0003700F"/>
    <w:rsid w:val="00037243"/>
    <w:rsid w:val="000539CC"/>
    <w:rsid w:val="0007040E"/>
    <w:rsid w:val="00073700"/>
    <w:rsid w:val="0007380F"/>
    <w:rsid w:val="00094C04"/>
    <w:rsid w:val="000A7056"/>
    <w:rsid w:val="000B3D72"/>
    <w:rsid w:val="000B54E3"/>
    <w:rsid w:val="000C131F"/>
    <w:rsid w:val="000E7223"/>
    <w:rsid w:val="000F4463"/>
    <w:rsid w:val="000F7099"/>
    <w:rsid w:val="00105282"/>
    <w:rsid w:val="00120B35"/>
    <w:rsid w:val="001355EB"/>
    <w:rsid w:val="0013738E"/>
    <w:rsid w:val="0014607F"/>
    <w:rsid w:val="00150B16"/>
    <w:rsid w:val="0015270D"/>
    <w:rsid w:val="00186429"/>
    <w:rsid w:val="001A3C8F"/>
    <w:rsid w:val="001A6D30"/>
    <w:rsid w:val="001E127D"/>
    <w:rsid w:val="00204FA6"/>
    <w:rsid w:val="0020719D"/>
    <w:rsid w:val="00220B8F"/>
    <w:rsid w:val="00225467"/>
    <w:rsid w:val="002275E5"/>
    <w:rsid w:val="00240CA8"/>
    <w:rsid w:val="00250351"/>
    <w:rsid w:val="0025471B"/>
    <w:rsid w:val="002832B6"/>
    <w:rsid w:val="002900D7"/>
    <w:rsid w:val="002A0EC8"/>
    <w:rsid w:val="002B36F3"/>
    <w:rsid w:val="002B57BD"/>
    <w:rsid w:val="002C757E"/>
    <w:rsid w:val="002F2D31"/>
    <w:rsid w:val="003038B5"/>
    <w:rsid w:val="003039F9"/>
    <w:rsid w:val="00321A6C"/>
    <w:rsid w:val="003273C9"/>
    <w:rsid w:val="003327CF"/>
    <w:rsid w:val="00374F9E"/>
    <w:rsid w:val="003828DA"/>
    <w:rsid w:val="00383B24"/>
    <w:rsid w:val="003911DA"/>
    <w:rsid w:val="003A201A"/>
    <w:rsid w:val="003B5772"/>
    <w:rsid w:val="003B683B"/>
    <w:rsid w:val="003C5DAE"/>
    <w:rsid w:val="003E2698"/>
    <w:rsid w:val="00411101"/>
    <w:rsid w:val="00412A25"/>
    <w:rsid w:val="00412BE5"/>
    <w:rsid w:val="00424CE6"/>
    <w:rsid w:val="00441B46"/>
    <w:rsid w:val="0046142A"/>
    <w:rsid w:val="004703ED"/>
    <w:rsid w:val="0048789E"/>
    <w:rsid w:val="004949D9"/>
    <w:rsid w:val="004A5A1D"/>
    <w:rsid w:val="004E4DC3"/>
    <w:rsid w:val="004F7610"/>
    <w:rsid w:val="00512FC6"/>
    <w:rsid w:val="00525C05"/>
    <w:rsid w:val="005467FD"/>
    <w:rsid w:val="00581B22"/>
    <w:rsid w:val="0058391E"/>
    <w:rsid w:val="00590214"/>
    <w:rsid w:val="0059179E"/>
    <w:rsid w:val="005B4A83"/>
    <w:rsid w:val="005F1D27"/>
    <w:rsid w:val="005F743F"/>
    <w:rsid w:val="005F75FB"/>
    <w:rsid w:val="005F76E8"/>
    <w:rsid w:val="00603E34"/>
    <w:rsid w:val="0061128E"/>
    <w:rsid w:val="00620387"/>
    <w:rsid w:val="00636D46"/>
    <w:rsid w:val="00647E60"/>
    <w:rsid w:val="00667396"/>
    <w:rsid w:val="00674FB6"/>
    <w:rsid w:val="00690604"/>
    <w:rsid w:val="00693D7D"/>
    <w:rsid w:val="006A4550"/>
    <w:rsid w:val="006B46FC"/>
    <w:rsid w:val="006C56EF"/>
    <w:rsid w:val="006D0FBC"/>
    <w:rsid w:val="006F37B5"/>
    <w:rsid w:val="00716C8C"/>
    <w:rsid w:val="0073654C"/>
    <w:rsid w:val="007429DA"/>
    <w:rsid w:val="00747F7D"/>
    <w:rsid w:val="007818EB"/>
    <w:rsid w:val="007B0B9D"/>
    <w:rsid w:val="007B1B16"/>
    <w:rsid w:val="007C6601"/>
    <w:rsid w:val="007D3151"/>
    <w:rsid w:val="007E0523"/>
    <w:rsid w:val="007E2866"/>
    <w:rsid w:val="007E50E7"/>
    <w:rsid w:val="008536CB"/>
    <w:rsid w:val="00870D2D"/>
    <w:rsid w:val="00873650"/>
    <w:rsid w:val="0088580F"/>
    <w:rsid w:val="008B20C4"/>
    <w:rsid w:val="008B4E6D"/>
    <w:rsid w:val="008C0683"/>
    <w:rsid w:val="008F6424"/>
    <w:rsid w:val="00911941"/>
    <w:rsid w:val="00912368"/>
    <w:rsid w:val="009130CB"/>
    <w:rsid w:val="00916728"/>
    <w:rsid w:val="00942C24"/>
    <w:rsid w:val="00952C37"/>
    <w:rsid w:val="009942FA"/>
    <w:rsid w:val="009D0809"/>
    <w:rsid w:val="009E0A7F"/>
    <w:rsid w:val="009F1444"/>
    <w:rsid w:val="009F286C"/>
    <w:rsid w:val="00A17975"/>
    <w:rsid w:val="00A27849"/>
    <w:rsid w:val="00A52CE9"/>
    <w:rsid w:val="00A53565"/>
    <w:rsid w:val="00A609B4"/>
    <w:rsid w:val="00A62C53"/>
    <w:rsid w:val="00A65258"/>
    <w:rsid w:val="00A74341"/>
    <w:rsid w:val="00A94790"/>
    <w:rsid w:val="00AA47B3"/>
    <w:rsid w:val="00AB0E1A"/>
    <w:rsid w:val="00AC408E"/>
    <w:rsid w:val="00AD4C16"/>
    <w:rsid w:val="00B13862"/>
    <w:rsid w:val="00B317A1"/>
    <w:rsid w:val="00B42541"/>
    <w:rsid w:val="00B47E99"/>
    <w:rsid w:val="00B63D74"/>
    <w:rsid w:val="00B67D68"/>
    <w:rsid w:val="00B71F48"/>
    <w:rsid w:val="00B860C3"/>
    <w:rsid w:val="00BD52F0"/>
    <w:rsid w:val="00BD7BD3"/>
    <w:rsid w:val="00C1554E"/>
    <w:rsid w:val="00C23C92"/>
    <w:rsid w:val="00C37BB5"/>
    <w:rsid w:val="00C41C69"/>
    <w:rsid w:val="00C57B40"/>
    <w:rsid w:val="00C61878"/>
    <w:rsid w:val="00C93A41"/>
    <w:rsid w:val="00CA4C0B"/>
    <w:rsid w:val="00CB0669"/>
    <w:rsid w:val="00CB5214"/>
    <w:rsid w:val="00CC54F9"/>
    <w:rsid w:val="00CE2C5E"/>
    <w:rsid w:val="00CE6512"/>
    <w:rsid w:val="00D0287D"/>
    <w:rsid w:val="00D25E9A"/>
    <w:rsid w:val="00D309B2"/>
    <w:rsid w:val="00D329AD"/>
    <w:rsid w:val="00D32FE1"/>
    <w:rsid w:val="00D33FB6"/>
    <w:rsid w:val="00D3568D"/>
    <w:rsid w:val="00D3732D"/>
    <w:rsid w:val="00D5646C"/>
    <w:rsid w:val="00D977C4"/>
    <w:rsid w:val="00DB4AC9"/>
    <w:rsid w:val="00DB6815"/>
    <w:rsid w:val="00DC1624"/>
    <w:rsid w:val="00DE6603"/>
    <w:rsid w:val="00DF7A17"/>
    <w:rsid w:val="00E16A05"/>
    <w:rsid w:val="00E46379"/>
    <w:rsid w:val="00E53BA4"/>
    <w:rsid w:val="00E72F15"/>
    <w:rsid w:val="00EA52FF"/>
    <w:rsid w:val="00EC304C"/>
    <w:rsid w:val="00EC3941"/>
    <w:rsid w:val="00EC4E6F"/>
    <w:rsid w:val="00EC72A4"/>
    <w:rsid w:val="00ED3A29"/>
    <w:rsid w:val="00ED5FDF"/>
    <w:rsid w:val="00EE4ED4"/>
    <w:rsid w:val="00EF2377"/>
    <w:rsid w:val="00EF4816"/>
    <w:rsid w:val="00EF6FC9"/>
    <w:rsid w:val="00F020A7"/>
    <w:rsid w:val="00F34589"/>
    <w:rsid w:val="00F36DC4"/>
    <w:rsid w:val="00F536AF"/>
    <w:rsid w:val="00F57887"/>
    <w:rsid w:val="00F66215"/>
    <w:rsid w:val="00F67327"/>
    <w:rsid w:val="00F828DF"/>
    <w:rsid w:val="00F84A7A"/>
    <w:rsid w:val="00F9220C"/>
    <w:rsid w:val="00F93B14"/>
    <w:rsid w:val="00FA197E"/>
    <w:rsid w:val="00FB7159"/>
    <w:rsid w:val="00FC2788"/>
    <w:rsid w:val="00FC51B6"/>
    <w:rsid w:val="00FC7740"/>
    <w:rsid w:val="00FD374A"/>
    <w:rsid w:val="00FD491A"/>
    <w:rsid w:val="00FE7C5B"/>
    <w:rsid w:val="00FF1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610433591">
          <w:marLeft w:val="0"/>
          <w:marRight w:val="0"/>
          <w:marTop w:val="0"/>
          <w:marBottom w:val="0"/>
          <w:divBdr>
            <w:top w:val="none" w:sz="0" w:space="0" w:color="auto"/>
            <w:left w:val="none" w:sz="0" w:space="0" w:color="auto"/>
            <w:bottom w:val="none" w:sz="0" w:space="0" w:color="auto"/>
            <w:right w:val="none" w:sz="0" w:space="0" w:color="auto"/>
          </w:divBdr>
        </w:div>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sChild>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Guest</cp:lastModifiedBy>
  <cp:revision>2</cp:revision>
  <dcterms:created xsi:type="dcterms:W3CDTF">2014-01-08T14:46:00Z</dcterms:created>
  <dcterms:modified xsi:type="dcterms:W3CDTF">2014-01-08T14:46:00Z</dcterms:modified>
</cp:coreProperties>
</file>