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B2A" w:rsidRDefault="00F242A5">
      <w:pPr>
        <w:jc w:val="center"/>
        <w:rPr>
          <w:rFonts w:ascii="Arial" w:hAnsi="Arial" w:cs="Arial"/>
          <w:b/>
          <w:bCs/>
        </w:rPr>
      </w:pPr>
      <w:r w:rsidRPr="00F242A5">
        <w:rPr>
          <w:noProof/>
        </w:rPr>
        <w:pict>
          <v:line id="_x0000_s1026" style="position:absolute;left:0;text-align:left;z-index:251658752" from="-504.8pt,-25.3pt" to="-504.8pt,694.7pt" strokecolor="#969696" strokeweight="2pt"/>
        </w:pict>
      </w:r>
      <w:r w:rsidRPr="00F242A5">
        <w:rPr>
          <w:noProof/>
        </w:rPr>
        <w:pict>
          <v:line id="_x0000_s1027" style="position:absolute;left:0;text-align:left;z-index:251657728" from="-504.8pt,-25.3pt" to="26.2pt,-25.3pt" strokecolor="#969696" strokeweight="2pt"/>
        </w:pict>
      </w:r>
      <w:r w:rsidRPr="00F242A5">
        <w:rPr>
          <w:noProof/>
        </w:rPr>
        <w:pict>
          <v:shapetype id="_x0000_t202" coordsize="21600,21600" o:spt="202" path="m,l,21600r21600,l21600,xe">
            <v:stroke joinstyle="miter"/>
            <v:path gradientshapeok="t" o:connecttype="rect"/>
          </v:shapetype>
          <v:shape id="_x0000_s1028" type="#_x0000_t202" style="position:absolute;left:0;text-align:left;margin-left:189pt;margin-top:-7.3pt;width:315pt;height:81pt;z-index:-251664896" wrapcoords="-51 0 -51 21400 21600 21400 21600 0 -51 0" stroked="f">
            <v:textbox style="mso-next-textbox:#_x0000_s1028">
              <w:txbxContent>
                <w:p w:rsidR="005A0B2A" w:rsidRDefault="005A0B2A">
                  <w:pPr>
                    <w:jc w:val="center"/>
                    <w:rPr>
                      <w:rFonts w:ascii="Arial" w:hAnsi="Arial" w:cs="Arial"/>
                    </w:rPr>
                  </w:pPr>
                  <w:r>
                    <w:rPr>
                      <w:rFonts w:ascii="Arial" w:hAnsi="Arial" w:cs="Arial"/>
                      <w:sz w:val="36"/>
                      <w:szCs w:val="36"/>
                    </w:rPr>
                    <w:t>Journal of Exercise Physiology</w:t>
                  </w:r>
                  <w:r w:rsidRPr="003622D0">
                    <w:rPr>
                      <w:rFonts w:ascii="Arial" w:hAnsi="Arial" w:cs="Arial"/>
                      <w:b/>
                      <w:bCs/>
                      <w:color w:val="FF0000"/>
                      <w:sz w:val="28"/>
                      <w:szCs w:val="28"/>
                    </w:rPr>
                    <w:t>online</w:t>
                  </w:r>
                </w:p>
                <w:p w:rsidR="005A0B2A" w:rsidRDefault="005A0B2A">
                  <w:pPr>
                    <w:jc w:val="center"/>
                    <w:rPr>
                      <w:rFonts w:ascii="Arial" w:hAnsi="Arial" w:cs="Arial"/>
                      <w:color w:val="FF0000"/>
                      <w:sz w:val="32"/>
                      <w:szCs w:val="32"/>
                    </w:rPr>
                  </w:pPr>
                  <w:r>
                    <w:rPr>
                      <w:rFonts w:ascii="Arial" w:hAnsi="Arial" w:cs="Arial"/>
                      <w:color w:val="000000"/>
                      <w:sz w:val="36"/>
                      <w:szCs w:val="36"/>
                    </w:rPr>
                    <w:t>(JEP</w:t>
                  </w:r>
                  <w:r w:rsidRPr="003622D0">
                    <w:rPr>
                      <w:rFonts w:ascii="Arial" w:hAnsi="Arial" w:cs="Arial"/>
                      <w:color w:val="FF0000"/>
                      <w:sz w:val="28"/>
                      <w:szCs w:val="28"/>
                    </w:rPr>
                    <w:t>online</w:t>
                  </w:r>
                  <w:r>
                    <w:rPr>
                      <w:rFonts w:ascii="Arial" w:hAnsi="Arial" w:cs="Arial"/>
                      <w:color w:val="000000"/>
                      <w:sz w:val="36"/>
                      <w:szCs w:val="36"/>
                    </w:rPr>
                    <w:t>)</w:t>
                  </w:r>
                </w:p>
                <w:p w:rsidR="005A0B2A" w:rsidRDefault="005A0B2A">
                  <w:pPr>
                    <w:jc w:val="center"/>
                    <w:rPr>
                      <w:rFonts w:ascii="Arial" w:hAnsi="Arial" w:cs="Arial"/>
                    </w:rPr>
                  </w:pPr>
                </w:p>
                <w:p w:rsidR="005A0B2A" w:rsidRDefault="005A0B2A">
                  <w:pPr>
                    <w:jc w:val="center"/>
                    <w:rPr>
                      <w:rFonts w:ascii="Arial" w:hAnsi="Arial" w:cs="Arial"/>
                      <w:b/>
                      <w:bCs/>
                    </w:rPr>
                  </w:pPr>
                  <w:r>
                    <w:rPr>
                      <w:rFonts w:ascii="Arial" w:hAnsi="Arial" w:cs="Arial"/>
                      <w:b/>
                      <w:bCs/>
                    </w:rPr>
                    <w:t>Volume 13 Number 6 December 2010</w:t>
                  </w:r>
                </w:p>
                <w:p w:rsidR="005A0B2A" w:rsidRDefault="005A0B2A">
                  <w:pPr>
                    <w:rPr>
                      <w:rFonts w:ascii="Arial" w:hAnsi="Arial" w:cs="Arial"/>
                    </w:rPr>
                  </w:pPr>
                </w:p>
              </w:txbxContent>
            </v:textbox>
            <w10:wrap type="tight"/>
          </v:shape>
        </w:pict>
      </w:r>
      <w:r w:rsidRPr="00F242A5">
        <w:rPr>
          <w:noProof/>
        </w:rPr>
        <w:pict>
          <v:shape id="_x0000_s1029" type="#_x0000_t202" style="position:absolute;left:0;text-align:left;margin-left:9pt;margin-top:-7.3pt;width:152.95pt;height:97.65pt;z-index:-251663872" wrapcoords="0 0 21600 0 21600 21600 0 21600 0 0" filled="f" fillcolor="black" stroked="f">
            <v:textbox style="mso-next-textbox:#_x0000_s1029">
              <w:txbxContent>
                <w:p w:rsidR="005A0B2A" w:rsidRDefault="00013992">
                  <w:r>
                    <w:rPr>
                      <w:noProof/>
                    </w:rPr>
                    <w:drawing>
                      <wp:inline distT="0" distB="0" distL="0" distR="0">
                        <wp:extent cx="1676400" cy="1127760"/>
                        <wp:effectExtent l="19050" t="0" r="0" b="0"/>
                        <wp:docPr id="2" name="Picture 1" descr="AS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PLogo"/>
                                <pic:cNvPicPr>
                                  <a:picLocks noChangeAspect="1" noChangeArrowheads="1"/>
                                </pic:cNvPicPr>
                              </pic:nvPicPr>
                              <pic:blipFill>
                                <a:blip r:embed="rId7"/>
                                <a:srcRect/>
                                <a:stretch>
                                  <a:fillRect/>
                                </a:stretch>
                              </pic:blipFill>
                              <pic:spPr bwMode="auto">
                                <a:xfrm>
                                  <a:off x="0" y="0"/>
                                  <a:ext cx="1676400" cy="1127760"/>
                                </a:xfrm>
                                <a:prstGeom prst="rect">
                                  <a:avLst/>
                                </a:prstGeom>
                                <a:noFill/>
                                <a:ln w="9525">
                                  <a:noFill/>
                                  <a:miter lim="800000"/>
                                  <a:headEnd/>
                                  <a:tailEnd/>
                                </a:ln>
                              </pic:spPr>
                            </pic:pic>
                          </a:graphicData>
                        </a:graphic>
                      </wp:inline>
                    </w:drawing>
                  </w:r>
                </w:p>
              </w:txbxContent>
            </v:textbox>
            <w10:wrap type="tight"/>
          </v:shape>
        </w:pict>
      </w:r>
    </w:p>
    <w:p w:rsidR="005A0B2A" w:rsidRDefault="005A0B2A">
      <w:pPr>
        <w:rPr>
          <w:rFonts w:ascii="Arial" w:hAnsi="Arial" w:cs="Arial"/>
        </w:rPr>
      </w:pPr>
    </w:p>
    <w:p w:rsidR="005A0B2A" w:rsidRDefault="005A0B2A">
      <w:pPr>
        <w:rPr>
          <w:rFonts w:ascii="Arial" w:hAnsi="Arial" w:cs="Arial"/>
        </w:rPr>
      </w:pPr>
    </w:p>
    <w:p w:rsidR="005A0B2A" w:rsidRDefault="005A0B2A">
      <w:pPr>
        <w:rPr>
          <w:rFonts w:ascii="Arial" w:hAnsi="Arial" w:cs="Arial"/>
        </w:rPr>
      </w:pPr>
    </w:p>
    <w:p w:rsidR="005A0B2A" w:rsidRDefault="005A0B2A">
      <w:pPr>
        <w:rPr>
          <w:rFonts w:ascii="Arial" w:hAnsi="Arial" w:cs="Arial"/>
        </w:rPr>
      </w:pPr>
    </w:p>
    <w:p w:rsidR="005A0B2A" w:rsidRDefault="005A0B2A">
      <w:pPr>
        <w:rPr>
          <w:rFonts w:ascii="Arial" w:hAnsi="Arial" w:cs="Arial"/>
        </w:rPr>
      </w:pPr>
    </w:p>
    <w:p w:rsidR="005A0B2A" w:rsidRDefault="00F242A5">
      <w:pPr>
        <w:rPr>
          <w:rFonts w:ascii="Arial" w:hAnsi="Arial" w:cs="Arial"/>
        </w:rPr>
      </w:pPr>
      <w:r w:rsidRPr="00F242A5">
        <w:rPr>
          <w:noProof/>
        </w:rPr>
        <w:pict>
          <v:line id="_x0000_s1030" style="position:absolute;z-index:251654656" from="-144.7pt,8.9pt" to="368.3pt,8.9pt" strokecolor="maroon" strokeweight="1.5pt"/>
        </w:pict>
      </w:r>
    </w:p>
    <w:p w:rsidR="005A0B2A" w:rsidRDefault="00F242A5">
      <w:pPr>
        <w:pStyle w:val="Heading4"/>
      </w:pPr>
      <w:r>
        <w:rPr>
          <w:noProof/>
        </w:rPr>
        <w:pict>
          <v:shape id="_x0000_s1031" type="#_x0000_t202" style="position:absolute;left:0;text-align:left;margin-left:9pt;margin-top:4.1pt;width:135pt;height:594pt;z-index:-251662848" wrapcoords="-120 0 -120 21573 21600 21573 21600 0 -120 0" stroked="f">
            <v:textbox style="mso-next-textbox:#_x0000_s1031">
              <w:txbxContent>
                <w:p w:rsidR="005A0B2A" w:rsidRPr="00751325" w:rsidRDefault="005A0B2A" w:rsidP="00894B2D">
                  <w:pPr>
                    <w:autoSpaceDE w:val="0"/>
                    <w:autoSpaceDN w:val="0"/>
                    <w:adjustRightInd w:val="0"/>
                    <w:rPr>
                      <w:rFonts w:ascii="Arial" w:hAnsi="Arial" w:cs="Arial"/>
                      <w:b/>
                      <w:bCs/>
                      <w:i/>
                      <w:iCs/>
                      <w:sz w:val="20"/>
                      <w:szCs w:val="20"/>
                    </w:rPr>
                  </w:pPr>
                  <w:r w:rsidRPr="00751325">
                    <w:rPr>
                      <w:b/>
                      <w:bCs/>
                      <w:i/>
                      <w:iCs/>
                      <w:sz w:val="20"/>
                      <w:szCs w:val="20"/>
                    </w:rPr>
                    <w:t>Managing Editor</w:t>
                  </w:r>
                </w:p>
                <w:p w:rsidR="005A0B2A" w:rsidRPr="00F560EB" w:rsidRDefault="005A0B2A" w:rsidP="00894B2D">
                  <w:pPr>
                    <w:autoSpaceDE w:val="0"/>
                    <w:autoSpaceDN w:val="0"/>
                    <w:adjustRightInd w:val="0"/>
                    <w:rPr>
                      <w:rFonts w:ascii="Arial" w:hAnsi="Arial" w:cs="Arial"/>
                      <w:i/>
                      <w:iCs/>
                      <w:sz w:val="20"/>
                      <w:szCs w:val="20"/>
                    </w:rPr>
                  </w:pPr>
                  <w:r w:rsidRPr="00F560EB">
                    <w:rPr>
                      <w:rFonts w:ascii="Arial" w:hAnsi="Arial" w:cs="Arial"/>
                      <w:i/>
                      <w:iCs/>
                      <w:sz w:val="20"/>
                      <w:szCs w:val="20"/>
                    </w:rPr>
                    <w:t xml:space="preserve">Tommy Boone, PhD, MPH </w:t>
                  </w:r>
                </w:p>
                <w:p w:rsidR="005A0B2A" w:rsidRPr="00F560EB" w:rsidRDefault="005A0B2A" w:rsidP="00894B2D">
                  <w:pPr>
                    <w:autoSpaceDE w:val="0"/>
                    <w:autoSpaceDN w:val="0"/>
                    <w:adjustRightInd w:val="0"/>
                    <w:rPr>
                      <w:rFonts w:ascii="Arial" w:hAnsi="Arial" w:cs="Arial"/>
                      <w:b/>
                      <w:bCs/>
                      <w:i/>
                      <w:iCs/>
                      <w:sz w:val="20"/>
                      <w:szCs w:val="20"/>
                    </w:rPr>
                  </w:pPr>
                  <w:r w:rsidRPr="00F560EB">
                    <w:rPr>
                      <w:rFonts w:ascii="Arial" w:hAnsi="Arial" w:cs="Arial"/>
                      <w:b/>
                      <w:bCs/>
                      <w:i/>
                      <w:iCs/>
                      <w:sz w:val="20"/>
                      <w:szCs w:val="20"/>
                    </w:rPr>
                    <w:t>Editor-in-Chief</w:t>
                  </w:r>
                </w:p>
                <w:p w:rsidR="005A0B2A" w:rsidRPr="00F560EB" w:rsidRDefault="005A0B2A" w:rsidP="00894B2D">
                  <w:pPr>
                    <w:autoSpaceDE w:val="0"/>
                    <w:autoSpaceDN w:val="0"/>
                    <w:adjustRightInd w:val="0"/>
                    <w:rPr>
                      <w:rFonts w:ascii="Arial" w:hAnsi="Arial" w:cs="Arial"/>
                      <w:i/>
                      <w:iCs/>
                      <w:sz w:val="20"/>
                      <w:szCs w:val="20"/>
                    </w:rPr>
                  </w:pPr>
                  <w:r w:rsidRPr="00F560EB">
                    <w:rPr>
                      <w:rFonts w:ascii="Arial" w:hAnsi="Arial" w:cs="Arial"/>
                      <w:i/>
                      <w:iCs/>
                      <w:sz w:val="20"/>
                      <w:szCs w:val="20"/>
                    </w:rPr>
                    <w:t>Jon K. Linderman, PhD</w:t>
                  </w:r>
                </w:p>
                <w:p w:rsidR="005A0B2A" w:rsidRPr="00F560EB" w:rsidRDefault="005A0B2A" w:rsidP="00894B2D">
                  <w:pPr>
                    <w:autoSpaceDE w:val="0"/>
                    <w:autoSpaceDN w:val="0"/>
                    <w:adjustRightInd w:val="0"/>
                    <w:rPr>
                      <w:rFonts w:ascii="Arial" w:hAnsi="Arial" w:cs="Arial"/>
                      <w:b/>
                      <w:bCs/>
                      <w:i/>
                      <w:iCs/>
                      <w:sz w:val="20"/>
                      <w:szCs w:val="20"/>
                    </w:rPr>
                  </w:pPr>
                  <w:r w:rsidRPr="00F560EB">
                    <w:rPr>
                      <w:rFonts w:ascii="Arial" w:hAnsi="Arial" w:cs="Arial"/>
                      <w:b/>
                      <w:bCs/>
                      <w:i/>
                      <w:iCs/>
                      <w:sz w:val="20"/>
                      <w:szCs w:val="20"/>
                    </w:rPr>
                    <w:t>Review Board</w:t>
                  </w:r>
                </w:p>
                <w:p w:rsidR="005A0B2A" w:rsidRPr="00F560EB" w:rsidRDefault="005A0B2A" w:rsidP="00894B2D">
                  <w:pPr>
                    <w:autoSpaceDE w:val="0"/>
                    <w:autoSpaceDN w:val="0"/>
                    <w:adjustRightInd w:val="0"/>
                    <w:rPr>
                      <w:rFonts w:ascii="Arial" w:hAnsi="Arial" w:cs="Arial"/>
                      <w:i/>
                      <w:iCs/>
                      <w:sz w:val="20"/>
                      <w:szCs w:val="20"/>
                    </w:rPr>
                  </w:pPr>
                  <w:r w:rsidRPr="00F560EB">
                    <w:rPr>
                      <w:rFonts w:ascii="Arial" w:hAnsi="Arial" w:cs="Arial"/>
                      <w:i/>
                      <w:iCs/>
                      <w:sz w:val="20"/>
                      <w:szCs w:val="20"/>
                    </w:rPr>
                    <w:t>Todd Astorino, PhD</w:t>
                  </w:r>
                </w:p>
                <w:p w:rsidR="005A0B2A" w:rsidRPr="00F560EB" w:rsidRDefault="005A0B2A" w:rsidP="00894B2D">
                  <w:pPr>
                    <w:autoSpaceDE w:val="0"/>
                    <w:autoSpaceDN w:val="0"/>
                    <w:adjustRightInd w:val="0"/>
                    <w:rPr>
                      <w:rFonts w:ascii="Arial" w:hAnsi="Arial" w:cs="Arial"/>
                      <w:i/>
                      <w:iCs/>
                      <w:sz w:val="20"/>
                      <w:szCs w:val="20"/>
                    </w:rPr>
                  </w:pPr>
                  <w:r w:rsidRPr="00F560EB">
                    <w:rPr>
                      <w:rFonts w:ascii="Arial" w:hAnsi="Arial" w:cs="Arial"/>
                      <w:i/>
                      <w:iCs/>
                      <w:sz w:val="20"/>
                      <w:szCs w:val="20"/>
                    </w:rPr>
                    <w:t>Julien Baker, PhD</w:t>
                  </w:r>
                </w:p>
                <w:p w:rsidR="005A0B2A" w:rsidRPr="00F560EB" w:rsidRDefault="005A0B2A" w:rsidP="00894B2D">
                  <w:pPr>
                    <w:autoSpaceDE w:val="0"/>
                    <w:autoSpaceDN w:val="0"/>
                    <w:adjustRightInd w:val="0"/>
                    <w:rPr>
                      <w:rFonts w:ascii="Arial" w:hAnsi="Arial" w:cs="Arial"/>
                      <w:i/>
                      <w:iCs/>
                      <w:sz w:val="20"/>
                      <w:szCs w:val="20"/>
                    </w:rPr>
                  </w:pPr>
                  <w:r w:rsidRPr="00F560EB">
                    <w:rPr>
                      <w:rFonts w:ascii="Arial" w:hAnsi="Arial" w:cs="Arial"/>
                      <w:i/>
                      <w:iCs/>
                      <w:sz w:val="20"/>
                      <w:szCs w:val="20"/>
                    </w:rPr>
                    <w:t>Tommy Boone, PhD</w:t>
                  </w:r>
                </w:p>
                <w:p w:rsidR="005A0B2A" w:rsidRPr="00F560EB" w:rsidRDefault="005A0B2A" w:rsidP="00894B2D">
                  <w:pPr>
                    <w:autoSpaceDE w:val="0"/>
                    <w:autoSpaceDN w:val="0"/>
                    <w:adjustRightInd w:val="0"/>
                    <w:rPr>
                      <w:rFonts w:ascii="Arial" w:hAnsi="Arial" w:cs="Arial"/>
                      <w:i/>
                      <w:iCs/>
                      <w:sz w:val="20"/>
                      <w:szCs w:val="20"/>
                    </w:rPr>
                  </w:pPr>
                  <w:r w:rsidRPr="00F560EB">
                    <w:rPr>
                      <w:rFonts w:ascii="Arial" w:hAnsi="Arial" w:cs="Arial"/>
                      <w:i/>
                      <w:iCs/>
                      <w:sz w:val="20"/>
                      <w:szCs w:val="20"/>
                    </w:rPr>
                    <w:t>Eric Goulet, PhD</w:t>
                  </w:r>
                </w:p>
                <w:p w:rsidR="005A0B2A" w:rsidRDefault="005A0B2A" w:rsidP="00894B2D">
                  <w:pPr>
                    <w:autoSpaceDE w:val="0"/>
                    <w:autoSpaceDN w:val="0"/>
                    <w:adjustRightInd w:val="0"/>
                    <w:rPr>
                      <w:rFonts w:ascii="Arial" w:hAnsi="Arial" w:cs="Arial"/>
                      <w:i/>
                      <w:iCs/>
                      <w:sz w:val="20"/>
                      <w:szCs w:val="20"/>
                    </w:rPr>
                  </w:pPr>
                  <w:r w:rsidRPr="00F560EB">
                    <w:rPr>
                      <w:rFonts w:ascii="Arial" w:hAnsi="Arial" w:cs="Arial"/>
                      <w:i/>
                      <w:iCs/>
                      <w:sz w:val="20"/>
                      <w:szCs w:val="20"/>
                    </w:rPr>
                    <w:t>Robert Gotshall, PhD</w:t>
                  </w:r>
                </w:p>
                <w:p w:rsidR="005A0B2A" w:rsidRPr="00F560EB" w:rsidRDefault="005A0B2A" w:rsidP="00894B2D">
                  <w:pPr>
                    <w:autoSpaceDE w:val="0"/>
                    <w:autoSpaceDN w:val="0"/>
                    <w:adjustRightInd w:val="0"/>
                    <w:rPr>
                      <w:rFonts w:ascii="Arial" w:hAnsi="Arial" w:cs="Arial"/>
                      <w:i/>
                      <w:iCs/>
                      <w:sz w:val="20"/>
                      <w:szCs w:val="20"/>
                    </w:rPr>
                  </w:pPr>
                  <w:r>
                    <w:rPr>
                      <w:rFonts w:ascii="Arial" w:hAnsi="Arial" w:cs="Arial"/>
                      <w:i/>
                      <w:iCs/>
                      <w:sz w:val="20"/>
                      <w:szCs w:val="20"/>
                    </w:rPr>
                    <w:t>Alexander Hutchison, PhD</w:t>
                  </w:r>
                </w:p>
                <w:p w:rsidR="005A0B2A" w:rsidRPr="00F560EB" w:rsidRDefault="005A0B2A" w:rsidP="00894B2D">
                  <w:pPr>
                    <w:autoSpaceDE w:val="0"/>
                    <w:autoSpaceDN w:val="0"/>
                    <w:adjustRightInd w:val="0"/>
                    <w:rPr>
                      <w:rFonts w:ascii="Arial" w:hAnsi="Arial" w:cs="Arial"/>
                      <w:i/>
                      <w:iCs/>
                      <w:sz w:val="20"/>
                      <w:szCs w:val="20"/>
                    </w:rPr>
                  </w:pPr>
                  <w:r w:rsidRPr="00F560EB">
                    <w:rPr>
                      <w:rFonts w:ascii="Arial" w:hAnsi="Arial" w:cs="Arial"/>
                      <w:i/>
                      <w:iCs/>
                      <w:sz w:val="20"/>
                      <w:szCs w:val="20"/>
                    </w:rPr>
                    <w:t>M. Knight-Maloney, PhD</w:t>
                  </w:r>
                </w:p>
                <w:p w:rsidR="005A0B2A" w:rsidRPr="00AB2121" w:rsidRDefault="005A0B2A" w:rsidP="00894B2D">
                  <w:pPr>
                    <w:autoSpaceDE w:val="0"/>
                    <w:autoSpaceDN w:val="0"/>
                    <w:adjustRightInd w:val="0"/>
                    <w:rPr>
                      <w:rFonts w:ascii="Arial" w:hAnsi="Arial" w:cs="Arial"/>
                      <w:i/>
                      <w:iCs/>
                      <w:sz w:val="20"/>
                      <w:szCs w:val="20"/>
                      <w:lang w:val="de-DE"/>
                    </w:rPr>
                  </w:pPr>
                  <w:r w:rsidRPr="00AB2121">
                    <w:rPr>
                      <w:rFonts w:ascii="Arial" w:hAnsi="Arial" w:cs="Arial"/>
                      <w:i/>
                      <w:iCs/>
                      <w:sz w:val="20"/>
                      <w:szCs w:val="20"/>
                      <w:lang w:val="de-DE"/>
                    </w:rPr>
                    <w:t>Len Kravitz, PhD</w:t>
                  </w:r>
                </w:p>
                <w:p w:rsidR="005A0B2A" w:rsidRPr="00AB2121" w:rsidRDefault="005A0B2A" w:rsidP="00894B2D">
                  <w:pPr>
                    <w:autoSpaceDE w:val="0"/>
                    <w:autoSpaceDN w:val="0"/>
                    <w:adjustRightInd w:val="0"/>
                    <w:rPr>
                      <w:rFonts w:ascii="Arial" w:hAnsi="Arial" w:cs="Arial"/>
                      <w:i/>
                      <w:iCs/>
                      <w:sz w:val="20"/>
                      <w:szCs w:val="20"/>
                      <w:lang w:val="de-DE"/>
                    </w:rPr>
                  </w:pPr>
                  <w:r w:rsidRPr="00AB2121">
                    <w:rPr>
                      <w:rFonts w:ascii="Arial" w:hAnsi="Arial" w:cs="Arial"/>
                      <w:i/>
                      <w:iCs/>
                      <w:sz w:val="20"/>
                      <w:szCs w:val="20"/>
                      <w:lang w:val="de-DE"/>
                    </w:rPr>
                    <w:t>James Laskin, PhD</w:t>
                  </w:r>
                </w:p>
                <w:p w:rsidR="005A0B2A" w:rsidRPr="00F560EB" w:rsidRDefault="005A0B2A" w:rsidP="00894B2D">
                  <w:pPr>
                    <w:autoSpaceDE w:val="0"/>
                    <w:autoSpaceDN w:val="0"/>
                    <w:adjustRightInd w:val="0"/>
                    <w:rPr>
                      <w:rFonts w:ascii="Arial" w:hAnsi="Arial" w:cs="Arial"/>
                      <w:i/>
                      <w:iCs/>
                      <w:sz w:val="20"/>
                      <w:szCs w:val="20"/>
                    </w:rPr>
                  </w:pPr>
                  <w:r w:rsidRPr="00F560EB">
                    <w:rPr>
                      <w:rFonts w:ascii="Arial" w:hAnsi="Arial" w:cs="Arial"/>
                      <w:i/>
                      <w:iCs/>
                      <w:sz w:val="20"/>
                      <w:szCs w:val="20"/>
                    </w:rPr>
                    <w:t>Derek Marks, PhD</w:t>
                  </w:r>
                </w:p>
                <w:p w:rsidR="005A0B2A" w:rsidRPr="00AA21C5" w:rsidRDefault="005A0B2A" w:rsidP="00894B2D">
                  <w:pPr>
                    <w:autoSpaceDE w:val="0"/>
                    <w:autoSpaceDN w:val="0"/>
                    <w:adjustRightInd w:val="0"/>
                    <w:rPr>
                      <w:rFonts w:ascii="Arial" w:hAnsi="Arial" w:cs="Arial"/>
                      <w:i/>
                      <w:iCs/>
                      <w:sz w:val="20"/>
                      <w:szCs w:val="20"/>
                    </w:rPr>
                  </w:pPr>
                  <w:r w:rsidRPr="00AA21C5">
                    <w:rPr>
                      <w:rFonts w:ascii="Arial" w:hAnsi="Arial" w:cs="Arial"/>
                      <w:i/>
                      <w:iCs/>
                      <w:sz w:val="20"/>
                      <w:szCs w:val="20"/>
                    </w:rPr>
                    <w:t>Cristine Mermier, PhD</w:t>
                  </w:r>
                </w:p>
                <w:p w:rsidR="005A0B2A" w:rsidRPr="00AA21C5" w:rsidRDefault="005A0B2A" w:rsidP="00894B2D">
                  <w:pPr>
                    <w:autoSpaceDE w:val="0"/>
                    <w:autoSpaceDN w:val="0"/>
                    <w:adjustRightInd w:val="0"/>
                    <w:rPr>
                      <w:rFonts w:ascii="Arial" w:hAnsi="Arial" w:cs="Arial"/>
                      <w:i/>
                      <w:iCs/>
                      <w:sz w:val="20"/>
                      <w:szCs w:val="20"/>
                    </w:rPr>
                  </w:pPr>
                  <w:r w:rsidRPr="00AA21C5">
                    <w:rPr>
                      <w:rFonts w:ascii="Arial" w:hAnsi="Arial" w:cs="Arial"/>
                      <w:i/>
                      <w:iCs/>
                      <w:sz w:val="20"/>
                      <w:szCs w:val="20"/>
                    </w:rPr>
                    <w:t>Chantal Vella, PhD</w:t>
                  </w:r>
                </w:p>
                <w:p w:rsidR="005A0B2A" w:rsidRPr="00F560EB" w:rsidRDefault="005A0B2A" w:rsidP="00894B2D">
                  <w:pPr>
                    <w:tabs>
                      <w:tab w:val="left" w:pos="360"/>
                    </w:tabs>
                    <w:rPr>
                      <w:rFonts w:ascii="Arial" w:hAnsi="Arial" w:cs="Arial"/>
                      <w:i/>
                      <w:iCs/>
                      <w:sz w:val="20"/>
                      <w:szCs w:val="20"/>
                    </w:rPr>
                  </w:pPr>
                  <w:r w:rsidRPr="00F560EB">
                    <w:rPr>
                      <w:rFonts w:ascii="Arial" w:hAnsi="Arial" w:cs="Arial"/>
                      <w:i/>
                      <w:iCs/>
                      <w:sz w:val="20"/>
                      <w:szCs w:val="20"/>
                    </w:rPr>
                    <w:t>Ben Zhou, PhD</w:t>
                  </w:r>
                </w:p>
                <w:p w:rsidR="005A0B2A" w:rsidRDefault="005A0B2A" w:rsidP="00894B2D">
                  <w:pPr>
                    <w:rPr>
                      <w:rFonts w:ascii="Arial" w:hAnsi="Arial" w:cs="Arial"/>
                      <w:i/>
                      <w:iCs/>
                      <w:sz w:val="20"/>
                      <w:szCs w:val="20"/>
                    </w:rPr>
                  </w:pPr>
                  <w:r>
                    <w:rPr>
                      <w:rFonts w:ascii="Arial" w:hAnsi="Arial" w:cs="Arial"/>
                      <w:i/>
                      <w:iCs/>
                      <w:sz w:val="20"/>
                      <w:szCs w:val="20"/>
                    </w:rPr>
                    <w:tab/>
                  </w:r>
                </w:p>
                <w:p w:rsidR="005A0B2A" w:rsidRDefault="005A0B2A" w:rsidP="00894B2D">
                  <w:pPr>
                    <w:jc w:val="center"/>
                    <w:rPr>
                      <w:rFonts w:ascii="Arial" w:hAnsi="Arial" w:cs="Arial"/>
                      <w:color w:val="FF0000"/>
                      <w:sz w:val="20"/>
                      <w:szCs w:val="20"/>
                    </w:rPr>
                  </w:pPr>
                  <w:r>
                    <w:rPr>
                      <w:rFonts w:ascii="Arial" w:hAnsi="Arial" w:cs="Arial"/>
                      <w:color w:val="FF0000"/>
                      <w:sz w:val="20"/>
                      <w:szCs w:val="20"/>
                    </w:rPr>
                    <w:t xml:space="preserve">Official </w:t>
                  </w:r>
                </w:p>
                <w:p w:rsidR="005A0B2A" w:rsidRDefault="005A0B2A" w:rsidP="00894B2D">
                  <w:pPr>
                    <w:jc w:val="center"/>
                    <w:rPr>
                      <w:rFonts w:ascii="Arial" w:hAnsi="Arial" w:cs="Arial"/>
                      <w:color w:val="FF0000"/>
                      <w:sz w:val="20"/>
                      <w:szCs w:val="20"/>
                    </w:rPr>
                  </w:pPr>
                  <w:r>
                    <w:rPr>
                      <w:rFonts w:ascii="Arial" w:hAnsi="Arial" w:cs="Arial"/>
                      <w:color w:val="FF0000"/>
                      <w:sz w:val="20"/>
                      <w:szCs w:val="20"/>
                    </w:rPr>
                    <w:t>Research Journal of</w:t>
                  </w:r>
                  <w:r w:rsidRPr="002E6AE8">
                    <w:rPr>
                      <w:rFonts w:ascii="Arial" w:hAnsi="Arial" w:cs="Arial"/>
                      <w:color w:val="FF0000"/>
                      <w:sz w:val="20"/>
                      <w:szCs w:val="20"/>
                    </w:rPr>
                    <w:t xml:space="preserve"> </w:t>
                  </w:r>
                </w:p>
                <w:p w:rsidR="005A0B2A" w:rsidRDefault="005A0B2A" w:rsidP="00894B2D">
                  <w:pPr>
                    <w:jc w:val="center"/>
                    <w:rPr>
                      <w:rFonts w:ascii="Arial" w:hAnsi="Arial" w:cs="Arial"/>
                      <w:color w:val="FF0000"/>
                      <w:sz w:val="20"/>
                      <w:szCs w:val="20"/>
                    </w:rPr>
                  </w:pPr>
                  <w:r w:rsidRPr="002E6AE8">
                    <w:rPr>
                      <w:rFonts w:ascii="Arial" w:hAnsi="Arial" w:cs="Arial"/>
                      <w:color w:val="FF0000"/>
                      <w:sz w:val="20"/>
                      <w:szCs w:val="20"/>
                    </w:rPr>
                    <w:t>the</w:t>
                  </w:r>
                  <w:r>
                    <w:rPr>
                      <w:rFonts w:ascii="Arial" w:hAnsi="Arial" w:cs="Arial"/>
                      <w:color w:val="FF0000"/>
                      <w:sz w:val="20"/>
                      <w:szCs w:val="20"/>
                    </w:rPr>
                    <w:t xml:space="preserve"> American Society of Exercise Physiologists (ASEP)</w:t>
                  </w:r>
                </w:p>
                <w:p w:rsidR="005A0B2A" w:rsidRDefault="005A0B2A" w:rsidP="00894B2D">
                  <w:pPr>
                    <w:jc w:val="center"/>
                    <w:rPr>
                      <w:rFonts w:ascii="Arial" w:hAnsi="Arial" w:cs="Arial"/>
                      <w:sz w:val="20"/>
                      <w:szCs w:val="20"/>
                    </w:rPr>
                  </w:pPr>
                </w:p>
                <w:p w:rsidR="005A0B2A" w:rsidRPr="00A267C6" w:rsidRDefault="005A0B2A" w:rsidP="00894B2D">
                  <w:pPr>
                    <w:jc w:val="center"/>
                  </w:pPr>
                  <w:r>
                    <w:rPr>
                      <w:rFonts w:ascii="Arial" w:hAnsi="Arial" w:cs="Arial"/>
                    </w:rPr>
                    <w:t>ISSN 1097-9751</w:t>
                  </w:r>
                </w:p>
                <w:p w:rsidR="005A0B2A" w:rsidRPr="00894B2D" w:rsidRDefault="005A0B2A" w:rsidP="00894B2D"/>
              </w:txbxContent>
            </v:textbox>
            <w10:wrap type="tight"/>
          </v:shape>
        </w:pict>
      </w:r>
      <w:r w:rsidR="005A0B2A">
        <w:rPr>
          <w:noProof/>
        </w:rPr>
        <w:t>Sports Physiology</w:t>
      </w:r>
    </w:p>
    <w:p w:rsidR="005A0B2A" w:rsidRDefault="00F242A5">
      <w:pPr>
        <w:pStyle w:val="Heading3"/>
        <w:rPr>
          <w:rFonts w:ascii="Arial" w:hAnsi="Arial" w:cs="Arial"/>
        </w:rPr>
      </w:pPr>
      <w:r w:rsidRPr="00F242A5">
        <w:rPr>
          <w:noProof/>
        </w:rPr>
        <w:pict>
          <v:line id="_x0000_s1032" style="position:absolute;z-index:251655680" from="0,6pt" to="387.05pt,6pt" strokecolor="maroon" strokeweight="1.5pt"/>
        </w:pict>
      </w:r>
    </w:p>
    <w:p w:rsidR="005A0B2A" w:rsidRPr="00BC3B7B" w:rsidRDefault="005A0B2A" w:rsidP="003471B2">
      <w:pPr>
        <w:spacing w:line="240" w:lineRule="exact"/>
        <w:rPr>
          <w:rFonts w:ascii="Arial" w:hAnsi="Arial" w:cs="Arial"/>
          <w:b/>
          <w:bCs/>
        </w:rPr>
      </w:pPr>
      <w:r w:rsidRPr="00BC3B7B">
        <w:rPr>
          <w:rFonts w:ascii="Arial" w:hAnsi="Arial" w:cs="Arial"/>
          <w:b/>
          <w:bCs/>
        </w:rPr>
        <w:t>Difference In Wingate Power Output In Response To Music As Motivation</w:t>
      </w:r>
    </w:p>
    <w:p w:rsidR="005A0B2A" w:rsidRPr="00BC3B7B" w:rsidRDefault="005A0B2A" w:rsidP="003471B2">
      <w:pPr>
        <w:spacing w:line="240" w:lineRule="exact"/>
        <w:jc w:val="center"/>
      </w:pPr>
    </w:p>
    <w:p w:rsidR="005A0B2A" w:rsidRPr="00BC3B7B" w:rsidRDefault="005A0B2A">
      <w:pPr>
        <w:rPr>
          <w:rFonts w:ascii="Arial" w:hAnsi="Arial" w:cs="Arial"/>
        </w:rPr>
      </w:pPr>
      <w:r w:rsidRPr="00BC3B7B">
        <w:rPr>
          <w:rFonts w:ascii="Arial" w:hAnsi="Arial" w:cs="Arial"/>
        </w:rPr>
        <w:t>KELLY BROOKS</w:t>
      </w:r>
      <w:r w:rsidRPr="00BC3B7B">
        <w:rPr>
          <w:rFonts w:ascii="Arial" w:hAnsi="Arial" w:cs="Arial"/>
          <w:vertAlign w:val="superscript"/>
        </w:rPr>
        <w:t>1</w:t>
      </w:r>
      <w:r w:rsidRPr="00BC3B7B">
        <w:rPr>
          <w:rFonts w:ascii="Arial" w:hAnsi="Arial" w:cs="Arial"/>
        </w:rPr>
        <w:t>, KRISTAL BROOKS</w:t>
      </w:r>
      <w:r w:rsidRPr="00BC3B7B">
        <w:rPr>
          <w:rFonts w:ascii="Arial" w:hAnsi="Arial" w:cs="Arial"/>
          <w:vertAlign w:val="superscript"/>
        </w:rPr>
        <w:t>2</w:t>
      </w:r>
    </w:p>
    <w:p w:rsidR="005A0B2A" w:rsidRPr="00BC3B7B" w:rsidRDefault="005A0B2A">
      <w:pPr>
        <w:rPr>
          <w:rFonts w:ascii="Arial" w:hAnsi="Arial" w:cs="Arial"/>
        </w:rPr>
      </w:pPr>
    </w:p>
    <w:p w:rsidR="005A0B2A" w:rsidRPr="00BC3B7B" w:rsidRDefault="005A0B2A" w:rsidP="00B50397">
      <w:pPr>
        <w:rPr>
          <w:rFonts w:ascii="Arial" w:hAnsi="Arial" w:cs="Arial"/>
        </w:rPr>
      </w:pPr>
      <w:r w:rsidRPr="00BC3B7B">
        <w:rPr>
          <w:rFonts w:ascii="Arial" w:hAnsi="Arial" w:cs="Arial"/>
        </w:rPr>
        <w:t xml:space="preserve">Louisiana Tech University, Ruston, LA </w:t>
      </w:r>
      <w:r w:rsidRPr="00BC3B7B">
        <w:rPr>
          <w:rFonts w:ascii="Arial" w:hAnsi="Arial" w:cs="Arial"/>
          <w:vertAlign w:val="superscript"/>
        </w:rPr>
        <w:t>1</w:t>
      </w:r>
      <w:r w:rsidRPr="00BC3B7B">
        <w:rPr>
          <w:rFonts w:ascii="Arial" w:hAnsi="Arial" w:cs="Arial"/>
        </w:rPr>
        <w:t xml:space="preserve"> University of West Georgia, Carrollton, GA</w:t>
      </w:r>
      <w:r w:rsidRPr="00BC3B7B">
        <w:rPr>
          <w:rFonts w:ascii="Arial" w:hAnsi="Arial" w:cs="Arial"/>
          <w:vertAlign w:val="superscript"/>
        </w:rPr>
        <w:t>2</w:t>
      </w:r>
    </w:p>
    <w:p w:rsidR="005A0B2A" w:rsidRPr="00BC3B7B" w:rsidRDefault="00F242A5">
      <w:pPr>
        <w:rPr>
          <w:rFonts w:ascii="Arial" w:hAnsi="Arial" w:cs="Arial"/>
        </w:rPr>
      </w:pPr>
      <w:r w:rsidRPr="00F242A5">
        <w:rPr>
          <w:noProof/>
        </w:rPr>
        <w:pict>
          <v:line id="_x0000_s1033" style="position:absolute;z-index:251656704" from="-.7pt,6.75pt" to="386.3pt,6.75pt" strokecolor="maroon"/>
        </w:pict>
      </w:r>
    </w:p>
    <w:p w:rsidR="005A0B2A" w:rsidRPr="00BC3B7B" w:rsidRDefault="005A0B2A">
      <w:pPr>
        <w:pStyle w:val="Heading5"/>
        <w:overflowPunct/>
        <w:autoSpaceDE/>
        <w:autoSpaceDN/>
        <w:adjustRightInd/>
        <w:spacing w:line="240" w:lineRule="auto"/>
        <w:textAlignment w:val="auto"/>
        <w:rPr>
          <w:rFonts w:ascii="Arial" w:hAnsi="Arial" w:cs="Arial"/>
        </w:rPr>
      </w:pPr>
      <w:r w:rsidRPr="00BC3B7B">
        <w:rPr>
          <w:rFonts w:ascii="Arial" w:hAnsi="Arial" w:cs="Arial"/>
        </w:rPr>
        <w:t>ABSTRACT</w:t>
      </w:r>
    </w:p>
    <w:p w:rsidR="005A0B2A" w:rsidRPr="00BC3B7B" w:rsidRDefault="005A0B2A">
      <w:pPr>
        <w:rPr>
          <w:rFonts w:ascii="Arial" w:hAnsi="Arial" w:cs="Arial"/>
        </w:rPr>
      </w:pPr>
    </w:p>
    <w:p w:rsidR="005A0B2A" w:rsidRPr="00BC3B7B" w:rsidRDefault="003622D0" w:rsidP="00DC1C40">
      <w:pPr>
        <w:jc w:val="both"/>
        <w:rPr>
          <w:rFonts w:ascii="Arial" w:hAnsi="Arial" w:cs="Arial"/>
        </w:rPr>
      </w:pPr>
      <w:r>
        <w:rPr>
          <w:rFonts w:ascii="Arial" w:hAnsi="Arial" w:cs="Arial"/>
          <w:b/>
          <w:bCs/>
        </w:rPr>
        <w:t>Brooks KA, Brooks</w:t>
      </w:r>
      <w:r w:rsidR="005A0B2A" w:rsidRPr="00BC3B7B">
        <w:rPr>
          <w:rFonts w:ascii="Arial" w:hAnsi="Arial" w:cs="Arial"/>
          <w:b/>
          <w:bCs/>
        </w:rPr>
        <w:t xml:space="preserve"> KS</w:t>
      </w:r>
      <w:r w:rsidR="005A0B2A" w:rsidRPr="003622D0">
        <w:rPr>
          <w:rFonts w:ascii="Arial" w:hAnsi="Arial" w:cs="Arial"/>
          <w:b/>
        </w:rPr>
        <w:t>.</w:t>
      </w:r>
      <w:r>
        <w:rPr>
          <w:rFonts w:ascii="Arial" w:hAnsi="Arial" w:cs="Arial"/>
        </w:rPr>
        <w:t xml:space="preserve"> Difference In Wingate Power Output I</w:t>
      </w:r>
      <w:r w:rsidR="005A0B2A" w:rsidRPr="00BC3B7B">
        <w:rPr>
          <w:rFonts w:ascii="Arial" w:hAnsi="Arial" w:cs="Arial"/>
        </w:rPr>
        <w:t>n Response to Music as Mo</w:t>
      </w:r>
      <w:r>
        <w:rPr>
          <w:rFonts w:ascii="Arial" w:hAnsi="Arial" w:cs="Arial"/>
        </w:rPr>
        <w:t>t</w:t>
      </w:r>
      <w:r w:rsidR="005A0B2A" w:rsidRPr="00BC3B7B">
        <w:rPr>
          <w:rFonts w:ascii="Arial" w:hAnsi="Arial" w:cs="Arial"/>
        </w:rPr>
        <w:t xml:space="preserve">ivation. </w:t>
      </w:r>
      <w:r w:rsidR="005A0B2A" w:rsidRPr="003622D0">
        <w:rPr>
          <w:rFonts w:ascii="Arial" w:hAnsi="Arial" w:cs="Arial"/>
          <w:b/>
          <w:bCs/>
          <w:iCs/>
        </w:rPr>
        <w:t>JEP</w:t>
      </w:r>
      <w:r w:rsidR="005A0B2A" w:rsidRPr="003622D0">
        <w:rPr>
          <w:rFonts w:ascii="Arial" w:hAnsi="Arial" w:cs="Arial"/>
          <w:iCs/>
          <w:color w:val="FF0000"/>
        </w:rPr>
        <w:t>online</w:t>
      </w:r>
      <w:r w:rsidR="005A0B2A" w:rsidRPr="00BC3B7B">
        <w:rPr>
          <w:rFonts w:ascii="Arial" w:hAnsi="Arial" w:cs="Arial"/>
        </w:rPr>
        <w:t xml:space="preserve"> </w:t>
      </w:r>
      <w:r w:rsidR="005A0B2A" w:rsidRPr="00500811">
        <w:rPr>
          <w:rFonts w:ascii="Arial" w:hAnsi="Arial" w:cs="Arial"/>
        </w:rPr>
        <w:t>2010;13(6):14-20</w:t>
      </w:r>
      <w:r w:rsidR="005A0B2A" w:rsidRPr="00BC3B7B">
        <w:rPr>
          <w:rFonts w:ascii="Arial" w:hAnsi="Arial" w:cs="Arial"/>
        </w:rPr>
        <w:t>.  Wingate testing and music ha</w:t>
      </w:r>
      <w:r>
        <w:rPr>
          <w:rFonts w:ascii="Arial" w:hAnsi="Arial" w:cs="Arial"/>
        </w:rPr>
        <w:t>ve</w:t>
      </w:r>
      <w:r w:rsidR="005A0B2A" w:rsidRPr="00BC3B7B">
        <w:rPr>
          <w:rFonts w:ascii="Arial" w:hAnsi="Arial" w:cs="Arial"/>
        </w:rPr>
        <w:t xml:space="preserve"> produced mixed results in past studies. The effect of motivational music on anaerobic power is unclear. Therefore, the purpose of this study was to test Wingate performance with the presence of music and without music to identify if the effect of music played a role. Subjects were randomized into a music first trial group and a music second trial group. Subjects were tested according to randomized groups. Results indicated a significant difference when using motivational music on peak power, average power, overall anaerobic power, and on power-drop. It was concluded that motivational music has a positive impact on anaerobic performance during a Wingate test. This can translate into a possible increase in anaerobic sports performance. Future studies should look at </w:t>
      </w:r>
      <w:r>
        <w:rPr>
          <w:rFonts w:ascii="Arial" w:hAnsi="Arial" w:cs="Arial"/>
        </w:rPr>
        <w:t>non-</w:t>
      </w:r>
      <w:r w:rsidR="005A0B2A" w:rsidRPr="00BC3B7B">
        <w:rPr>
          <w:rFonts w:ascii="Arial" w:hAnsi="Arial" w:cs="Arial"/>
        </w:rPr>
        <w:t>motivational music and performance.</w:t>
      </w:r>
    </w:p>
    <w:p w:rsidR="005A0B2A" w:rsidRPr="00BC3B7B" w:rsidRDefault="005A0B2A" w:rsidP="00DC1C40">
      <w:pPr>
        <w:jc w:val="both"/>
        <w:rPr>
          <w:rFonts w:ascii="Arial" w:hAnsi="Arial" w:cs="Arial"/>
        </w:rPr>
      </w:pPr>
    </w:p>
    <w:p w:rsidR="005A0B2A" w:rsidRPr="00BC3B7B" w:rsidRDefault="005A0B2A" w:rsidP="000778DC">
      <w:pPr>
        <w:rPr>
          <w:rFonts w:ascii="Arial" w:hAnsi="Arial" w:cs="Arial"/>
        </w:rPr>
      </w:pPr>
      <w:r w:rsidRPr="00BC3B7B">
        <w:rPr>
          <w:rFonts w:ascii="Arial" w:hAnsi="Arial" w:cs="Arial"/>
          <w:b/>
          <w:bCs/>
        </w:rPr>
        <w:t>Key Words</w:t>
      </w:r>
      <w:r w:rsidRPr="00BC3B7B">
        <w:rPr>
          <w:rFonts w:ascii="Arial" w:hAnsi="Arial" w:cs="Arial"/>
        </w:rPr>
        <w:t xml:space="preserve">: </w:t>
      </w:r>
      <w:r w:rsidR="003622D0">
        <w:rPr>
          <w:rFonts w:ascii="Arial" w:hAnsi="Arial" w:cs="Arial"/>
        </w:rPr>
        <w:t>M</w:t>
      </w:r>
      <w:r w:rsidRPr="00BC3B7B">
        <w:rPr>
          <w:rFonts w:ascii="Arial" w:hAnsi="Arial" w:cs="Arial"/>
        </w:rPr>
        <w:t xml:space="preserve">usic, </w:t>
      </w:r>
      <w:r w:rsidR="003622D0">
        <w:rPr>
          <w:rFonts w:ascii="Arial" w:hAnsi="Arial" w:cs="Arial"/>
        </w:rPr>
        <w:t>M</w:t>
      </w:r>
      <w:r w:rsidRPr="00BC3B7B">
        <w:rPr>
          <w:rFonts w:ascii="Arial" w:hAnsi="Arial" w:cs="Arial"/>
        </w:rPr>
        <w:t xml:space="preserve">otivation, </w:t>
      </w:r>
      <w:r w:rsidR="003622D0">
        <w:rPr>
          <w:rFonts w:ascii="Arial" w:hAnsi="Arial" w:cs="Arial"/>
        </w:rPr>
        <w:t>E</w:t>
      </w:r>
      <w:r w:rsidRPr="00BC3B7B">
        <w:rPr>
          <w:rFonts w:ascii="Arial" w:hAnsi="Arial" w:cs="Arial"/>
        </w:rPr>
        <w:t xml:space="preserve">xercise, </w:t>
      </w:r>
      <w:r w:rsidR="003622D0">
        <w:rPr>
          <w:rFonts w:ascii="Arial" w:hAnsi="Arial" w:cs="Arial"/>
        </w:rPr>
        <w:t>P</w:t>
      </w:r>
      <w:r w:rsidRPr="00BC3B7B">
        <w:rPr>
          <w:rFonts w:ascii="Arial" w:hAnsi="Arial" w:cs="Arial"/>
        </w:rPr>
        <w:t xml:space="preserve">erformance, </w:t>
      </w:r>
      <w:r w:rsidR="003622D0">
        <w:rPr>
          <w:rFonts w:ascii="Arial" w:hAnsi="Arial" w:cs="Arial"/>
        </w:rPr>
        <w:t>A</w:t>
      </w:r>
      <w:r w:rsidRPr="00BC3B7B">
        <w:rPr>
          <w:rFonts w:ascii="Arial" w:hAnsi="Arial" w:cs="Arial"/>
        </w:rPr>
        <w:t>naerobic.</w:t>
      </w:r>
    </w:p>
    <w:p w:rsidR="005A0B2A" w:rsidRPr="00500811" w:rsidRDefault="005A0B2A" w:rsidP="00DC1C40">
      <w:pPr>
        <w:rPr>
          <w:rFonts w:ascii="Arial" w:hAnsi="Arial" w:cs="Arial"/>
          <w:b/>
          <w:bCs/>
          <w:sz w:val="23"/>
          <w:szCs w:val="23"/>
        </w:rPr>
      </w:pPr>
      <w:r>
        <w:rPr>
          <w:rFonts w:ascii="Arial" w:hAnsi="Arial" w:cs="Arial"/>
          <w:b/>
          <w:bCs/>
          <w:sz w:val="23"/>
          <w:szCs w:val="23"/>
        </w:rPr>
        <w:br w:type="page"/>
      </w:r>
      <w:r w:rsidRPr="00BC3B7B">
        <w:rPr>
          <w:rFonts w:ascii="Arial" w:hAnsi="Arial" w:cs="Arial"/>
          <w:b/>
          <w:bCs/>
        </w:rPr>
        <w:lastRenderedPageBreak/>
        <w:t>INTRODUCTION</w:t>
      </w:r>
    </w:p>
    <w:p w:rsidR="005A0B2A" w:rsidRPr="00BC3B7B" w:rsidRDefault="005A0B2A" w:rsidP="00DC1C40">
      <w:pPr>
        <w:rPr>
          <w:rFonts w:ascii="Arial" w:hAnsi="Arial" w:cs="Arial"/>
        </w:rPr>
      </w:pPr>
    </w:p>
    <w:p w:rsidR="00DF0688" w:rsidRDefault="005A0B2A" w:rsidP="00DC1C40">
      <w:pPr>
        <w:jc w:val="both"/>
        <w:rPr>
          <w:rFonts w:ascii="Arial" w:hAnsi="Arial" w:cs="Arial"/>
        </w:rPr>
      </w:pPr>
      <w:r w:rsidRPr="00BC3B7B">
        <w:rPr>
          <w:rFonts w:ascii="Arial" w:hAnsi="Arial" w:cs="Arial"/>
        </w:rPr>
        <w:t>Music can be heard at any major sporting event or in any exercise facility. Music during sporting events or exercise can represent or express the individuality of the participant, motivate the participant, or add excitement to the atmosphere (6). It can be inspirational to some. It is said that the music accompaniment to exercise and sporting events provides an important beneficial effect to the exercise and sports experience (11). Music has become a major influence on society, so it</w:t>
      </w:r>
      <w:r w:rsidR="003622D0">
        <w:rPr>
          <w:rFonts w:ascii="Arial" w:hAnsi="Arial" w:cs="Arial"/>
        </w:rPr>
        <w:t xml:space="preserve"> i</w:t>
      </w:r>
      <w:r w:rsidRPr="00BC3B7B">
        <w:rPr>
          <w:rFonts w:ascii="Arial" w:hAnsi="Arial" w:cs="Arial"/>
        </w:rPr>
        <w:t xml:space="preserve">s no surprise that music has become prominent in the physical activity arena. With the development of newer, more compact portable music devices, such as MP3 players, I-pods, and Zunes, music has become more accessible and convenient. People have the capability to listen to music throughout any type of exercise program with these devices. </w:t>
      </w:r>
    </w:p>
    <w:p w:rsidR="00DF0688" w:rsidRDefault="00DF0688" w:rsidP="00DC1C40">
      <w:pPr>
        <w:jc w:val="both"/>
        <w:rPr>
          <w:rFonts w:ascii="Arial" w:hAnsi="Arial" w:cs="Arial"/>
        </w:rPr>
      </w:pPr>
    </w:p>
    <w:p w:rsidR="005A0B2A" w:rsidRPr="00BC3B7B" w:rsidRDefault="005A0B2A" w:rsidP="00DC1C40">
      <w:pPr>
        <w:jc w:val="both"/>
        <w:rPr>
          <w:rFonts w:ascii="Arial" w:hAnsi="Arial" w:cs="Arial"/>
        </w:rPr>
      </w:pPr>
      <w:r w:rsidRPr="00BC3B7B">
        <w:rPr>
          <w:rFonts w:ascii="Arial" w:hAnsi="Arial" w:cs="Arial"/>
        </w:rPr>
        <w:t xml:space="preserve">Almost all sporting events allow athletes to warm-up with music, and music may have a transient beneficial effect on anaerobic performance. Many health and fitness instructors consider the addition of music to exercise similarly to an ergogenic aid (13), with the removal of music or an inappropriate selection of music as an automatic indication of an unsuccessful class (15). Music has been said to improve mood state, increase arousal, and help provide a reduced feeling of fatigue. It may come as a surprise that scientific evidence has mixed results when it comes to investigating the effects of music on exercise performance (2). Research has been done on the effects of music on improving cardiovascular performance (aerobic), but not much research has been done to see if music improves anaerobic performance. There is a growing interest in the effects of music upon physical activity in general and, more specifically, music’s effect on performance, thus, this study will examine whether or not music plays a role in performance. The results of Wingate testing with participants listening to motivational music while testing and not listening to music while testing will be examined. </w:t>
      </w:r>
    </w:p>
    <w:p w:rsidR="005A0B2A" w:rsidRPr="00BC3B7B" w:rsidRDefault="005A0B2A" w:rsidP="00DC1C40">
      <w:pPr>
        <w:jc w:val="both"/>
        <w:rPr>
          <w:rFonts w:ascii="Arial" w:hAnsi="Arial" w:cs="Arial"/>
          <w:u w:val="single"/>
        </w:rPr>
      </w:pPr>
    </w:p>
    <w:p w:rsidR="005A0B2A" w:rsidRPr="00BC3B7B" w:rsidRDefault="005A0B2A" w:rsidP="00DC1C40">
      <w:pPr>
        <w:jc w:val="both"/>
        <w:rPr>
          <w:rFonts w:ascii="Arial" w:hAnsi="Arial" w:cs="Arial"/>
        </w:rPr>
      </w:pPr>
      <w:r w:rsidRPr="00BC3B7B">
        <w:rPr>
          <w:rFonts w:ascii="Arial" w:hAnsi="Arial" w:cs="Arial"/>
        </w:rPr>
        <w:t>Music is being integrated into physical activity more often and previous research, particularly on anaerobic exercise and performance, has unclear and inconsistent findings, therefore i</w:t>
      </w:r>
      <w:r w:rsidRPr="00BC3B7B">
        <w:rPr>
          <w:rFonts w:ascii="Arial" w:hAnsi="Arial" w:cs="Arial"/>
          <w:color w:val="000000"/>
        </w:rPr>
        <w:t>t could be argued that questions about the mechanisms of music and movement are unanswered.</w:t>
      </w:r>
      <w:r w:rsidRPr="00BC3B7B">
        <w:rPr>
          <w:rFonts w:ascii="Arial" w:hAnsi="Arial" w:cs="Arial"/>
        </w:rPr>
        <w:t xml:space="preserve"> The purpose of the study is to determine if a person’s association with the presence of music will have a greater influence on Wingate test performance (peak power, mean power, and peak power per kilogram body weight) compared with silence. </w:t>
      </w:r>
    </w:p>
    <w:p w:rsidR="005A0B2A" w:rsidRPr="00BC3B7B" w:rsidRDefault="005A0B2A" w:rsidP="00DC1C40">
      <w:pPr>
        <w:jc w:val="both"/>
        <w:rPr>
          <w:rFonts w:ascii="Arial" w:hAnsi="Arial" w:cs="Arial"/>
        </w:rPr>
      </w:pPr>
    </w:p>
    <w:p w:rsidR="005A0B2A" w:rsidRPr="00BC3B7B" w:rsidRDefault="005A0B2A">
      <w:pPr>
        <w:pStyle w:val="BodyText2"/>
        <w:spacing w:after="0" w:line="240" w:lineRule="auto"/>
        <w:ind w:firstLine="0"/>
        <w:rPr>
          <w:b/>
          <w:bCs/>
          <w:sz w:val="24"/>
          <w:szCs w:val="24"/>
        </w:rPr>
      </w:pPr>
      <w:r w:rsidRPr="00BC3B7B">
        <w:rPr>
          <w:b/>
          <w:bCs/>
          <w:sz w:val="24"/>
          <w:szCs w:val="24"/>
        </w:rPr>
        <w:t>METHODS</w:t>
      </w:r>
    </w:p>
    <w:p w:rsidR="005A0B2A" w:rsidRPr="00BC3B7B" w:rsidRDefault="005A0B2A">
      <w:pPr>
        <w:pStyle w:val="BodyText2"/>
        <w:spacing w:after="0" w:line="240" w:lineRule="auto"/>
        <w:ind w:firstLine="0"/>
        <w:rPr>
          <w:sz w:val="24"/>
          <w:szCs w:val="24"/>
        </w:rPr>
      </w:pPr>
    </w:p>
    <w:p w:rsidR="005A0B2A" w:rsidRPr="00BC3B7B" w:rsidRDefault="005A0B2A" w:rsidP="000778DC">
      <w:pPr>
        <w:jc w:val="both"/>
        <w:rPr>
          <w:rFonts w:ascii="Arial" w:hAnsi="Arial" w:cs="Arial"/>
        </w:rPr>
      </w:pPr>
      <w:r w:rsidRPr="00BC3B7B">
        <w:rPr>
          <w:rFonts w:ascii="Arial" w:hAnsi="Arial" w:cs="Arial"/>
        </w:rPr>
        <w:t>Healthy male and female volunteers ages 18 to 38 completed an informed consent prior to testing. All individuals considered low-risk by American College of Sports and Medicine’s risk stratification were selected to be tested. Approval from the Institutional Review Board at was secured.</w:t>
      </w:r>
    </w:p>
    <w:p w:rsidR="005A0B2A" w:rsidRPr="00BC3B7B" w:rsidRDefault="005A0B2A" w:rsidP="000778DC">
      <w:pPr>
        <w:jc w:val="both"/>
        <w:rPr>
          <w:rFonts w:ascii="Arial" w:hAnsi="Arial" w:cs="Arial"/>
        </w:rPr>
      </w:pPr>
    </w:p>
    <w:p w:rsidR="005A0B2A" w:rsidRPr="00BC3B7B" w:rsidRDefault="00F242A5" w:rsidP="000778DC">
      <w:pPr>
        <w:jc w:val="both"/>
        <w:rPr>
          <w:rFonts w:ascii="Arial" w:hAnsi="Arial" w:cs="Arial"/>
        </w:rPr>
      </w:pPr>
      <w:r w:rsidRPr="00F242A5">
        <w:rPr>
          <w:noProof/>
        </w:rPr>
        <w:pict>
          <v:shape id="_x0000_s1034" type="#_x0000_t202" style="position:absolute;left:0;text-align:left;margin-left:0;margin-top:17.9pt;width:324pt;height:80.9pt;z-index:-251654656" wrapcoords="-50 0 -50 21427 21600 21427 21600 0 -50 0" stroked="f">
            <v:textbox>
              <w:txbxContent>
                <w:p w:rsidR="005A0B2A" w:rsidRPr="007F04E3" w:rsidRDefault="005A0B2A" w:rsidP="00F26236">
                  <w:pPr>
                    <w:jc w:val="both"/>
                    <w:rPr>
                      <w:rFonts w:ascii="Arial" w:hAnsi="Arial" w:cs="Arial"/>
                      <w:b/>
                      <w:bCs/>
                    </w:rPr>
                  </w:pPr>
                  <w:r w:rsidRPr="007F04E3">
                    <w:rPr>
                      <w:rFonts w:ascii="Arial" w:hAnsi="Arial" w:cs="Arial"/>
                      <w:b/>
                      <w:bCs/>
                    </w:rPr>
                    <w:t>Table 1</w:t>
                  </w:r>
                  <w:r>
                    <w:rPr>
                      <w:rFonts w:ascii="Arial" w:hAnsi="Arial" w:cs="Arial"/>
                      <w:b/>
                      <w:bCs/>
                    </w:rPr>
                    <w:t>. Subject characteristics.</w:t>
                  </w:r>
                </w:p>
                <w:tbl>
                  <w:tblPr>
                    <w:tblW w:w="0" w:type="auto"/>
                    <w:tblInd w:w="-106" w:type="dxa"/>
                    <w:tblBorders>
                      <w:bottom w:val="single" w:sz="12" w:space="0" w:color="000000"/>
                    </w:tblBorders>
                    <w:tblLayout w:type="fixed"/>
                    <w:tblLook w:val="00BF"/>
                  </w:tblPr>
                  <w:tblGrid>
                    <w:gridCol w:w="2538"/>
                    <w:gridCol w:w="1530"/>
                    <w:gridCol w:w="2340"/>
                  </w:tblGrid>
                  <w:tr w:rsidR="005A0B2A" w:rsidRPr="007F04E3">
                    <w:trPr>
                      <w:trHeight w:val="468"/>
                    </w:trPr>
                    <w:tc>
                      <w:tcPr>
                        <w:tcW w:w="2538" w:type="dxa"/>
                        <w:tcBorders>
                          <w:bottom w:val="single" w:sz="12" w:space="0" w:color="000000"/>
                        </w:tcBorders>
                        <w:shd w:val="solid" w:color="800000" w:fill="FFFFFF"/>
                      </w:tcPr>
                      <w:p w:rsidR="005A0B2A" w:rsidRPr="007F04E3" w:rsidRDefault="005A0B2A" w:rsidP="00B05D4F">
                        <w:pPr>
                          <w:pStyle w:val="BodyText"/>
                          <w:spacing w:after="0" w:line="240" w:lineRule="auto"/>
                          <w:jc w:val="left"/>
                          <w:rPr>
                            <w:i/>
                            <w:iCs/>
                            <w:color w:val="FFFFFF"/>
                            <w:sz w:val="20"/>
                            <w:szCs w:val="20"/>
                            <w:lang w:val="en-US"/>
                          </w:rPr>
                        </w:pPr>
                      </w:p>
                    </w:tc>
                    <w:tc>
                      <w:tcPr>
                        <w:tcW w:w="1530" w:type="dxa"/>
                        <w:tcBorders>
                          <w:bottom w:val="single" w:sz="12" w:space="0" w:color="000000"/>
                        </w:tcBorders>
                        <w:shd w:val="solid" w:color="800000" w:fill="FFFFFF"/>
                      </w:tcPr>
                      <w:p w:rsidR="005A0B2A" w:rsidRPr="007F04E3" w:rsidRDefault="005A0B2A" w:rsidP="00A616F0">
                        <w:pPr>
                          <w:pStyle w:val="BodyText"/>
                          <w:spacing w:after="0" w:line="240" w:lineRule="auto"/>
                          <w:rPr>
                            <w:i/>
                            <w:iCs/>
                            <w:color w:val="FFFFFF"/>
                            <w:sz w:val="20"/>
                            <w:szCs w:val="20"/>
                            <w:lang w:val="en-US"/>
                          </w:rPr>
                        </w:pPr>
                        <w:r>
                          <w:rPr>
                            <w:i/>
                            <w:iCs/>
                            <w:color w:val="FFFFFF"/>
                            <w:sz w:val="20"/>
                            <w:szCs w:val="20"/>
                            <w:lang w:val="en-US"/>
                          </w:rPr>
                          <w:t>Male</w:t>
                        </w:r>
                      </w:p>
                    </w:tc>
                    <w:tc>
                      <w:tcPr>
                        <w:tcW w:w="2340" w:type="dxa"/>
                        <w:tcBorders>
                          <w:bottom w:val="single" w:sz="12" w:space="0" w:color="000000"/>
                        </w:tcBorders>
                        <w:shd w:val="solid" w:color="800000" w:fill="FFFFFF"/>
                      </w:tcPr>
                      <w:p w:rsidR="005A0B2A" w:rsidRPr="007F04E3" w:rsidRDefault="005A0B2A" w:rsidP="00A616F0">
                        <w:pPr>
                          <w:pStyle w:val="BodyText"/>
                          <w:spacing w:after="0" w:line="240" w:lineRule="auto"/>
                          <w:rPr>
                            <w:i/>
                            <w:iCs/>
                            <w:color w:val="FFFFFF"/>
                            <w:sz w:val="20"/>
                            <w:szCs w:val="20"/>
                            <w:lang w:val="en-US"/>
                          </w:rPr>
                        </w:pPr>
                        <w:r>
                          <w:rPr>
                            <w:i/>
                            <w:iCs/>
                            <w:color w:val="FFFFFF"/>
                            <w:sz w:val="20"/>
                            <w:szCs w:val="20"/>
                            <w:lang w:val="en-US"/>
                          </w:rPr>
                          <w:t>Female</w:t>
                        </w:r>
                      </w:p>
                    </w:tc>
                  </w:tr>
                  <w:tr w:rsidR="005A0B2A" w:rsidRPr="007F04E3">
                    <w:tc>
                      <w:tcPr>
                        <w:tcW w:w="2538" w:type="dxa"/>
                        <w:shd w:val="pct20" w:color="FFFF00" w:fill="FFFFFF"/>
                      </w:tcPr>
                      <w:p w:rsidR="005A0B2A" w:rsidRPr="007F04E3" w:rsidRDefault="005A0B2A" w:rsidP="00B05D4F">
                        <w:pPr>
                          <w:pStyle w:val="BodyText"/>
                          <w:spacing w:after="0" w:line="240" w:lineRule="auto"/>
                          <w:jc w:val="left"/>
                          <w:rPr>
                            <w:i/>
                            <w:iCs/>
                            <w:sz w:val="20"/>
                            <w:szCs w:val="20"/>
                            <w:lang w:val="en-US"/>
                          </w:rPr>
                        </w:pPr>
                        <w:r>
                          <w:rPr>
                            <w:i/>
                            <w:iCs/>
                            <w:sz w:val="20"/>
                            <w:szCs w:val="20"/>
                            <w:lang w:val="en-US"/>
                          </w:rPr>
                          <w:t>Age (years)</w:t>
                        </w:r>
                      </w:p>
                    </w:tc>
                    <w:tc>
                      <w:tcPr>
                        <w:tcW w:w="1530" w:type="dxa"/>
                        <w:shd w:val="pct20" w:color="FFFF00" w:fill="FFFFFF"/>
                      </w:tcPr>
                      <w:p w:rsidR="005A0B2A" w:rsidRPr="007F04E3" w:rsidRDefault="005A0B2A" w:rsidP="00B05D4F">
                        <w:pPr>
                          <w:pStyle w:val="BodyText"/>
                          <w:spacing w:after="0" w:line="240" w:lineRule="auto"/>
                          <w:rPr>
                            <w:b w:val="0"/>
                            <w:bCs w:val="0"/>
                            <w:sz w:val="20"/>
                            <w:szCs w:val="20"/>
                            <w:lang w:val="en-US"/>
                          </w:rPr>
                        </w:pPr>
                        <w:r>
                          <w:rPr>
                            <w:b w:val="0"/>
                            <w:bCs w:val="0"/>
                            <w:sz w:val="20"/>
                            <w:szCs w:val="20"/>
                            <w:lang w:val="en-US"/>
                          </w:rPr>
                          <w:t>23.5</w:t>
                        </w:r>
                      </w:p>
                    </w:tc>
                    <w:tc>
                      <w:tcPr>
                        <w:tcW w:w="2340" w:type="dxa"/>
                        <w:shd w:val="pct20" w:color="FFFF00" w:fill="FFFFFF"/>
                      </w:tcPr>
                      <w:p w:rsidR="005A0B2A" w:rsidRPr="007F04E3" w:rsidRDefault="005A0B2A" w:rsidP="00B05D4F">
                        <w:pPr>
                          <w:jc w:val="center"/>
                          <w:rPr>
                            <w:rFonts w:ascii="Arial" w:hAnsi="Arial" w:cs="Arial"/>
                          </w:rPr>
                        </w:pPr>
                        <w:r>
                          <w:rPr>
                            <w:rFonts w:ascii="Arial" w:hAnsi="Arial" w:cs="Arial"/>
                            <w:sz w:val="20"/>
                            <w:szCs w:val="20"/>
                          </w:rPr>
                          <w:t>21.25</w:t>
                        </w:r>
                      </w:p>
                    </w:tc>
                  </w:tr>
                  <w:tr w:rsidR="005A0B2A" w:rsidRPr="007F04E3">
                    <w:tc>
                      <w:tcPr>
                        <w:tcW w:w="2538" w:type="dxa"/>
                        <w:tcBorders>
                          <w:bottom w:val="single" w:sz="12" w:space="0" w:color="000000"/>
                        </w:tcBorders>
                        <w:shd w:val="pct20" w:color="FFFF00" w:fill="FFFFFF"/>
                      </w:tcPr>
                      <w:p w:rsidR="005A0B2A" w:rsidRDefault="005A0B2A" w:rsidP="00B05D4F">
                        <w:pPr>
                          <w:pStyle w:val="BodyText"/>
                          <w:spacing w:after="0" w:line="240" w:lineRule="auto"/>
                          <w:jc w:val="left"/>
                          <w:rPr>
                            <w:i/>
                            <w:iCs/>
                            <w:sz w:val="20"/>
                            <w:szCs w:val="20"/>
                            <w:lang w:val="en-US"/>
                          </w:rPr>
                        </w:pPr>
                        <w:r>
                          <w:rPr>
                            <w:i/>
                            <w:iCs/>
                            <w:sz w:val="20"/>
                            <w:szCs w:val="20"/>
                            <w:lang w:val="en-US"/>
                          </w:rPr>
                          <w:t>Height/Weight (cm/kg)</w:t>
                        </w:r>
                      </w:p>
                      <w:p w:rsidR="005A0B2A" w:rsidRPr="007F04E3" w:rsidRDefault="005A0B2A" w:rsidP="00B05D4F">
                        <w:pPr>
                          <w:pStyle w:val="BodyText"/>
                          <w:spacing w:after="0" w:line="240" w:lineRule="auto"/>
                          <w:jc w:val="left"/>
                          <w:rPr>
                            <w:i/>
                            <w:iCs/>
                            <w:sz w:val="20"/>
                            <w:szCs w:val="20"/>
                            <w:lang w:val="en-US"/>
                          </w:rPr>
                        </w:pPr>
                        <w:r>
                          <w:rPr>
                            <w:i/>
                            <w:iCs/>
                            <w:sz w:val="20"/>
                            <w:szCs w:val="20"/>
                            <w:lang w:val="en-US"/>
                          </w:rPr>
                          <w:t>Participants</w:t>
                        </w:r>
                      </w:p>
                    </w:tc>
                    <w:tc>
                      <w:tcPr>
                        <w:tcW w:w="1530" w:type="dxa"/>
                        <w:tcBorders>
                          <w:bottom w:val="single" w:sz="12" w:space="0" w:color="000000"/>
                        </w:tcBorders>
                        <w:shd w:val="pct20" w:color="FFFF00" w:fill="FFFFFF"/>
                      </w:tcPr>
                      <w:p w:rsidR="005A0B2A" w:rsidRDefault="005A0B2A" w:rsidP="00B05D4F">
                        <w:pPr>
                          <w:pStyle w:val="BodyText"/>
                          <w:spacing w:after="0" w:line="240" w:lineRule="auto"/>
                          <w:rPr>
                            <w:b w:val="0"/>
                            <w:bCs w:val="0"/>
                            <w:sz w:val="20"/>
                            <w:szCs w:val="20"/>
                            <w:lang w:val="en-US"/>
                          </w:rPr>
                        </w:pPr>
                        <w:r>
                          <w:rPr>
                            <w:b w:val="0"/>
                            <w:bCs w:val="0"/>
                            <w:sz w:val="20"/>
                            <w:szCs w:val="20"/>
                            <w:lang w:val="en-US"/>
                          </w:rPr>
                          <w:t>183 cm/95 kg</w:t>
                        </w:r>
                      </w:p>
                      <w:p w:rsidR="005A0B2A" w:rsidRPr="007F04E3" w:rsidRDefault="005A0B2A" w:rsidP="00B05D4F">
                        <w:pPr>
                          <w:pStyle w:val="BodyText"/>
                          <w:spacing w:after="0" w:line="240" w:lineRule="auto"/>
                          <w:rPr>
                            <w:b w:val="0"/>
                            <w:bCs w:val="0"/>
                            <w:sz w:val="20"/>
                            <w:szCs w:val="20"/>
                            <w:lang w:val="en-US"/>
                          </w:rPr>
                        </w:pPr>
                        <w:r>
                          <w:rPr>
                            <w:b w:val="0"/>
                            <w:bCs w:val="0"/>
                            <w:sz w:val="20"/>
                            <w:szCs w:val="20"/>
                            <w:lang w:val="en-US"/>
                          </w:rPr>
                          <w:t>43</w:t>
                        </w:r>
                      </w:p>
                    </w:tc>
                    <w:tc>
                      <w:tcPr>
                        <w:tcW w:w="2340" w:type="dxa"/>
                        <w:tcBorders>
                          <w:bottom w:val="single" w:sz="12" w:space="0" w:color="000000"/>
                        </w:tcBorders>
                        <w:shd w:val="pct20" w:color="FFFF00" w:fill="FFFFFF"/>
                      </w:tcPr>
                      <w:p w:rsidR="005A0B2A" w:rsidRDefault="005A0B2A" w:rsidP="00B05D4F">
                        <w:pPr>
                          <w:jc w:val="center"/>
                          <w:rPr>
                            <w:rFonts w:ascii="Arial" w:hAnsi="Arial" w:cs="Arial"/>
                            <w:sz w:val="20"/>
                            <w:szCs w:val="20"/>
                          </w:rPr>
                        </w:pPr>
                        <w:r>
                          <w:rPr>
                            <w:rFonts w:ascii="Arial" w:hAnsi="Arial" w:cs="Arial"/>
                            <w:sz w:val="20"/>
                            <w:szCs w:val="20"/>
                          </w:rPr>
                          <w:t>165 cm/75 kg</w:t>
                        </w:r>
                      </w:p>
                      <w:p w:rsidR="005A0B2A" w:rsidRPr="007F04E3" w:rsidRDefault="005A0B2A" w:rsidP="00B05D4F">
                        <w:pPr>
                          <w:jc w:val="center"/>
                          <w:rPr>
                            <w:rFonts w:ascii="Arial" w:hAnsi="Arial" w:cs="Arial"/>
                          </w:rPr>
                        </w:pPr>
                        <w:r>
                          <w:rPr>
                            <w:rFonts w:ascii="Arial" w:hAnsi="Arial" w:cs="Arial"/>
                            <w:sz w:val="20"/>
                            <w:szCs w:val="20"/>
                          </w:rPr>
                          <w:t>28</w:t>
                        </w:r>
                      </w:p>
                    </w:tc>
                  </w:tr>
                </w:tbl>
                <w:p w:rsidR="005A0B2A" w:rsidRPr="007B46C9" w:rsidRDefault="005A0B2A" w:rsidP="00F26236">
                  <w:pPr>
                    <w:ind w:right="140"/>
                    <w:jc w:val="both"/>
                    <w:rPr>
                      <w:rFonts w:ascii="Arial" w:hAnsi="Arial" w:cs="Arial"/>
                      <w:sz w:val="20"/>
                      <w:szCs w:val="20"/>
                    </w:rPr>
                  </w:pPr>
                </w:p>
              </w:txbxContent>
            </v:textbox>
            <w10:wrap type="tight"/>
          </v:shape>
        </w:pict>
      </w:r>
      <w:r w:rsidR="005A0B2A" w:rsidRPr="00BC3B7B">
        <w:rPr>
          <w:rFonts w:ascii="Arial" w:hAnsi="Arial" w:cs="Arial"/>
        </w:rPr>
        <w:t xml:space="preserve">This study examined a pool of voluntary males and females in the age range of 18 to 38. The Brunel Music Rating Inventory (11) was used to determine the motivational quality of the selected musical piece. This song had chart success, associated with a film and with sport. Each subject’s maximum HR, height, and weight were determined. Each subject then performed a 30-second Wingate test twice, once with no music and one with music. Each subject was randomly assigned which specific test would be performed in what order. Subjects were randomly assigned a number and the number determined which order they would perform the tests. A span of </w:t>
      </w:r>
      <w:r w:rsidR="005A0B2A" w:rsidRPr="00BC3B7B">
        <w:rPr>
          <w:rFonts w:ascii="Arial" w:hAnsi="Arial" w:cs="Arial"/>
        </w:rPr>
        <w:lastRenderedPageBreak/>
        <w:t>at least one day passed before a subject was tested again. Music was administered through Windows Media Player on a laptop at a constant intensity (volume) throughout the entire test.</w:t>
      </w:r>
    </w:p>
    <w:p w:rsidR="005A0B2A" w:rsidRPr="00BC3B7B" w:rsidRDefault="005A0B2A" w:rsidP="000778DC">
      <w:pPr>
        <w:rPr>
          <w:rFonts w:ascii="Arial" w:hAnsi="Arial" w:cs="Arial"/>
          <w:color w:val="FF0000"/>
        </w:rPr>
      </w:pPr>
    </w:p>
    <w:p w:rsidR="005A0B2A" w:rsidRDefault="005A0B2A" w:rsidP="001B54EE">
      <w:pPr>
        <w:rPr>
          <w:rFonts w:ascii="Arial" w:hAnsi="Arial" w:cs="Arial"/>
          <w:b/>
          <w:bCs/>
        </w:rPr>
      </w:pPr>
      <w:r w:rsidRPr="00BC3B7B">
        <w:rPr>
          <w:rFonts w:ascii="Arial" w:hAnsi="Arial" w:cs="Arial"/>
          <w:b/>
          <w:bCs/>
        </w:rPr>
        <w:t>Data Collection Protocol</w:t>
      </w:r>
    </w:p>
    <w:p w:rsidR="005A0B2A" w:rsidRPr="001B54EE" w:rsidRDefault="005A0B2A" w:rsidP="00F26236">
      <w:pPr>
        <w:tabs>
          <w:tab w:val="left" w:pos="8280"/>
        </w:tabs>
        <w:jc w:val="both"/>
        <w:rPr>
          <w:rFonts w:ascii="Arial" w:hAnsi="Arial" w:cs="Arial"/>
          <w:b/>
          <w:bCs/>
        </w:rPr>
      </w:pPr>
      <w:r>
        <w:rPr>
          <w:rFonts w:ascii="Arial" w:hAnsi="Arial" w:cs="Arial"/>
        </w:rPr>
        <w:t>Seventy one</w:t>
      </w:r>
      <w:r w:rsidRPr="00BC3B7B">
        <w:rPr>
          <w:rFonts w:ascii="Arial" w:hAnsi="Arial" w:cs="Arial"/>
        </w:rPr>
        <w:t xml:space="preserve"> subjects</w:t>
      </w:r>
      <w:r>
        <w:rPr>
          <w:rFonts w:ascii="Arial" w:hAnsi="Arial" w:cs="Arial"/>
        </w:rPr>
        <w:t xml:space="preserve"> were selected between the</w:t>
      </w:r>
      <w:r w:rsidRPr="00BC3B7B">
        <w:rPr>
          <w:rFonts w:ascii="Arial" w:hAnsi="Arial" w:cs="Arial"/>
        </w:rPr>
        <w:t xml:space="preserve"> ages 18-38</w:t>
      </w:r>
      <w:r>
        <w:rPr>
          <w:rFonts w:ascii="Arial" w:hAnsi="Arial" w:cs="Arial"/>
        </w:rPr>
        <w:t>. Maximum heart rate, height, and weight were determined for each subject. All subjects performed a Wingate cycle ergometer test without music and again with a musical selection. Orders of testing conditions were randomly assign to each subject. O</w:t>
      </w:r>
      <w:r w:rsidRPr="00BC3B7B">
        <w:rPr>
          <w:rFonts w:ascii="Arial" w:hAnsi="Arial" w:cs="Arial"/>
        </w:rPr>
        <w:t>ne week passed between each test to allow for proper recovery.</w:t>
      </w:r>
      <w:r>
        <w:rPr>
          <w:rFonts w:ascii="Arial" w:hAnsi="Arial" w:cs="Arial"/>
        </w:rPr>
        <w:t xml:space="preserve"> </w:t>
      </w:r>
      <w:r w:rsidRPr="00BC233E">
        <w:rPr>
          <w:rFonts w:ascii="Arial" w:hAnsi="Arial" w:cs="Arial"/>
        </w:rPr>
        <w:t>Music was administered through a laptop computer at a constant intensity. Subject’s peak power, average power, and power drop were analyzed to determine if the musical selections improved test performance.</w:t>
      </w:r>
    </w:p>
    <w:p w:rsidR="005A0B2A" w:rsidRPr="00BC3B7B" w:rsidRDefault="005A0B2A" w:rsidP="000778DC">
      <w:pPr>
        <w:ind w:left="720"/>
        <w:jc w:val="both"/>
        <w:rPr>
          <w:rFonts w:ascii="Arial" w:hAnsi="Arial" w:cs="Arial"/>
          <w:u w:val="single"/>
        </w:rPr>
      </w:pPr>
    </w:p>
    <w:p w:rsidR="005A0B2A" w:rsidRPr="00BC3B7B" w:rsidRDefault="005A0B2A" w:rsidP="000778DC">
      <w:pPr>
        <w:jc w:val="both"/>
        <w:rPr>
          <w:rFonts w:ascii="Arial" w:hAnsi="Arial" w:cs="Arial"/>
          <w:b/>
          <w:bCs/>
        </w:rPr>
      </w:pPr>
      <w:r w:rsidRPr="00BC3B7B">
        <w:rPr>
          <w:rFonts w:ascii="Arial" w:hAnsi="Arial" w:cs="Arial"/>
          <w:b/>
          <w:bCs/>
        </w:rPr>
        <w:t>Statistical Analysis</w:t>
      </w:r>
    </w:p>
    <w:p w:rsidR="005A0B2A" w:rsidRPr="00BC3B7B" w:rsidRDefault="005A0B2A" w:rsidP="000778DC">
      <w:pPr>
        <w:jc w:val="both"/>
        <w:rPr>
          <w:rFonts w:ascii="Arial" w:hAnsi="Arial" w:cs="Arial"/>
        </w:rPr>
      </w:pPr>
      <w:r w:rsidRPr="00BC3B7B">
        <w:rPr>
          <w:rFonts w:ascii="Arial" w:hAnsi="Arial" w:cs="Arial"/>
        </w:rPr>
        <w:t xml:space="preserve">Level of significance for </w:t>
      </w:r>
      <w:r w:rsidR="00DF0688">
        <w:rPr>
          <w:rFonts w:ascii="Arial" w:hAnsi="Arial" w:cs="Arial"/>
        </w:rPr>
        <w:t>all statistics was preset at p&lt;</w:t>
      </w:r>
      <w:r w:rsidRPr="00BC3B7B">
        <w:rPr>
          <w:rFonts w:ascii="Arial" w:hAnsi="Arial" w:cs="Arial"/>
        </w:rPr>
        <w:t>.05. Analysis of variance (ANOVA), independent sample t-tests, and descriptive statistics were analyzed to determine the significance between the Wingate test results found with music and without music. The statistical tests also determined significance of results between males and females, activity levels, and age range. The testing order was corrected for and a correlation determining if testing order impacted significance was used.</w:t>
      </w:r>
    </w:p>
    <w:p w:rsidR="005A0B2A" w:rsidRPr="00BC3B7B" w:rsidRDefault="005A0B2A" w:rsidP="000778DC">
      <w:pPr>
        <w:jc w:val="both"/>
        <w:rPr>
          <w:rFonts w:ascii="Arial" w:hAnsi="Arial" w:cs="Arial"/>
        </w:rPr>
      </w:pPr>
    </w:p>
    <w:p w:rsidR="005A0B2A" w:rsidRPr="00BC3B7B" w:rsidRDefault="005A0B2A" w:rsidP="000778DC">
      <w:pPr>
        <w:jc w:val="both"/>
        <w:rPr>
          <w:rFonts w:ascii="Arial" w:hAnsi="Arial" w:cs="Arial"/>
        </w:rPr>
      </w:pPr>
      <w:r w:rsidRPr="00BC3B7B">
        <w:rPr>
          <w:rFonts w:ascii="Arial" w:hAnsi="Arial" w:cs="Arial"/>
        </w:rPr>
        <w:t>Data was analyzed using SPSS. Standard statistical methods were used for the calculation of the means and standard deviations (SD). Statistical means were calculated peak power with no music and music, average power with no music and music, and power drop with music and no music.</w:t>
      </w:r>
    </w:p>
    <w:p w:rsidR="005A0B2A" w:rsidRPr="000778DC" w:rsidRDefault="005A0B2A" w:rsidP="000778DC">
      <w:pPr>
        <w:pStyle w:val="Heading7"/>
        <w:spacing w:line="240" w:lineRule="auto"/>
        <w:rPr>
          <w:rFonts w:ascii="Arial" w:hAnsi="Arial" w:cs="Arial"/>
          <w:sz w:val="23"/>
          <w:szCs w:val="23"/>
        </w:rPr>
      </w:pPr>
    </w:p>
    <w:p w:rsidR="005A0B2A" w:rsidRPr="00BC3B7B" w:rsidRDefault="005A0B2A" w:rsidP="000778DC">
      <w:pPr>
        <w:pStyle w:val="Heading7"/>
        <w:spacing w:line="240" w:lineRule="auto"/>
        <w:rPr>
          <w:rFonts w:ascii="Arial" w:hAnsi="Arial" w:cs="Arial"/>
          <w:sz w:val="24"/>
          <w:szCs w:val="24"/>
        </w:rPr>
      </w:pPr>
      <w:r w:rsidRPr="00BC3B7B">
        <w:rPr>
          <w:rFonts w:ascii="Arial" w:hAnsi="Arial" w:cs="Arial"/>
          <w:sz w:val="24"/>
          <w:szCs w:val="24"/>
        </w:rPr>
        <w:t>RESULTS</w:t>
      </w:r>
    </w:p>
    <w:p w:rsidR="005A0B2A" w:rsidRPr="00BC3B7B" w:rsidRDefault="005A0B2A" w:rsidP="000778DC">
      <w:pPr>
        <w:jc w:val="both"/>
        <w:rPr>
          <w:rFonts w:ascii="Arial" w:hAnsi="Arial" w:cs="Arial"/>
        </w:rPr>
      </w:pPr>
    </w:p>
    <w:p w:rsidR="005A0B2A" w:rsidRDefault="005A0B2A" w:rsidP="008D5EA1">
      <w:pPr>
        <w:jc w:val="both"/>
        <w:rPr>
          <w:rFonts w:ascii="Arial" w:hAnsi="Arial" w:cs="Arial"/>
        </w:rPr>
      </w:pPr>
      <w:r w:rsidRPr="00BC3B7B">
        <w:rPr>
          <w:rFonts w:ascii="Arial" w:hAnsi="Arial" w:cs="Arial"/>
        </w:rPr>
        <w:t xml:space="preserve">Table </w:t>
      </w:r>
      <w:r>
        <w:rPr>
          <w:rFonts w:ascii="Arial" w:hAnsi="Arial" w:cs="Arial"/>
        </w:rPr>
        <w:t>1</w:t>
      </w:r>
      <w:r w:rsidRPr="00BC3B7B">
        <w:rPr>
          <w:rFonts w:ascii="Arial" w:hAnsi="Arial" w:cs="Arial"/>
        </w:rPr>
        <w:t xml:space="preserve"> presents the participants’ descripti</w:t>
      </w:r>
      <w:r>
        <w:rPr>
          <w:rFonts w:ascii="Arial" w:hAnsi="Arial" w:cs="Arial"/>
        </w:rPr>
        <w:t>ve statistics. Table 1</w:t>
      </w:r>
      <w:r w:rsidRPr="00BC3B7B">
        <w:rPr>
          <w:rFonts w:ascii="Arial" w:hAnsi="Arial" w:cs="Arial"/>
        </w:rPr>
        <w:t xml:space="preserve"> indicates that the 71 participants ranged in age from 18 to 38, with the average age being approximately 22 years.</w:t>
      </w:r>
      <w:r>
        <w:rPr>
          <w:rFonts w:ascii="Arial" w:hAnsi="Arial" w:cs="Arial"/>
        </w:rPr>
        <w:t xml:space="preserve"> </w:t>
      </w:r>
      <w:r w:rsidRPr="00BC3B7B">
        <w:rPr>
          <w:rFonts w:ascii="Arial" w:hAnsi="Arial" w:cs="Arial"/>
        </w:rPr>
        <w:t xml:space="preserve">Table </w:t>
      </w:r>
      <w:r>
        <w:rPr>
          <w:rFonts w:ascii="Arial" w:hAnsi="Arial" w:cs="Arial"/>
        </w:rPr>
        <w:t>2</w:t>
      </w:r>
      <w:r w:rsidRPr="00BC3B7B">
        <w:rPr>
          <w:rFonts w:ascii="Arial" w:hAnsi="Arial" w:cs="Arial"/>
        </w:rPr>
        <w:t xml:space="preserve"> presents the participants’ peak power, average power, and power drop with the 2 testing conditions.</w:t>
      </w:r>
    </w:p>
    <w:p w:rsidR="005A0B2A" w:rsidRPr="00BC3B7B" w:rsidRDefault="00DF0688" w:rsidP="008D5EA1">
      <w:pPr>
        <w:jc w:val="both"/>
        <w:rPr>
          <w:rFonts w:ascii="Arial" w:hAnsi="Arial" w:cs="Arial"/>
        </w:rPr>
      </w:pPr>
      <w:r w:rsidRPr="00F242A5">
        <w:rPr>
          <w:noProof/>
        </w:rPr>
        <w:pict>
          <v:shape id="_x0000_s1035" type="#_x0000_t202" style="position:absolute;left:0;text-align:left;margin-left:225pt;margin-top:10.1pt;width:308.8pt;height:138.5pt;z-index:-251653632;mso-wrap-style:none" wrapcoords="-52 0 -52 21478 21600 21478 21600 0 -52 0" stroked="f">
            <v:textbox style="mso-next-textbox:#_x0000_s1035">
              <w:txbxContent>
                <w:p w:rsidR="005A0B2A" w:rsidRDefault="005A0B2A" w:rsidP="00F26236">
                  <w:pPr>
                    <w:tabs>
                      <w:tab w:val="left" w:pos="5040"/>
                    </w:tabs>
                    <w:jc w:val="both"/>
                    <w:rPr>
                      <w:rFonts w:ascii="Arial" w:hAnsi="Arial" w:cs="Arial"/>
                      <w:b/>
                      <w:bCs/>
                    </w:rPr>
                  </w:pPr>
                  <w:r w:rsidRPr="00227E93">
                    <w:rPr>
                      <w:rFonts w:ascii="Arial" w:hAnsi="Arial" w:cs="Arial"/>
                      <w:b/>
                      <w:bCs/>
                    </w:rPr>
                    <w:t xml:space="preserve">Table 2. </w:t>
                  </w:r>
                  <w:r>
                    <w:rPr>
                      <w:rFonts w:ascii="Arial" w:hAnsi="Arial" w:cs="Arial"/>
                      <w:b/>
                      <w:bCs/>
                    </w:rPr>
                    <w:t>Participants’ mean cores for all t</w:t>
                  </w:r>
                  <w:r w:rsidRPr="00227E93">
                    <w:rPr>
                      <w:rFonts w:ascii="Arial" w:hAnsi="Arial" w:cs="Arial"/>
                      <w:b/>
                      <w:bCs/>
                    </w:rPr>
                    <w:t xml:space="preserve">esting </w:t>
                  </w:r>
                </w:p>
                <w:p w:rsidR="005A0B2A" w:rsidRPr="00227E93" w:rsidRDefault="005A0B2A" w:rsidP="00F26236">
                  <w:pPr>
                    <w:tabs>
                      <w:tab w:val="left" w:pos="5040"/>
                    </w:tabs>
                    <w:jc w:val="both"/>
                    <w:rPr>
                      <w:rFonts w:ascii="Arial" w:hAnsi="Arial" w:cs="Arial"/>
                      <w:b/>
                      <w:bCs/>
                    </w:rPr>
                  </w:pPr>
                  <w:r>
                    <w:rPr>
                      <w:rFonts w:ascii="Arial" w:hAnsi="Arial" w:cs="Arial"/>
                      <w:b/>
                      <w:bCs/>
                    </w:rPr>
                    <w:t>c</w:t>
                  </w:r>
                  <w:r w:rsidRPr="00227E93">
                    <w:rPr>
                      <w:rFonts w:ascii="Arial" w:hAnsi="Arial" w:cs="Arial"/>
                      <w:b/>
                      <w:bCs/>
                    </w:rPr>
                    <w:t>onditions</w:t>
                  </w:r>
                  <w:r>
                    <w:rPr>
                      <w:rFonts w:ascii="Arial" w:hAnsi="Arial" w:cs="Arial"/>
                      <w:b/>
                      <w:bCs/>
                    </w:rPr>
                    <w:t>.</w:t>
                  </w:r>
                </w:p>
                <w:tbl>
                  <w:tblPr>
                    <w:tblW w:w="0" w:type="auto"/>
                    <w:tblInd w:w="-106" w:type="dxa"/>
                    <w:tblBorders>
                      <w:bottom w:val="single" w:sz="12" w:space="0" w:color="000000"/>
                    </w:tblBorders>
                    <w:tblLayout w:type="fixed"/>
                    <w:tblLook w:val="00BF"/>
                  </w:tblPr>
                  <w:tblGrid>
                    <w:gridCol w:w="2340"/>
                    <w:gridCol w:w="1530"/>
                    <w:gridCol w:w="2340"/>
                  </w:tblGrid>
                  <w:tr w:rsidR="005A0B2A" w:rsidRPr="007F04E3">
                    <w:trPr>
                      <w:trHeight w:val="468"/>
                    </w:trPr>
                    <w:tc>
                      <w:tcPr>
                        <w:tcW w:w="2340" w:type="dxa"/>
                        <w:tcBorders>
                          <w:bottom w:val="single" w:sz="12" w:space="0" w:color="000000"/>
                        </w:tcBorders>
                        <w:shd w:val="solid" w:color="800000" w:fill="FFFFFF"/>
                      </w:tcPr>
                      <w:p w:rsidR="005A0B2A" w:rsidRPr="007F04E3" w:rsidRDefault="005A0B2A" w:rsidP="00F26236">
                        <w:pPr>
                          <w:pStyle w:val="BodyText"/>
                          <w:tabs>
                            <w:tab w:val="left" w:pos="5040"/>
                          </w:tabs>
                          <w:spacing w:after="0" w:line="240" w:lineRule="auto"/>
                          <w:jc w:val="left"/>
                          <w:rPr>
                            <w:i/>
                            <w:iCs/>
                            <w:color w:val="FFFFFF"/>
                            <w:sz w:val="20"/>
                            <w:szCs w:val="20"/>
                            <w:lang w:val="en-US"/>
                          </w:rPr>
                        </w:pPr>
                      </w:p>
                    </w:tc>
                    <w:tc>
                      <w:tcPr>
                        <w:tcW w:w="1530" w:type="dxa"/>
                        <w:tcBorders>
                          <w:bottom w:val="single" w:sz="12" w:space="0" w:color="000000"/>
                        </w:tcBorders>
                        <w:shd w:val="solid" w:color="800000" w:fill="FFFFFF"/>
                      </w:tcPr>
                      <w:p w:rsidR="005A0B2A" w:rsidRDefault="005A0B2A" w:rsidP="00F26236">
                        <w:pPr>
                          <w:pStyle w:val="BodyText"/>
                          <w:tabs>
                            <w:tab w:val="left" w:pos="5040"/>
                          </w:tabs>
                          <w:spacing w:after="0" w:line="240" w:lineRule="auto"/>
                          <w:rPr>
                            <w:i/>
                            <w:iCs/>
                            <w:color w:val="FFFFFF"/>
                            <w:sz w:val="20"/>
                            <w:szCs w:val="20"/>
                            <w:lang w:val="en-US"/>
                          </w:rPr>
                        </w:pPr>
                        <w:r>
                          <w:rPr>
                            <w:i/>
                            <w:iCs/>
                            <w:color w:val="FFFFFF"/>
                            <w:sz w:val="20"/>
                            <w:szCs w:val="20"/>
                            <w:lang w:val="en-US"/>
                          </w:rPr>
                          <w:t>No Music</w:t>
                        </w:r>
                      </w:p>
                      <w:p w:rsidR="005A0B2A" w:rsidRPr="007F04E3" w:rsidRDefault="005A0B2A" w:rsidP="00F26236">
                        <w:pPr>
                          <w:pStyle w:val="BodyText"/>
                          <w:tabs>
                            <w:tab w:val="left" w:pos="5040"/>
                          </w:tabs>
                          <w:spacing w:after="0" w:line="240" w:lineRule="auto"/>
                          <w:rPr>
                            <w:i/>
                            <w:iCs/>
                            <w:color w:val="FFFFFF"/>
                            <w:sz w:val="20"/>
                            <w:szCs w:val="20"/>
                            <w:lang w:val="en-US"/>
                          </w:rPr>
                        </w:pPr>
                        <w:r>
                          <w:rPr>
                            <w:i/>
                            <w:iCs/>
                            <w:color w:val="FFFFFF"/>
                            <w:sz w:val="20"/>
                            <w:szCs w:val="20"/>
                            <w:lang w:val="en-US"/>
                          </w:rPr>
                          <w:t>(Averages)</w:t>
                        </w:r>
                      </w:p>
                    </w:tc>
                    <w:tc>
                      <w:tcPr>
                        <w:tcW w:w="2340" w:type="dxa"/>
                        <w:tcBorders>
                          <w:bottom w:val="single" w:sz="12" w:space="0" w:color="000000"/>
                        </w:tcBorders>
                        <w:shd w:val="solid" w:color="800000" w:fill="FFFFFF"/>
                      </w:tcPr>
                      <w:p w:rsidR="005A0B2A" w:rsidRDefault="005A0B2A" w:rsidP="00F26236">
                        <w:pPr>
                          <w:pStyle w:val="BodyText"/>
                          <w:tabs>
                            <w:tab w:val="left" w:pos="5040"/>
                          </w:tabs>
                          <w:spacing w:after="0" w:line="240" w:lineRule="auto"/>
                          <w:rPr>
                            <w:i/>
                            <w:iCs/>
                            <w:color w:val="FFFFFF"/>
                            <w:sz w:val="20"/>
                            <w:szCs w:val="20"/>
                            <w:lang w:val="en-US"/>
                          </w:rPr>
                        </w:pPr>
                        <w:r>
                          <w:rPr>
                            <w:i/>
                            <w:iCs/>
                            <w:color w:val="FFFFFF"/>
                            <w:sz w:val="20"/>
                            <w:szCs w:val="20"/>
                            <w:lang w:val="en-US"/>
                          </w:rPr>
                          <w:t>Music</w:t>
                        </w:r>
                      </w:p>
                      <w:p w:rsidR="005A0B2A" w:rsidRPr="007F04E3" w:rsidRDefault="005A0B2A" w:rsidP="00F26236">
                        <w:pPr>
                          <w:pStyle w:val="BodyText"/>
                          <w:tabs>
                            <w:tab w:val="left" w:pos="5040"/>
                          </w:tabs>
                          <w:spacing w:after="0" w:line="240" w:lineRule="auto"/>
                          <w:rPr>
                            <w:i/>
                            <w:iCs/>
                            <w:color w:val="FFFFFF"/>
                            <w:sz w:val="20"/>
                            <w:szCs w:val="20"/>
                            <w:lang w:val="en-US"/>
                          </w:rPr>
                        </w:pPr>
                        <w:r>
                          <w:rPr>
                            <w:i/>
                            <w:iCs/>
                            <w:color w:val="FFFFFF"/>
                            <w:sz w:val="20"/>
                            <w:szCs w:val="20"/>
                            <w:lang w:val="en-US"/>
                          </w:rPr>
                          <w:t>(Averages)</w:t>
                        </w:r>
                      </w:p>
                    </w:tc>
                  </w:tr>
                  <w:tr w:rsidR="005A0B2A" w:rsidRPr="007F04E3">
                    <w:tc>
                      <w:tcPr>
                        <w:tcW w:w="2340" w:type="dxa"/>
                        <w:shd w:val="pct20" w:color="FFFF00" w:fill="FFFFFF"/>
                      </w:tcPr>
                      <w:p w:rsidR="005A0B2A" w:rsidRDefault="005A0B2A" w:rsidP="00F26236">
                        <w:pPr>
                          <w:pStyle w:val="BodyText"/>
                          <w:tabs>
                            <w:tab w:val="left" w:pos="5040"/>
                          </w:tabs>
                          <w:spacing w:after="0" w:line="240" w:lineRule="auto"/>
                          <w:jc w:val="left"/>
                          <w:rPr>
                            <w:i/>
                            <w:iCs/>
                            <w:sz w:val="20"/>
                            <w:szCs w:val="20"/>
                            <w:lang w:val="en-US"/>
                          </w:rPr>
                        </w:pPr>
                        <w:r>
                          <w:rPr>
                            <w:i/>
                            <w:iCs/>
                            <w:sz w:val="20"/>
                            <w:szCs w:val="20"/>
                            <w:lang w:val="en-US"/>
                          </w:rPr>
                          <w:t>Peak Power (W)</w:t>
                        </w:r>
                      </w:p>
                      <w:p w:rsidR="005A0B2A" w:rsidRDefault="005A0B2A" w:rsidP="00F26236">
                        <w:pPr>
                          <w:pStyle w:val="BodyText"/>
                          <w:tabs>
                            <w:tab w:val="left" w:pos="5040"/>
                          </w:tabs>
                          <w:spacing w:after="0" w:line="240" w:lineRule="auto"/>
                          <w:jc w:val="left"/>
                          <w:rPr>
                            <w:i/>
                            <w:iCs/>
                            <w:sz w:val="20"/>
                            <w:szCs w:val="20"/>
                            <w:lang w:val="en-US"/>
                          </w:rPr>
                        </w:pPr>
                        <w:r>
                          <w:rPr>
                            <w:i/>
                            <w:iCs/>
                            <w:sz w:val="20"/>
                            <w:szCs w:val="20"/>
                            <w:lang w:val="en-US"/>
                          </w:rPr>
                          <w:t>Peak Power (W/Kg)</w:t>
                        </w:r>
                      </w:p>
                      <w:p w:rsidR="005A0B2A" w:rsidRDefault="005A0B2A" w:rsidP="00F26236">
                        <w:pPr>
                          <w:pStyle w:val="BodyText"/>
                          <w:tabs>
                            <w:tab w:val="left" w:pos="5040"/>
                          </w:tabs>
                          <w:spacing w:after="0" w:line="240" w:lineRule="auto"/>
                          <w:jc w:val="left"/>
                          <w:rPr>
                            <w:i/>
                            <w:iCs/>
                            <w:sz w:val="20"/>
                            <w:szCs w:val="20"/>
                            <w:lang w:val="en-US"/>
                          </w:rPr>
                        </w:pPr>
                        <w:r>
                          <w:rPr>
                            <w:i/>
                            <w:iCs/>
                            <w:sz w:val="20"/>
                            <w:szCs w:val="20"/>
                            <w:lang w:val="en-US"/>
                          </w:rPr>
                          <w:t>Mean Power</w:t>
                        </w:r>
                      </w:p>
                      <w:p w:rsidR="005A0B2A" w:rsidRDefault="005A0B2A" w:rsidP="00F26236">
                        <w:pPr>
                          <w:pStyle w:val="BodyText"/>
                          <w:tabs>
                            <w:tab w:val="left" w:pos="5040"/>
                          </w:tabs>
                          <w:spacing w:after="0" w:line="240" w:lineRule="auto"/>
                          <w:jc w:val="left"/>
                          <w:rPr>
                            <w:i/>
                            <w:iCs/>
                            <w:sz w:val="20"/>
                            <w:szCs w:val="20"/>
                            <w:lang w:val="en-US"/>
                          </w:rPr>
                        </w:pPr>
                        <w:r>
                          <w:rPr>
                            <w:i/>
                            <w:iCs/>
                            <w:sz w:val="20"/>
                            <w:szCs w:val="20"/>
                            <w:lang w:val="en-US"/>
                          </w:rPr>
                          <w:t>Mean Power (W/Kg)</w:t>
                        </w:r>
                      </w:p>
                      <w:p w:rsidR="005A0B2A" w:rsidRPr="007F04E3" w:rsidRDefault="005A0B2A" w:rsidP="00F26236">
                        <w:pPr>
                          <w:pStyle w:val="BodyText"/>
                          <w:tabs>
                            <w:tab w:val="left" w:pos="5040"/>
                          </w:tabs>
                          <w:spacing w:after="0" w:line="240" w:lineRule="auto"/>
                          <w:jc w:val="left"/>
                          <w:rPr>
                            <w:i/>
                            <w:iCs/>
                            <w:sz w:val="20"/>
                            <w:szCs w:val="20"/>
                            <w:lang w:val="en-US"/>
                          </w:rPr>
                        </w:pPr>
                        <w:r>
                          <w:rPr>
                            <w:i/>
                            <w:iCs/>
                            <w:sz w:val="20"/>
                            <w:szCs w:val="20"/>
                            <w:lang w:val="en-US"/>
                          </w:rPr>
                          <w:t>Power Drop</w:t>
                        </w:r>
                      </w:p>
                    </w:tc>
                    <w:tc>
                      <w:tcPr>
                        <w:tcW w:w="1530" w:type="dxa"/>
                        <w:shd w:val="pct20" w:color="FFFF00" w:fill="FFFFFF"/>
                      </w:tcPr>
                      <w:p w:rsidR="005A0B2A" w:rsidRDefault="005A0B2A" w:rsidP="00F26236">
                        <w:pPr>
                          <w:pStyle w:val="BodyText"/>
                          <w:tabs>
                            <w:tab w:val="left" w:pos="450"/>
                            <w:tab w:val="center" w:pos="657"/>
                            <w:tab w:val="left" w:pos="5040"/>
                          </w:tabs>
                          <w:spacing w:after="0" w:line="240" w:lineRule="auto"/>
                          <w:rPr>
                            <w:b w:val="0"/>
                            <w:bCs w:val="0"/>
                            <w:sz w:val="20"/>
                            <w:szCs w:val="20"/>
                            <w:lang w:val="en-US"/>
                          </w:rPr>
                        </w:pPr>
                        <w:r>
                          <w:rPr>
                            <w:b w:val="0"/>
                            <w:bCs w:val="0"/>
                            <w:sz w:val="20"/>
                            <w:szCs w:val="20"/>
                            <w:lang w:val="en-US"/>
                          </w:rPr>
                          <w:t>750</w:t>
                        </w:r>
                      </w:p>
                      <w:p w:rsidR="005A0B2A" w:rsidRDefault="005A0B2A" w:rsidP="00F26236">
                        <w:pPr>
                          <w:pStyle w:val="BodyText"/>
                          <w:tabs>
                            <w:tab w:val="left" w:pos="5040"/>
                          </w:tabs>
                          <w:spacing w:after="0" w:line="240" w:lineRule="auto"/>
                          <w:rPr>
                            <w:b w:val="0"/>
                            <w:bCs w:val="0"/>
                            <w:sz w:val="20"/>
                            <w:szCs w:val="20"/>
                            <w:lang w:val="en-US"/>
                          </w:rPr>
                        </w:pPr>
                        <w:r>
                          <w:rPr>
                            <w:b w:val="0"/>
                            <w:bCs w:val="0"/>
                            <w:sz w:val="20"/>
                            <w:szCs w:val="20"/>
                            <w:lang w:val="en-US"/>
                          </w:rPr>
                          <w:t>9.3</w:t>
                        </w:r>
                      </w:p>
                      <w:p w:rsidR="005A0B2A" w:rsidRDefault="005A0B2A" w:rsidP="00F26236">
                        <w:pPr>
                          <w:tabs>
                            <w:tab w:val="left" w:pos="5040"/>
                          </w:tabs>
                          <w:jc w:val="center"/>
                          <w:rPr>
                            <w:rFonts w:ascii="Arial" w:hAnsi="Arial" w:cs="Arial"/>
                            <w:sz w:val="20"/>
                            <w:szCs w:val="20"/>
                          </w:rPr>
                        </w:pPr>
                        <w:r w:rsidRPr="00227E93">
                          <w:rPr>
                            <w:rFonts w:ascii="Arial" w:hAnsi="Arial" w:cs="Arial"/>
                            <w:sz w:val="20"/>
                            <w:szCs w:val="20"/>
                          </w:rPr>
                          <w:t>525</w:t>
                        </w:r>
                      </w:p>
                      <w:p w:rsidR="005A0B2A" w:rsidRDefault="005A0B2A" w:rsidP="00F26236">
                        <w:pPr>
                          <w:tabs>
                            <w:tab w:val="left" w:pos="5040"/>
                          </w:tabs>
                          <w:jc w:val="center"/>
                          <w:rPr>
                            <w:rFonts w:ascii="Arial" w:hAnsi="Arial" w:cs="Arial"/>
                            <w:sz w:val="20"/>
                            <w:szCs w:val="20"/>
                          </w:rPr>
                        </w:pPr>
                        <w:r>
                          <w:rPr>
                            <w:rFonts w:ascii="Arial" w:hAnsi="Arial" w:cs="Arial"/>
                            <w:sz w:val="20"/>
                            <w:szCs w:val="20"/>
                          </w:rPr>
                          <w:t>7.3</w:t>
                        </w:r>
                      </w:p>
                      <w:p w:rsidR="005A0B2A" w:rsidRPr="00056EFA" w:rsidRDefault="005A0B2A" w:rsidP="00F26236">
                        <w:pPr>
                          <w:tabs>
                            <w:tab w:val="left" w:pos="5040"/>
                          </w:tabs>
                          <w:jc w:val="center"/>
                          <w:rPr>
                            <w:rFonts w:ascii="Arial" w:hAnsi="Arial" w:cs="Arial"/>
                            <w:sz w:val="20"/>
                            <w:szCs w:val="20"/>
                          </w:rPr>
                        </w:pPr>
                        <w:r>
                          <w:rPr>
                            <w:rFonts w:ascii="Arial" w:hAnsi="Arial" w:cs="Arial"/>
                            <w:sz w:val="20"/>
                            <w:szCs w:val="20"/>
                          </w:rPr>
                          <w:t>285</w:t>
                        </w:r>
                      </w:p>
                    </w:tc>
                    <w:tc>
                      <w:tcPr>
                        <w:tcW w:w="2340" w:type="dxa"/>
                        <w:shd w:val="pct20" w:color="FFFF00" w:fill="FFFFFF"/>
                      </w:tcPr>
                      <w:p w:rsidR="005A0B2A" w:rsidRPr="00056EFA" w:rsidRDefault="005A0B2A" w:rsidP="00F26236">
                        <w:pPr>
                          <w:tabs>
                            <w:tab w:val="left" w:pos="5040"/>
                          </w:tabs>
                          <w:jc w:val="center"/>
                          <w:rPr>
                            <w:rFonts w:ascii="Arial" w:hAnsi="Arial" w:cs="Arial"/>
                            <w:sz w:val="20"/>
                            <w:szCs w:val="20"/>
                          </w:rPr>
                        </w:pPr>
                        <w:r w:rsidRPr="00056EFA">
                          <w:rPr>
                            <w:rFonts w:ascii="Arial" w:hAnsi="Arial" w:cs="Arial"/>
                            <w:sz w:val="20"/>
                            <w:szCs w:val="20"/>
                          </w:rPr>
                          <w:t>880</w:t>
                        </w:r>
                      </w:p>
                      <w:p w:rsidR="005A0B2A" w:rsidRPr="00056EFA" w:rsidRDefault="005A0B2A" w:rsidP="00F26236">
                        <w:pPr>
                          <w:tabs>
                            <w:tab w:val="left" w:pos="5040"/>
                          </w:tabs>
                          <w:jc w:val="center"/>
                          <w:rPr>
                            <w:rFonts w:ascii="Arial" w:hAnsi="Arial" w:cs="Arial"/>
                            <w:sz w:val="20"/>
                            <w:szCs w:val="20"/>
                          </w:rPr>
                        </w:pPr>
                        <w:r w:rsidRPr="00056EFA">
                          <w:rPr>
                            <w:rFonts w:ascii="Arial" w:hAnsi="Arial" w:cs="Arial"/>
                            <w:sz w:val="20"/>
                            <w:szCs w:val="20"/>
                          </w:rPr>
                          <w:t>11.2</w:t>
                        </w:r>
                      </w:p>
                      <w:p w:rsidR="005A0B2A" w:rsidRPr="00056EFA" w:rsidRDefault="005A0B2A" w:rsidP="00F26236">
                        <w:pPr>
                          <w:tabs>
                            <w:tab w:val="left" w:pos="5040"/>
                          </w:tabs>
                          <w:jc w:val="center"/>
                          <w:rPr>
                            <w:rFonts w:ascii="Arial" w:hAnsi="Arial" w:cs="Arial"/>
                            <w:sz w:val="20"/>
                            <w:szCs w:val="20"/>
                          </w:rPr>
                        </w:pPr>
                        <w:r w:rsidRPr="00056EFA">
                          <w:rPr>
                            <w:rFonts w:ascii="Arial" w:hAnsi="Arial" w:cs="Arial"/>
                            <w:sz w:val="20"/>
                            <w:szCs w:val="20"/>
                          </w:rPr>
                          <w:t>680</w:t>
                        </w:r>
                      </w:p>
                      <w:p w:rsidR="005A0B2A" w:rsidRDefault="005A0B2A" w:rsidP="00F26236">
                        <w:pPr>
                          <w:tabs>
                            <w:tab w:val="left" w:pos="5040"/>
                          </w:tabs>
                          <w:jc w:val="center"/>
                          <w:rPr>
                            <w:rFonts w:ascii="Arial" w:hAnsi="Arial" w:cs="Arial"/>
                            <w:sz w:val="20"/>
                            <w:szCs w:val="20"/>
                          </w:rPr>
                        </w:pPr>
                        <w:r w:rsidRPr="00056EFA">
                          <w:rPr>
                            <w:rFonts w:ascii="Arial" w:hAnsi="Arial" w:cs="Arial"/>
                            <w:sz w:val="20"/>
                            <w:szCs w:val="20"/>
                          </w:rPr>
                          <w:t>8.2</w:t>
                        </w:r>
                      </w:p>
                      <w:p w:rsidR="005A0B2A" w:rsidRPr="00056EFA" w:rsidRDefault="005A0B2A" w:rsidP="00F26236">
                        <w:pPr>
                          <w:tabs>
                            <w:tab w:val="left" w:pos="5040"/>
                          </w:tabs>
                          <w:jc w:val="center"/>
                          <w:rPr>
                            <w:rFonts w:ascii="Arial" w:hAnsi="Arial" w:cs="Arial"/>
                            <w:sz w:val="20"/>
                            <w:szCs w:val="20"/>
                          </w:rPr>
                        </w:pPr>
                        <w:r>
                          <w:rPr>
                            <w:rFonts w:ascii="Arial" w:hAnsi="Arial" w:cs="Arial"/>
                            <w:sz w:val="20"/>
                            <w:szCs w:val="20"/>
                          </w:rPr>
                          <w:t>255</w:t>
                        </w:r>
                      </w:p>
                    </w:tc>
                  </w:tr>
                  <w:tr w:rsidR="005A0B2A" w:rsidRPr="007F04E3">
                    <w:tc>
                      <w:tcPr>
                        <w:tcW w:w="2340" w:type="dxa"/>
                        <w:tcBorders>
                          <w:bottom w:val="single" w:sz="12" w:space="0" w:color="000000"/>
                        </w:tcBorders>
                        <w:shd w:val="pct20" w:color="FFFF00" w:fill="FFFFFF"/>
                      </w:tcPr>
                      <w:p w:rsidR="005A0B2A" w:rsidRPr="007F04E3" w:rsidRDefault="005A0B2A" w:rsidP="00227E93">
                        <w:pPr>
                          <w:pStyle w:val="BodyText"/>
                          <w:spacing w:after="0" w:line="240" w:lineRule="auto"/>
                          <w:jc w:val="left"/>
                          <w:rPr>
                            <w:i/>
                            <w:iCs/>
                            <w:sz w:val="20"/>
                            <w:szCs w:val="20"/>
                            <w:lang w:val="en-US"/>
                          </w:rPr>
                        </w:pPr>
                        <w:r>
                          <w:rPr>
                            <w:i/>
                            <w:iCs/>
                            <w:sz w:val="20"/>
                            <w:szCs w:val="20"/>
                            <w:lang w:val="en-US"/>
                          </w:rPr>
                          <w:t>Power Drop (W/Kg)</w:t>
                        </w:r>
                      </w:p>
                    </w:tc>
                    <w:tc>
                      <w:tcPr>
                        <w:tcW w:w="1530" w:type="dxa"/>
                        <w:tcBorders>
                          <w:bottom w:val="single" w:sz="12" w:space="0" w:color="000000"/>
                        </w:tcBorders>
                        <w:shd w:val="pct20" w:color="FFFF00" w:fill="FFFFFF"/>
                      </w:tcPr>
                      <w:p w:rsidR="005A0B2A" w:rsidRPr="007F04E3" w:rsidRDefault="005A0B2A" w:rsidP="00227E93">
                        <w:pPr>
                          <w:pStyle w:val="BodyText"/>
                          <w:spacing w:after="0" w:line="240" w:lineRule="auto"/>
                          <w:rPr>
                            <w:b w:val="0"/>
                            <w:bCs w:val="0"/>
                            <w:sz w:val="20"/>
                            <w:szCs w:val="20"/>
                            <w:lang w:val="en-US"/>
                          </w:rPr>
                        </w:pPr>
                        <w:r>
                          <w:rPr>
                            <w:b w:val="0"/>
                            <w:bCs w:val="0"/>
                            <w:sz w:val="20"/>
                            <w:szCs w:val="20"/>
                            <w:lang w:val="en-US"/>
                          </w:rPr>
                          <w:t>4.6</w:t>
                        </w:r>
                      </w:p>
                    </w:tc>
                    <w:tc>
                      <w:tcPr>
                        <w:tcW w:w="2340" w:type="dxa"/>
                        <w:tcBorders>
                          <w:bottom w:val="single" w:sz="12" w:space="0" w:color="000000"/>
                        </w:tcBorders>
                        <w:shd w:val="pct20" w:color="FFFF00" w:fill="FFFFFF"/>
                      </w:tcPr>
                      <w:p w:rsidR="005A0B2A" w:rsidRPr="007F04E3" w:rsidRDefault="005A0B2A" w:rsidP="00227E93">
                        <w:pPr>
                          <w:jc w:val="center"/>
                          <w:rPr>
                            <w:rFonts w:ascii="Arial" w:hAnsi="Arial" w:cs="Arial"/>
                          </w:rPr>
                        </w:pPr>
                        <w:r>
                          <w:rPr>
                            <w:rFonts w:ascii="Arial" w:hAnsi="Arial" w:cs="Arial"/>
                            <w:sz w:val="20"/>
                            <w:szCs w:val="20"/>
                          </w:rPr>
                          <w:t>3.4</w:t>
                        </w:r>
                      </w:p>
                    </w:tc>
                  </w:tr>
                </w:tbl>
                <w:p w:rsidR="005A0B2A" w:rsidRDefault="005A0B2A"/>
              </w:txbxContent>
            </v:textbox>
            <w10:wrap type="tight"/>
          </v:shape>
        </w:pict>
      </w:r>
    </w:p>
    <w:p w:rsidR="005A0B2A" w:rsidRPr="00BC3B7B" w:rsidRDefault="005A0B2A" w:rsidP="000778DC">
      <w:pPr>
        <w:jc w:val="both"/>
        <w:rPr>
          <w:rFonts w:ascii="Arial" w:hAnsi="Arial" w:cs="Arial"/>
        </w:rPr>
      </w:pPr>
      <w:r w:rsidRPr="00BC3B7B">
        <w:rPr>
          <w:rFonts w:ascii="Arial" w:hAnsi="Arial" w:cs="Arial"/>
        </w:rPr>
        <w:t xml:space="preserve">Table </w:t>
      </w:r>
      <w:r>
        <w:rPr>
          <w:rFonts w:ascii="Arial" w:hAnsi="Arial" w:cs="Arial"/>
        </w:rPr>
        <w:t>2</w:t>
      </w:r>
      <w:r w:rsidRPr="00BC3B7B">
        <w:rPr>
          <w:rFonts w:ascii="Arial" w:hAnsi="Arial" w:cs="Arial"/>
        </w:rPr>
        <w:t xml:space="preserve"> indicates that the participants averaged a peak power of 750 W, average power of 525 W, and power drop of 285 W when testing with no music. It also indicates that the participants averaged a peak power of 880 W, average power of 680 W, and power drop of 255 W while listening to the associative music play list.  </w:t>
      </w:r>
    </w:p>
    <w:p w:rsidR="005A0B2A" w:rsidRDefault="005A0B2A" w:rsidP="000778DC">
      <w:pPr>
        <w:jc w:val="both"/>
        <w:rPr>
          <w:rFonts w:ascii="Arial" w:hAnsi="Arial" w:cs="Arial"/>
          <w:sz w:val="23"/>
          <w:szCs w:val="23"/>
        </w:rPr>
      </w:pPr>
    </w:p>
    <w:p w:rsidR="005A0B2A" w:rsidRPr="00BC3B7B" w:rsidRDefault="005A0B2A" w:rsidP="00EB13F1">
      <w:pPr>
        <w:jc w:val="both"/>
        <w:rPr>
          <w:rFonts w:ascii="Arial" w:hAnsi="Arial" w:cs="Arial"/>
        </w:rPr>
      </w:pPr>
      <w:r w:rsidRPr="00BC3B7B">
        <w:rPr>
          <w:rFonts w:ascii="Arial" w:hAnsi="Arial" w:cs="Arial"/>
        </w:rPr>
        <w:t>There was a significant difference in peak power and average power between tests. Using ANOVA</w:t>
      </w:r>
      <w:r w:rsidR="00DF0688">
        <w:rPr>
          <w:rFonts w:ascii="Arial" w:hAnsi="Arial" w:cs="Arial"/>
        </w:rPr>
        <w:t>, the music trial (F=16.86, p&lt;</w:t>
      </w:r>
      <w:r w:rsidRPr="00BC3B7B">
        <w:rPr>
          <w:rFonts w:ascii="Arial" w:hAnsi="Arial" w:cs="Arial"/>
        </w:rPr>
        <w:t xml:space="preserve">.001) and </w:t>
      </w:r>
      <w:r w:rsidR="00DF0688">
        <w:rPr>
          <w:rFonts w:ascii="Arial" w:hAnsi="Arial" w:cs="Arial"/>
        </w:rPr>
        <w:t>the no-music trial (F=11.21, p&lt;</w:t>
      </w:r>
      <w:r w:rsidRPr="00BC3B7B">
        <w:rPr>
          <w:rFonts w:ascii="Arial" w:hAnsi="Arial" w:cs="Arial"/>
        </w:rPr>
        <w:t>.001) both showed a significant difference in peak power from test 1 to test 2, even though testing order was randomly selected. From test 1 to test 2, there was also a significant difference i</w:t>
      </w:r>
      <w:r w:rsidR="00DF0688">
        <w:rPr>
          <w:rFonts w:ascii="Arial" w:hAnsi="Arial" w:cs="Arial"/>
        </w:rPr>
        <w:t>n anaerobic power (F=13.31, p&lt;</w:t>
      </w:r>
      <w:r w:rsidRPr="00BC3B7B">
        <w:rPr>
          <w:rFonts w:ascii="Arial" w:hAnsi="Arial" w:cs="Arial"/>
        </w:rPr>
        <w:t>.001) between the music versus the no-music trial</w:t>
      </w:r>
      <w:r>
        <w:rPr>
          <w:rFonts w:ascii="Arial" w:hAnsi="Arial" w:cs="Arial"/>
        </w:rPr>
        <w:t xml:space="preserve"> (Table 3)</w:t>
      </w:r>
      <w:r w:rsidRPr="00BC3B7B">
        <w:rPr>
          <w:rFonts w:ascii="Arial" w:hAnsi="Arial" w:cs="Arial"/>
        </w:rPr>
        <w:t xml:space="preserve">.  </w:t>
      </w:r>
    </w:p>
    <w:p w:rsidR="005A0B2A" w:rsidRPr="00BC3B7B" w:rsidRDefault="005A0B2A" w:rsidP="00EB13F1">
      <w:pPr>
        <w:jc w:val="both"/>
        <w:rPr>
          <w:rFonts w:ascii="Arial" w:hAnsi="Arial" w:cs="Arial"/>
        </w:rPr>
      </w:pPr>
    </w:p>
    <w:p w:rsidR="005A0B2A" w:rsidRPr="00BC3B7B" w:rsidRDefault="005A0B2A" w:rsidP="00EB13F1">
      <w:pPr>
        <w:jc w:val="both"/>
        <w:rPr>
          <w:rFonts w:ascii="Arial" w:hAnsi="Arial" w:cs="Arial"/>
        </w:rPr>
      </w:pPr>
      <w:r w:rsidRPr="00BC3B7B">
        <w:rPr>
          <w:rFonts w:ascii="Arial" w:hAnsi="Arial" w:cs="Arial"/>
        </w:rPr>
        <w:t>Using t-tests, a significant difference in peak power and anaerobic power was found between male and female subjects in both the mu</w:t>
      </w:r>
      <w:r w:rsidR="00DF0688">
        <w:rPr>
          <w:rFonts w:ascii="Arial" w:hAnsi="Arial" w:cs="Arial"/>
        </w:rPr>
        <w:t>sic and the non-music trial (p&lt;</w:t>
      </w:r>
      <w:r w:rsidRPr="00BC3B7B">
        <w:rPr>
          <w:rFonts w:ascii="Arial" w:hAnsi="Arial" w:cs="Arial"/>
        </w:rPr>
        <w:t>.001). A significant difference in the overall peak power in the music versus non-music group was also discovered (p&lt;.001).</w:t>
      </w:r>
    </w:p>
    <w:p w:rsidR="005A0B2A" w:rsidRPr="00BC3B7B" w:rsidRDefault="005A0B2A" w:rsidP="00EB13F1">
      <w:pPr>
        <w:jc w:val="both"/>
        <w:rPr>
          <w:rFonts w:ascii="Arial" w:hAnsi="Arial" w:cs="Arial"/>
        </w:rPr>
      </w:pPr>
    </w:p>
    <w:p w:rsidR="005A0B2A" w:rsidRPr="00BC3B7B" w:rsidRDefault="005A0B2A" w:rsidP="00EB13F1">
      <w:pPr>
        <w:jc w:val="both"/>
        <w:rPr>
          <w:rFonts w:ascii="Arial" w:hAnsi="Arial" w:cs="Arial"/>
        </w:rPr>
      </w:pPr>
      <w:r w:rsidRPr="00BC3B7B">
        <w:rPr>
          <w:rFonts w:ascii="Arial" w:hAnsi="Arial" w:cs="Arial"/>
        </w:rPr>
        <w:lastRenderedPageBreak/>
        <w:t>Using a repeated measures ANOVA, a significant difference was found in peak power from test 1 to test 2 in both groups, which included a music first trial group, and a musi</w:t>
      </w:r>
      <w:r w:rsidR="00DF0688">
        <w:rPr>
          <w:rFonts w:ascii="Arial" w:hAnsi="Arial" w:cs="Arial"/>
        </w:rPr>
        <w:t>c last trial group (F=15.52, p&lt;</w:t>
      </w:r>
      <w:r w:rsidRPr="00BC3B7B">
        <w:rPr>
          <w:rFonts w:ascii="Arial" w:hAnsi="Arial" w:cs="Arial"/>
        </w:rPr>
        <w:t>.005). There was not a significant difference between male and female subjects in peak power or absolute power, when considering testing order.</w:t>
      </w:r>
    </w:p>
    <w:p w:rsidR="005A0B2A" w:rsidRPr="00BC3B7B" w:rsidRDefault="005A0B2A" w:rsidP="00EB13F1">
      <w:pPr>
        <w:jc w:val="both"/>
        <w:rPr>
          <w:rFonts w:ascii="Arial" w:hAnsi="Arial" w:cs="Arial"/>
        </w:rPr>
      </w:pPr>
    </w:p>
    <w:p w:rsidR="005A0B2A" w:rsidRPr="00BC3B7B" w:rsidRDefault="005A0B2A" w:rsidP="00EB13F1">
      <w:pPr>
        <w:jc w:val="both"/>
        <w:rPr>
          <w:rFonts w:ascii="Arial" w:hAnsi="Arial" w:cs="Arial"/>
        </w:rPr>
      </w:pPr>
      <w:r w:rsidRPr="00BC3B7B">
        <w:rPr>
          <w:rFonts w:ascii="Arial" w:hAnsi="Arial" w:cs="Arial"/>
        </w:rPr>
        <w:t xml:space="preserve">Blood pressure from pre-test to post-test was significantly different for each test, whether it was music or non-music trial first (p&lt;.01). There was no significant difference in blood pressure between males and females. </w:t>
      </w:r>
    </w:p>
    <w:p w:rsidR="005A0B2A" w:rsidRPr="00BC3B7B" w:rsidRDefault="00DF0688" w:rsidP="00EB13F1">
      <w:pPr>
        <w:jc w:val="both"/>
        <w:rPr>
          <w:rFonts w:ascii="Arial" w:hAnsi="Arial" w:cs="Arial"/>
        </w:rPr>
      </w:pPr>
      <w:r w:rsidRPr="00F242A5">
        <w:rPr>
          <w:noProof/>
        </w:rPr>
        <w:pict>
          <v:shape id="_x0000_s1036" type="#_x0000_t202" style="position:absolute;left:0;text-align:left;margin-left:16.8pt;margin-top:6.5pt;width:424.2pt;height:70.2pt;z-index:-251652608" wrapcoords="-37 0 -37 21377 21600 21377 21600 0 -37 0" stroked="f">
            <v:textbox style="mso-next-textbox:#_x0000_s1036">
              <w:txbxContent>
                <w:p w:rsidR="005A0B2A" w:rsidRPr="007F04E3" w:rsidRDefault="005A0B2A" w:rsidP="003361EA">
                  <w:pPr>
                    <w:jc w:val="both"/>
                    <w:rPr>
                      <w:rFonts w:ascii="Arial" w:hAnsi="Arial" w:cs="Arial"/>
                      <w:b/>
                      <w:bCs/>
                    </w:rPr>
                  </w:pPr>
                  <w:r>
                    <w:rPr>
                      <w:rFonts w:ascii="Arial" w:hAnsi="Arial" w:cs="Arial"/>
                      <w:b/>
                      <w:bCs/>
                    </w:rPr>
                    <w:t>Table 3. ANOVA Table.</w:t>
                  </w:r>
                </w:p>
                <w:tbl>
                  <w:tblPr>
                    <w:tblW w:w="8658" w:type="dxa"/>
                    <w:tblInd w:w="-106" w:type="dxa"/>
                    <w:tblBorders>
                      <w:bottom w:val="single" w:sz="12" w:space="0" w:color="000000"/>
                    </w:tblBorders>
                    <w:tblLayout w:type="fixed"/>
                    <w:tblLook w:val="00BF"/>
                  </w:tblPr>
                  <w:tblGrid>
                    <w:gridCol w:w="2538"/>
                    <w:gridCol w:w="2700"/>
                    <w:gridCol w:w="3420"/>
                  </w:tblGrid>
                  <w:tr w:rsidR="005A0B2A" w:rsidRPr="007F04E3">
                    <w:trPr>
                      <w:trHeight w:val="468"/>
                    </w:trPr>
                    <w:tc>
                      <w:tcPr>
                        <w:tcW w:w="2538" w:type="dxa"/>
                        <w:tcBorders>
                          <w:bottom w:val="single" w:sz="12" w:space="0" w:color="000000"/>
                        </w:tcBorders>
                        <w:shd w:val="solid" w:color="800000" w:fill="FFFFFF"/>
                      </w:tcPr>
                      <w:p w:rsidR="005A0B2A" w:rsidRPr="007F04E3" w:rsidRDefault="005A0B2A" w:rsidP="00056EFA">
                        <w:pPr>
                          <w:pStyle w:val="BodyText"/>
                          <w:spacing w:after="0" w:line="240" w:lineRule="auto"/>
                          <w:rPr>
                            <w:i/>
                            <w:iCs/>
                            <w:color w:val="FFFFFF"/>
                            <w:sz w:val="20"/>
                            <w:szCs w:val="20"/>
                            <w:lang w:val="en-US"/>
                          </w:rPr>
                        </w:pPr>
                        <w:r>
                          <w:rPr>
                            <w:i/>
                            <w:iCs/>
                            <w:color w:val="FFFFFF"/>
                            <w:sz w:val="20"/>
                            <w:szCs w:val="20"/>
                            <w:lang w:val="en-US"/>
                          </w:rPr>
                          <w:t>Peak Power No Music vs. Peak Music</w:t>
                        </w:r>
                      </w:p>
                    </w:tc>
                    <w:tc>
                      <w:tcPr>
                        <w:tcW w:w="2700" w:type="dxa"/>
                        <w:tcBorders>
                          <w:bottom w:val="single" w:sz="12" w:space="0" w:color="000000"/>
                        </w:tcBorders>
                        <w:shd w:val="solid" w:color="800000" w:fill="FFFFFF"/>
                      </w:tcPr>
                      <w:p w:rsidR="005A0B2A" w:rsidRPr="007F04E3" w:rsidRDefault="005A0B2A" w:rsidP="00A616F0">
                        <w:pPr>
                          <w:pStyle w:val="BodyText"/>
                          <w:spacing w:after="0" w:line="240" w:lineRule="auto"/>
                          <w:rPr>
                            <w:i/>
                            <w:iCs/>
                            <w:color w:val="FFFFFF"/>
                            <w:sz w:val="20"/>
                            <w:szCs w:val="20"/>
                            <w:lang w:val="en-US"/>
                          </w:rPr>
                        </w:pPr>
                        <w:r>
                          <w:rPr>
                            <w:i/>
                            <w:iCs/>
                            <w:color w:val="FFFFFF"/>
                            <w:sz w:val="20"/>
                            <w:szCs w:val="20"/>
                            <w:lang w:val="en-US"/>
                          </w:rPr>
                          <w:t>Average Power No Music vs. Average Power Music</w:t>
                        </w:r>
                      </w:p>
                    </w:tc>
                    <w:tc>
                      <w:tcPr>
                        <w:tcW w:w="3420" w:type="dxa"/>
                        <w:tcBorders>
                          <w:bottom w:val="single" w:sz="12" w:space="0" w:color="000000"/>
                        </w:tcBorders>
                        <w:shd w:val="solid" w:color="800000" w:fill="FFFFFF"/>
                      </w:tcPr>
                      <w:p w:rsidR="005A0B2A" w:rsidRDefault="005A0B2A" w:rsidP="00056EFA">
                        <w:pPr>
                          <w:pStyle w:val="BodyText"/>
                          <w:spacing w:after="0" w:line="240" w:lineRule="auto"/>
                          <w:rPr>
                            <w:i/>
                            <w:iCs/>
                            <w:color w:val="FFFFFF"/>
                            <w:sz w:val="20"/>
                            <w:szCs w:val="20"/>
                            <w:lang w:val="en-US"/>
                          </w:rPr>
                        </w:pPr>
                        <w:r>
                          <w:rPr>
                            <w:i/>
                            <w:iCs/>
                            <w:color w:val="FFFFFF"/>
                            <w:sz w:val="20"/>
                            <w:szCs w:val="20"/>
                            <w:lang w:val="en-US"/>
                          </w:rPr>
                          <w:t xml:space="preserve">Anaerobic Power No Music </w:t>
                        </w:r>
                      </w:p>
                      <w:p w:rsidR="005A0B2A" w:rsidRPr="007F04E3" w:rsidRDefault="005A0B2A" w:rsidP="00056EFA">
                        <w:pPr>
                          <w:pStyle w:val="BodyText"/>
                          <w:spacing w:after="0" w:line="240" w:lineRule="auto"/>
                          <w:rPr>
                            <w:i/>
                            <w:iCs/>
                            <w:color w:val="FFFFFF"/>
                            <w:sz w:val="20"/>
                            <w:szCs w:val="20"/>
                            <w:lang w:val="en-US"/>
                          </w:rPr>
                        </w:pPr>
                        <w:r>
                          <w:rPr>
                            <w:i/>
                            <w:iCs/>
                            <w:color w:val="FFFFFF"/>
                            <w:sz w:val="20"/>
                            <w:szCs w:val="20"/>
                            <w:lang w:val="en-US"/>
                          </w:rPr>
                          <w:t>vs. Anaerobic Power Music</w:t>
                        </w:r>
                      </w:p>
                    </w:tc>
                  </w:tr>
                  <w:tr w:rsidR="005A0B2A" w:rsidRPr="007F04E3">
                    <w:tc>
                      <w:tcPr>
                        <w:tcW w:w="2538" w:type="dxa"/>
                        <w:tcBorders>
                          <w:bottom w:val="single" w:sz="12" w:space="0" w:color="000000"/>
                        </w:tcBorders>
                        <w:shd w:val="pct20" w:color="FFFF00" w:fill="FFFFFF"/>
                      </w:tcPr>
                      <w:p w:rsidR="005A0B2A" w:rsidRPr="00056EFA" w:rsidRDefault="005A0B2A" w:rsidP="00B05D4F">
                        <w:pPr>
                          <w:pStyle w:val="BodyText"/>
                          <w:spacing w:after="0" w:line="240" w:lineRule="auto"/>
                          <w:jc w:val="left"/>
                          <w:rPr>
                            <w:b w:val="0"/>
                            <w:bCs w:val="0"/>
                            <w:sz w:val="20"/>
                            <w:szCs w:val="20"/>
                            <w:lang w:val="en-US"/>
                          </w:rPr>
                        </w:pPr>
                        <w:r w:rsidRPr="00056EFA">
                          <w:rPr>
                            <w:b w:val="0"/>
                            <w:bCs w:val="0"/>
                            <w:sz w:val="20"/>
                            <w:szCs w:val="20"/>
                            <w:lang w:val="en-US"/>
                          </w:rPr>
                          <w:t>F=16.86 (p&lt;0.001)</w:t>
                        </w:r>
                      </w:p>
                    </w:tc>
                    <w:tc>
                      <w:tcPr>
                        <w:tcW w:w="2700" w:type="dxa"/>
                        <w:tcBorders>
                          <w:bottom w:val="single" w:sz="12" w:space="0" w:color="000000"/>
                        </w:tcBorders>
                        <w:shd w:val="pct20" w:color="FFFF00" w:fill="FFFFFF"/>
                      </w:tcPr>
                      <w:p w:rsidR="005A0B2A" w:rsidRPr="007F04E3" w:rsidRDefault="005A0B2A" w:rsidP="00B05D4F">
                        <w:pPr>
                          <w:pStyle w:val="BodyText"/>
                          <w:spacing w:after="0" w:line="240" w:lineRule="auto"/>
                          <w:rPr>
                            <w:b w:val="0"/>
                            <w:bCs w:val="0"/>
                            <w:sz w:val="20"/>
                            <w:szCs w:val="20"/>
                            <w:lang w:val="en-US"/>
                          </w:rPr>
                        </w:pPr>
                        <w:r>
                          <w:rPr>
                            <w:b w:val="0"/>
                            <w:bCs w:val="0"/>
                            <w:sz w:val="20"/>
                            <w:szCs w:val="20"/>
                            <w:lang w:val="en-US"/>
                          </w:rPr>
                          <w:t>F=11.21 (p&lt;0.001)</w:t>
                        </w:r>
                      </w:p>
                    </w:tc>
                    <w:tc>
                      <w:tcPr>
                        <w:tcW w:w="3420" w:type="dxa"/>
                        <w:tcBorders>
                          <w:bottom w:val="single" w:sz="12" w:space="0" w:color="000000"/>
                        </w:tcBorders>
                        <w:shd w:val="pct20" w:color="FFFF00" w:fill="FFFFFF"/>
                      </w:tcPr>
                      <w:p w:rsidR="005A0B2A" w:rsidRPr="007F04E3" w:rsidRDefault="005A0B2A" w:rsidP="00B05D4F">
                        <w:pPr>
                          <w:jc w:val="center"/>
                          <w:rPr>
                            <w:rFonts w:ascii="Arial" w:hAnsi="Arial" w:cs="Arial"/>
                          </w:rPr>
                        </w:pPr>
                        <w:r>
                          <w:rPr>
                            <w:rFonts w:ascii="Arial" w:hAnsi="Arial" w:cs="Arial"/>
                            <w:sz w:val="20"/>
                            <w:szCs w:val="20"/>
                          </w:rPr>
                          <w:t>F=13.31 (p&lt;0.001)</w:t>
                        </w:r>
                      </w:p>
                    </w:tc>
                  </w:tr>
                </w:tbl>
                <w:p w:rsidR="005A0B2A" w:rsidRPr="007B46C9" w:rsidRDefault="005A0B2A" w:rsidP="003361EA">
                  <w:pPr>
                    <w:ind w:right="140"/>
                    <w:jc w:val="both"/>
                  </w:pPr>
                </w:p>
              </w:txbxContent>
            </v:textbox>
            <w10:wrap type="tight"/>
          </v:shape>
        </w:pict>
      </w:r>
    </w:p>
    <w:p w:rsidR="00DF0688" w:rsidRDefault="00DF0688" w:rsidP="00EB13F1">
      <w:pPr>
        <w:jc w:val="both"/>
        <w:rPr>
          <w:rFonts w:ascii="Arial" w:hAnsi="Arial" w:cs="Arial"/>
        </w:rPr>
      </w:pPr>
    </w:p>
    <w:p w:rsidR="00DF0688" w:rsidRDefault="00DF0688" w:rsidP="00EB13F1">
      <w:pPr>
        <w:jc w:val="both"/>
        <w:rPr>
          <w:rFonts w:ascii="Arial" w:hAnsi="Arial" w:cs="Arial"/>
        </w:rPr>
      </w:pPr>
    </w:p>
    <w:p w:rsidR="00DF0688" w:rsidRDefault="00DF0688" w:rsidP="00EB13F1">
      <w:pPr>
        <w:jc w:val="both"/>
        <w:rPr>
          <w:rFonts w:ascii="Arial" w:hAnsi="Arial" w:cs="Arial"/>
        </w:rPr>
      </w:pPr>
    </w:p>
    <w:p w:rsidR="00DF0688" w:rsidRDefault="00DF0688" w:rsidP="00EB13F1">
      <w:pPr>
        <w:jc w:val="both"/>
        <w:rPr>
          <w:rFonts w:ascii="Arial" w:hAnsi="Arial" w:cs="Arial"/>
        </w:rPr>
      </w:pPr>
    </w:p>
    <w:p w:rsidR="00DF0688" w:rsidRDefault="00DF0688" w:rsidP="00EB13F1">
      <w:pPr>
        <w:jc w:val="both"/>
        <w:rPr>
          <w:rFonts w:ascii="Arial" w:hAnsi="Arial" w:cs="Arial"/>
        </w:rPr>
      </w:pPr>
    </w:p>
    <w:p w:rsidR="005A0B2A" w:rsidRPr="00BC3B7B" w:rsidRDefault="005A0B2A" w:rsidP="00EB13F1">
      <w:pPr>
        <w:jc w:val="both"/>
        <w:rPr>
          <w:rFonts w:ascii="Arial" w:hAnsi="Arial" w:cs="Arial"/>
        </w:rPr>
      </w:pPr>
      <w:r w:rsidRPr="00BC3B7B">
        <w:rPr>
          <w:rFonts w:ascii="Arial" w:hAnsi="Arial" w:cs="Arial"/>
        </w:rPr>
        <w:t xml:space="preserve">Forty-three women and 28 men initially volunteered for the study. Of these women, </w:t>
      </w:r>
      <w:r w:rsidR="00013992">
        <w:rPr>
          <w:rFonts w:ascii="Arial" w:hAnsi="Arial" w:cs="Arial"/>
        </w:rPr>
        <w:t>39</w:t>
      </w:r>
      <w:r w:rsidRPr="00BC3B7B">
        <w:rPr>
          <w:rFonts w:ascii="Arial" w:hAnsi="Arial" w:cs="Arial"/>
        </w:rPr>
        <w:t xml:space="preserve"> finished the study, resulting in a 91% completion rate, and 24 males finished, resulting in a completion rate of 86%. In the music first group, there were initially 35 participants, and the other 36 were in the non-music first trial group. </w:t>
      </w:r>
    </w:p>
    <w:p w:rsidR="005A0B2A" w:rsidRPr="00BC3B7B" w:rsidRDefault="005A0B2A" w:rsidP="00EB13F1">
      <w:pPr>
        <w:jc w:val="both"/>
        <w:rPr>
          <w:rFonts w:ascii="Arial" w:hAnsi="Arial" w:cs="Arial"/>
        </w:rPr>
      </w:pPr>
    </w:p>
    <w:p w:rsidR="005A0B2A" w:rsidRPr="00BC3B7B" w:rsidRDefault="005A0B2A" w:rsidP="00EB13F1">
      <w:pPr>
        <w:jc w:val="both"/>
        <w:rPr>
          <w:rFonts w:ascii="Arial" w:hAnsi="Arial" w:cs="Arial"/>
        </w:rPr>
      </w:pPr>
      <w:r w:rsidRPr="00BC3B7B">
        <w:rPr>
          <w:rFonts w:ascii="Arial" w:hAnsi="Arial" w:cs="Arial"/>
        </w:rPr>
        <w:t>The volunteers were randomly selected into the groups; however, due to time restraint in the participant, one of the volunteers completed both tests in two days and did not wait a week between trials. This subject’s data was not used for statistical purposes.</w:t>
      </w:r>
    </w:p>
    <w:p w:rsidR="005A0B2A" w:rsidRPr="00BC3B7B" w:rsidRDefault="005A0B2A" w:rsidP="00EB13F1">
      <w:pPr>
        <w:jc w:val="both"/>
        <w:rPr>
          <w:rFonts w:ascii="Arial" w:hAnsi="Arial" w:cs="Arial"/>
          <w:b/>
          <w:bCs/>
          <w:u w:val="single"/>
        </w:rPr>
      </w:pPr>
    </w:p>
    <w:p w:rsidR="005A0B2A" w:rsidRPr="00BC3B7B" w:rsidRDefault="005A0B2A" w:rsidP="00EB13F1">
      <w:pPr>
        <w:pStyle w:val="Heading8"/>
        <w:spacing w:line="240" w:lineRule="auto"/>
        <w:rPr>
          <w:rFonts w:ascii="Arial" w:hAnsi="Arial" w:cs="Arial"/>
        </w:rPr>
      </w:pPr>
      <w:r w:rsidRPr="00BC3B7B">
        <w:rPr>
          <w:rFonts w:ascii="Arial" w:hAnsi="Arial" w:cs="Arial"/>
        </w:rPr>
        <w:t>DISCUSSION</w:t>
      </w:r>
    </w:p>
    <w:p w:rsidR="005A0B2A" w:rsidRPr="00BC3B7B" w:rsidRDefault="005A0B2A" w:rsidP="00EB13F1">
      <w:pPr>
        <w:jc w:val="both"/>
        <w:rPr>
          <w:rFonts w:ascii="Arial" w:hAnsi="Arial" w:cs="Arial"/>
        </w:rPr>
      </w:pPr>
    </w:p>
    <w:p w:rsidR="005A0B2A" w:rsidRPr="00BC3B7B" w:rsidRDefault="005A0B2A" w:rsidP="00EB13F1">
      <w:pPr>
        <w:jc w:val="both"/>
        <w:rPr>
          <w:rFonts w:ascii="Arial" w:hAnsi="Arial" w:cs="Arial"/>
        </w:rPr>
      </w:pPr>
      <w:r w:rsidRPr="00BC3B7B">
        <w:rPr>
          <w:rFonts w:ascii="Arial" w:hAnsi="Arial" w:cs="Arial"/>
        </w:rPr>
        <w:t>The conflicting nature of the data on Wingate testing, as well as other types of anaerobic power testing, and the use of motivational music inspired this study. The results obtained contribute to the growing body of literature available on the use of music as motivation. Aerobic exercise and its relationship with music as motivation has been studied in further detail and the connection between the two has been substantiated several times by different researchers and in different decades (17). Self selection of music has proven produce the most consistent results in aerobic exercise performance and in oxygen uptake testing, both at maximal and submaximal exertion (23). Intensity, mode, nor duration of aerobic exercise have been factors in limiting the results of these studies (20).</w:t>
      </w:r>
    </w:p>
    <w:p w:rsidR="005A0B2A" w:rsidRPr="00BC3B7B" w:rsidRDefault="005A0B2A" w:rsidP="00EB13F1">
      <w:pPr>
        <w:jc w:val="both"/>
        <w:rPr>
          <w:rFonts w:ascii="Arial" w:hAnsi="Arial" w:cs="Arial"/>
        </w:rPr>
      </w:pPr>
    </w:p>
    <w:p w:rsidR="005A0B2A" w:rsidRPr="00BC3B7B" w:rsidRDefault="005A0B2A" w:rsidP="00EB13F1">
      <w:pPr>
        <w:jc w:val="both"/>
        <w:rPr>
          <w:rFonts w:ascii="Arial" w:hAnsi="Arial" w:cs="Arial"/>
        </w:rPr>
      </w:pPr>
      <w:r w:rsidRPr="00BC3B7B">
        <w:rPr>
          <w:rFonts w:ascii="Arial" w:hAnsi="Arial" w:cs="Arial"/>
        </w:rPr>
        <w:t>Opposed to aerobic testing and exercise performance, and its relationship with music as motivation, anaerobic testing and exercise performance have produced mixed results (7). There are many reasons for this, and in the current study, we attempted to control for variables that have resulted in conflicting data in the past. By randomizing the testing order, and using songs considered to traditionally be motivational, as well as having the subjects rank the music to determine its motivational value, the quality of the music as a motivational piece was established. The environment while testing in the laboratory was controlled. No motivation was given during the trials without music. No verbal cues as to time left on the test were given, as this tends to motivate subjects, and could be a factor in the inconsistency of data. Music was played at all times as the subject was in the laboratory, which eliminated any question as to the timing of the motivational response, which has been a potential limitation to other studies and their validity.</w:t>
      </w:r>
    </w:p>
    <w:p w:rsidR="005A0B2A" w:rsidRPr="00BC3B7B" w:rsidRDefault="005A0B2A" w:rsidP="00EB13F1">
      <w:pPr>
        <w:jc w:val="both"/>
        <w:rPr>
          <w:rFonts w:ascii="Arial" w:hAnsi="Arial" w:cs="Arial"/>
        </w:rPr>
      </w:pPr>
    </w:p>
    <w:p w:rsidR="005A0B2A" w:rsidRPr="00BC3B7B" w:rsidRDefault="005A0B2A" w:rsidP="00EB13F1">
      <w:pPr>
        <w:jc w:val="both"/>
        <w:rPr>
          <w:rFonts w:ascii="Arial" w:hAnsi="Arial" w:cs="Arial"/>
        </w:rPr>
      </w:pPr>
      <w:r w:rsidRPr="00BC3B7B">
        <w:rPr>
          <w:rFonts w:ascii="Arial" w:hAnsi="Arial" w:cs="Arial"/>
        </w:rPr>
        <w:t xml:space="preserve">This study added to the body of literature by supporting data that clearly shows a positive effect of motivational music on sports performance. In the Wingate testing, the motivational music had a positive effect on peak power, average power and on overall anaerobic power (9). Though the Wingate test is only thirty seconds long, the music appears to delay fatigue over the test, as shown by </w:t>
      </w:r>
      <w:r w:rsidRPr="00BC3B7B">
        <w:rPr>
          <w:rFonts w:ascii="Arial" w:hAnsi="Arial" w:cs="Arial"/>
        </w:rPr>
        <w:lastRenderedPageBreak/>
        <w:t>the increase in average power over the time of the test. Peak power is significantly higher, which indicates the music group, whether on music being played during their first or second visit, put forth more effort and increase their performance between trials. /by randomizing the testing order and the groups, we can further substantiate our findings by saying that test familiarization did not occur. Over 85% of subjects had never performed a Wingate test upon enrolling in this study. Familiarization with the test and test anxiety and anticipation was further eliminated by a test being given where no data was recorded, prior to the subject being enrolled in the study. The subject knew what to expect when coming for his test and was very familiar with the protocol of the test.</w:t>
      </w:r>
    </w:p>
    <w:p w:rsidR="005A0B2A" w:rsidRPr="00BC3B7B" w:rsidRDefault="005A0B2A" w:rsidP="00EB13F1">
      <w:pPr>
        <w:jc w:val="both"/>
        <w:rPr>
          <w:rFonts w:ascii="Arial" w:hAnsi="Arial" w:cs="Arial"/>
        </w:rPr>
      </w:pPr>
    </w:p>
    <w:p w:rsidR="005A0B2A" w:rsidRPr="00BC3B7B" w:rsidRDefault="005A0B2A" w:rsidP="00EB13F1">
      <w:pPr>
        <w:jc w:val="both"/>
        <w:rPr>
          <w:rFonts w:ascii="Arial" w:hAnsi="Arial" w:cs="Arial"/>
        </w:rPr>
      </w:pPr>
      <w:r w:rsidRPr="00BC3B7B">
        <w:rPr>
          <w:rFonts w:ascii="Arial" w:hAnsi="Arial" w:cs="Arial"/>
        </w:rPr>
        <w:t xml:space="preserve">The effect of music on motivation in anaerobic performance is very important in sports performance. Most of the popular sports in our society are power sports, or have an anaerobic component (3). If music is significant in motivating athletes, it can be used as both a positive and a negative in the sports arena. Intensity of music in anaerobic performance could prove to be positive or negative in athletics. If the motivational music contributes to prove a significant increase in anaerobic performance, </w:t>
      </w:r>
      <w:r w:rsidR="00DF0688">
        <w:rPr>
          <w:rFonts w:ascii="Arial" w:hAnsi="Arial" w:cs="Arial"/>
        </w:rPr>
        <w:t>it can be said that slow, sad, non-motivational</w:t>
      </w:r>
      <w:r w:rsidRPr="00BC3B7B">
        <w:rPr>
          <w:rFonts w:ascii="Arial" w:hAnsi="Arial" w:cs="Arial"/>
        </w:rPr>
        <w:t xml:space="preserve"> music may have a negative effect on performance (4). The intensity and beats per minute of the music may prove to limit or enhance anaerobic performance, as it does in aerobic performance (3). These are considerations that need to be addressed in future research.</w:t>
      </w:r>
    </w:p>
    <w:p w:rsidR="005A0B2A" w:rsidRPr="000778DC" w:rsidRDefault="005A0B2A" w:rsidP="000778DC">
      <w:pPr>
        <w:jc w:val="both"/>
        <w:rPr>
          <w:sz w:val="23"/>
          <w:szCs w:val="23"/>
        </w:rPr>
      </w:pPr>
    </w:p>
    <w:p w:rsidR="005A0B2A" w:rsidRPr="000A336B" w:rsidRDefault="005A0B2A" w:rsidP="000778DC">
      <w:pPr>
        <w:jc w:val="both"/>
        <w:rPr>
          <w:rFonts w:ascii="Arial" w:hAnsi="Arial" w:cs="Arial"/>
          <w:b/>
          <w:bCs/>
          <w:sz w:val="23"/>
          <w:szCs w:val="23"/>
        </w:rPr>
      </w:pPr>
      <w:r w:rsidRPr="000A336B">
        <w:rPr>
          <w:rFonts w:ascii="Arial" w:hAnsi="Arial" w:cs="Arial"/>
          <w:b/>
          <w:bCs/>
          <w:sz w:val="23"/>
          <w:szCs w:val="23"/>
        </w:rPr>
        <w:t>APPENDIX</w:t>
      </w:r>
    </w:p>
    <w:p w:rsidR="005A0B2A" w:rsidRDefault="005A0B2A" w:rsidP="000A336B">
      <w:pPr>
        <w:rPr>
          <w:rFonts w:ascii="Arial" w:hAnsi="Arial" w:cs="Arial"/>
          <w:b/>
          <w:bCs/>
          <w:sz w:val="23"/>
          <w:szCs w:val="23"/>
        </w:rPr>
      </w:pPr>
    </w:p>
    <w:p w:rsidR="005A0B2A" w:rsidRPr="00DE35DE" w:rsidRDefault="005A0B2A" w:rsidP="000A336B">
      <w:pPr>
        <w:rPr>
          <w:rFonts w:ascii="Arial" w:hAnsi="Arial" w:cs="Arial"/>
          <w:b/>
          <w:bCs/>
          <w:sz w:val="23"/>
          <w:szCs w:val="23"/>
        </w:rPr>
      </w:pPr>
      <w:r w:rsidRPr="00DE35DE">
        <w:rPr>
          <w:rFonts w:ascii="Arial" w:hAnsi="Arial" w:cs="Arial"/>
          <w:b/>
          <w:bCs/>
          <w:sz w:val="23"/>
          <w:szCs w:val="23"/>
        </w:rPr>
        <w:t>The Brunel Music Rating Inventory</w:t>
      </w:r>
    </w:p>
    <w:tbl>
      <w:tblPr>
        <w:tblW w:w="10998" w:type="dxa"/>
        <w:tblInd w:w="-106" w:type="dxa"/>
        <w:tblBorders>
          <w:bottom w:val="single" w:sz="12" w:space="0" w:color="000000"/>
        </w:tblBorders>
        <w:tblLayout w:type="fixed"/>
        <w:tblLook w:val="00BF"/>
      </w:tblPr>
      <w:tblGrid>
        <w:gridCol w:w="3797"/>
        <w:gridCol w:w="720"/>
        <w:gridCol w:w="720"/>
        <w:gridCol w:w="721"/>
        <w:gridCol w:w="720"/>
        <w:gridCol w:w="720"/>
        <w:gridCol w:w="720"/>
        <w:gridCol w:w="720"/>
        <w:gridCol w:w="720"/>
        <w:gridCol w:w="720"/>
        <w:gridCol w:w="720"/>
      </w:tblGrid>
      <w:tr w:rsidR="005A0B2A" w:rsidRPr="007F04E3" w:rsidTr="00F26236">
        <w:trPr>
          <w:trHeight w:val="432"/>
        </w:trPr>
        <w:tc>
          <w:tcPr>
            <w:tcW w:w="3797" w:type="dxa"/>
            <w:tcBorders>
              <w:bottom w:val="nil"/>
            </w:tcBorders>
            <w:shd w:val="solid" w:color="800000" w:fill="FFFFFF"/>
          </w:tcPr>
          <w:p w:rsidR="005A0B2A" w:rsidRPr="00056EFA" w:rsidRDefault="005A0B2A" w:rsidP="00AA34A7">
            <w:pPr>
              <w:pStyle w:val="BodyText"/>
              <w:spacing w:after="0" w:line="240" w:lineRule="auto"/>
              <w:jc w:val="left"/>
              <w:rPr>
                <w:b w:val="0"/>
                <w:bCs w:val="0"/>
                <w:sz w:val="20"/>
                <w:szCs w:val="20"/>
                <w:lang w:val="en-US"/>
              </w:rPr>
            </w:pPr>
          </w:p>
        </w:tc>
        <w:tc>
          <w:tcPr>
            <w:tcW w:w="2881" w:type="dxa"/>
            <w:gridSpan w:val="4"/>
            <w:tcBorders>
              <w:bottom w:val="nil"/>
            </w:tcBorders>
            <w:shd w:val="solid" w:color="800000" w:fill="FFFFFF"/>
            <w:vAlign w:val="bottom"/>
          </w:tcPr>
          <w:p w:rsidR="005A0B2A" w:rsidRPr="00F26236" w:rsidRDefault="005A0B2A" w:rsidP="00F26236">
            <w:pPr>
              <w:jc w:val="center"/>
              <w:rPr>
                <w:rFonts w:ascii="Arial" w:hAnsi="Arial" w:cs="Arial"/>
                <w:b/>
                <w:bCs/>
                <w:sz w:val="20"/>
                <w:szCs w:val="20"/>
              </w:rPr>
            </w:pPr>
            <w:r w:rsidRPr="00F26236">
              <w:rPr>
                <w:rFonts w:ascii="Arial" w:hAnsi="Arial" w:cs="Arial"/>
                <w:b/>
                <w:bCs/>
                <w:i/>
                <w:iCs/>
                <w:color w:val="FFFFFF"/>
                <w:sz w:val="20"/>
                <w:szCs w:val="20"/>
              </w:rPr>
              <w:t>Not at all Motivating</w:t>
            </w:r>
          </w:p>
        </w:tc>
        <w:tc>
          <w:tcPr>
            <w:tcW w:w="720" w:type="dxa"/>
            <w:tcBorders>
              <w:bottom w:val="nil"/>
            </w:tcBorders>
            <w:shd w:val="solid" w:color="800000" w:fill="FFFFFF"/>
            <w:vAlign w:val="bottom"/>
          </w:tcPr>
          <w:p w:rsidR="005A0B2A" w:rsidRPr="00F26236" w:rsidRDefault="005A0B2A" w:rsidP="00F26236">
            <w:pPr>
              <w:jc w:val="center"/>
              <w:rPr>
                <w:rFonts w:ascii="Arial" w:hAnsi="Arial" w:cs="Arial"/>
                <w:b/>
                <w:bCs/>
                <w:sz w:val="20"/>
                <w:szCs w:val="20"/>
              </w:rPr>
            </w:pPr>
          </w:p>
        </w:tc>
        <w:tc>
          <w:tcPr>
            <w:tcW w:w="3600" w:type="dxa"/>
            <w:gridSpan w:val="5"/>
            <w:tcBorders>
              <w:bottom w:val="nil"/>
            </w:tcBorders>
            <w:shd w:val="solid" w:color="800000" w:fill="FFFFFF"/>
            <w:vAlign w:val="bottom"/>
          </w:tcPr>
          <w:p w:rsidR="005A0B2A" w:rsidRPr="00F26236" w:rsidRDefault="005A0B2A" w:rsidP="00F26236">
            <w:pPr>
              <w:jc w:val="center"/>
              <w:rPr>
                <w:rFonts w:ascii="Arial" w:hAnsi="Arial" w:cs="Arial"/>
                <w:b/>
                <w:bCs/>
                <w:sz w:val="20"/>
                <w:szCs w:val="20"/>
              </w:rPr>
            </w:pPr>
            <w:r w:rsidRPr="00F26236">
              <w:rPr>
                <w:rFonts w:ascii="Arial" w:hAnsi="Arial" w:cs="Arial"/>
                <w:b/>
                <w:bCs/>
                <w:i/>
                <w:iCs/>
                <w:color w:val="FFFFFF"/>
                <w:sz w:val="20"/>
                <w:szCs w:val="20"/>
              </w:rPr>
              <w:t>Extremely Motivating</w:t>
            </w:r>
          </w:p>
        </w:tc>
      </w:tr>
      <w:tr w:rsidR="005A0B2A" w:rsidRPr="007F04E3" w:rsidTr="00F26236">
        <w:tc>
          <w:tcPr>
            <w:tcW w:w="3797" w:type="dxa"/>
            <w:tcBorders>
              <w:top w:val="nil"/>
            </w:tcBorders>
            <w:shd w:val="pct20" w:color="FFFF00" w:fill="FFFFFF"/>
          </w:tcPr>
          <w:p w:rsidR="005A0B2A" w:rsidRPr="00056EFA" w:rsidRDefault="005A0B2A" w:rsidP="005E2C20">
            <w:pPr>
              <w:pStyle w:val="BodyText"/>
              <w:spacing w:after="0" w:line="240" w:lineRule="auto"/>
              <w:jc w:val="left"/>
              <w:rPr>
                <w:b w:val="0"/>
                <w:bCs w:val="0"/>
                <w:sz w:val="20"/>
                <w:szCs w:val="20"/>
                <w:lang w:val="en-US"/>
              </w:rPr>
            </w:pPr>
            <w:r>
              <w:rPr>
                <w:b w:val="0"/>
                <w:bCs w:val="0"/>
                <w:sz w:val="20"/>
                <w:szCs w:val="20"/>
                <w:lang w:val="en-US"/>
              </w:rPr>
              <w:t>Familiarity</w:t>
            </w:r>
          </w:p>
        </w:tc>
        <w:tc>
          <w:tcPr>
            <w:tcW w:w="720" w:type="dxa"/>
            <w:tcBorders>
              <w:top w:val="nil"/>
            </w:tcBorders>
            <w:shd w:val="pct20" w:color="FFFF00" w:fill="FFFFFF"/>
          </w:tcPr>
          <w:p w:rsidR="005A0B2A" w:rsidRPr="000A336B" w:rsidRDefault="005A0B2A" w:rsidP="005E2C20">
            <w:pPr>
              <w:pStyle w:val="BodyText"/>
              <w:spacing w:after="0" w:line="240" w:lineRule="auto"/>
              <w:rPr>
                <w:b w:val="0"/>
                <w:bCs w:val="0"/>
                <w:sz w:val="20"/>
                <w:szCs w:val="20"/>
                <w:lang w:val="en-US"/>
              </w:rPr>
            </w:pPr>
            <w:r w:rsidRPr="000A336B">
              <w:rPr>
                <w:b w:val="0"/>
                <w:bCs w:val="0"/>
                <w:sz w:val="20"/>
                <w:szCs w:val="20"/>
                <w:lang w:val="en-US"/>
              </w:rPr>
              <w:t>1</w:t>
            </w:r>
          </w:p>
        </w:tc>
        <w:tc>
          <w:tcPr>
            <w:tcW w:w="720" w:type="dxa"/>
            <w:tcBorders>
              <w:top w:val="nil"/>
            </w:tcBorders>
            <w:shd w:val="pct20" w:color="FFFF00" w:fill="FFFFFF"/>
          </w:tcPr>
          <w:p w:rsidR="005A0B2A" w:rsidRPr="000A336B" w:rsidRDefault="005A0B2A" w:rsidP="005E2C20">
            <w:pPr>
              <w:jc w:val="center"/>
              <w:rPr>
                <w:rFonts w:ascii="Arial" w:hAnsi="Arial" w:cs="Arial"/>
                <w:sz w:val="20"/>
                <w:szCs w:val="20"/>
              </w:rPr>
            </w:pPr>
            <w:r w:rsidRPr="000A336B">
              <w:rPr>
                <w:rFonts w:ascii="Arial" w:hAnsi="Arial" w:cs="Arial"/>
                <w:sz w:val="20"/>
                <w:szCs w:val="20"/>
              </w:rPr>
              <w:t>2</w:t>
            </w:r>
          </w:p>
        </w:tc>
        <w:tc>
          <w:tcPr>
            <w:tcW w:w="721" w:type="dxa"/>
            <w:tcBorders>
              <w:top w:val="nil"/>
            </w:tcBorders>
            <w:shd w:val="pct20" w:color="FFFF00" w:fill="FFFFFF"/>
          </w:tcPr>
          <w:p w:rsidR="005A0B2A" w:rsidRPr="000A336B" w:rsidRDefault="005A0B2A" w:rsidP="005E2C20">
            <w:pPr>
              <w:jc w:val="center"/>
              <w:rPr>
                <w:rFonts w:ascii="Arial" w:hAnsi="Arial" w:cs="Arial"/>
                <w:sz w:val="20"/>
                <w:szCs w:val="20"/>
              </w:rPr>
            </w:pPr>
            <w:r w:rsidRPr="000A336B">
              <w:rPr>
                <w:rFonts w:ascii="Arial" w:hAnsi="Arial" w:cs="Arial"/>
                <w:sz w:val="20"/>
                <w:szCs w:val="20"/>
              </w:rPr>
              <w:t>3</w:t>
            </w:r>
          </w:p>
        </w:tc>
        <w:tc>
          <w:tcPr>
            <w:tcW w:w="720" w:type="dxa"/>
            <w:tcBorders>
              <w:top w:val="nil"/>
            </w:tcBorders>
            <w:shd w:val="pct20" w:color="FFFF00" w:fill="FFFFFF"/>
          </w:tcPr>
          <w:p w:rsidR="005A0B2A" w:rsidRPr="000A336B" w:rsidRDefault="005A0B2A" w:rsidP="005E2C20">
            <w:pPr>
              <w:jc w:val="center"/>
              <w:rPr>
                <w:rFonts w:ascii="Arial" w:hAnsi="Arial" w:cs="Arial"/>
                <w:sz w:val="20"/>
                <w:szCs w:val="20"/>
              </w:rPr>
            </w:pPr>
            <w:r w:rsidRPr="000A336B">
              <w:rPr>
                <w:rFonts w:ascii="Arial" w:hAnsi="Arial" w:cs="Arial"/>
                <w:sz w:val="20"/>
                <w:szCs w:val="20"/>
              </w:rPr>
              <w:t>4</w:t>
            </w:r>
          </w:p>
        </w:tc>
        <w:tc>
          <w:tcPr>
            <w:tcW w:w="720" w:type="dxa"/>
            <w:tcBorders>
              <w:top w:val="nil"/>
            </w:tcBorders>
            <w:shd w:val="pct20" w:color="FFFF00" w:fill="FFFFFF"/>
          </w:tcPr>
          <w:p w:rsidR="005A0B2A" w:rsidRPr="000A336B" w:rsidRDefault="005A0B2A" w:rsidP="005E2C20">
            <w:pPr>
              <w:jc w:val="center"/>
              <w:rPr>
                <w:rFonts w:ascii="Arial" w:hAnsi="Arial" w:cs="Arial"/>
                <w:sz w:val="20"/>
                <w:szCs w:val="20"/>
              </w:rPr>
            </w:pPr>
            <w:r w:rsidRPr="000A336B">
              <w:rPr>
                <w:rFonts w:ascii="Arial" w:hAnsi="Arial" w:cs="Arial"/>
                <w:sz w:val="20"/>
                <w:szCs w:val="20"/>
              </w:rPr>
              <w:t>5</w:t>
            </w:r>
          </w:p>
        </w:tc>
        <w:tc>
          <w:tcPr>
            <w:tcW w:w="720" w:type="dxa"/>
            <w:tcBorders>
              <w:top w:val="nil"/>
            </w:tcBorders>
            <w:shd w:val="pct20" w:color="FFFF00" w:fill="FFFFFF"/>
          </w:tcPr>
          <w:p w:rsidR="005A0B2A" w:rsidRPr="000A336B" w:rsidRDefault="005A0B2A" w:rsidP="005E2C20">
            <w:pPr>
              <w:jc w:val="center"/>
              <w:rPr>
                <w:rFonts w:ascii="Arial" w:hAnsi="Arial" w:cs="Arial"/>
                <w:sz w:val="20"/>
                <w:szCs w:val="20"/>
              </w:rPr>
            </w:pPr>
            <w:r w:rsidRPr="000A336B">
              <w:rPr>
                <w:rFonts w:ascii="Arial" w:hAnsi="Arial" w:cs="Arial"/>
                <w:sz w:val="20"/>
                <w:szCs w:val="20"/>
              </w:rPr>
              <w:t>6</w:t>
            </w:r>
          </w:p>
        </w:tc>
        <w:tc>
          <w:tcPr>
            <w:tcW w:w="720" w:type="dxa"/>
            <w:tcBorders>
              <w:top w:val="nil"/>
            </w:tcBorders>
            <w:shd w:val="pct20" w:color="FFFF00" w:fill="FFFFFF"/>
          </w:tcPr>
          <w:p w:rsidR="005A0B2A" w:rsidRPr="000A336B" w:rsidRDefault="005A0B2A" w:rsidP="005E2C20">
            <w:pPr>
              <w:jc w:val="center"/>
              <w:rPr>
                <w:rFonts w:ascii="Arial" w:hAnsi="Arial" w:cs="Arial"/>
                <w:sz w:val="20"/>
                <w:szCs w:val="20"/>
              </w:rPr>
            </w:pPr>
            <w:r w:rsidRPr="000A336B">
              <w:rPr>
                <w:rFonts w:ascii="Arial" w:hAnsi="Arial" w:cs="Arial"/>
                <w:sz w:val="20"/>
                <w:szCs w:val="20"/>
              </w:rPr>
              <w:t>7</w:t>
            </w:r>
          </w:p>
        </w:tc>
        <w:tc>
          <w:tcPr>
            <w:tcW w:w="720" w:type="dxa"/>
            <w:tcBorders>
              <w:top w:val="nil"/>
            </w:tcBorders>
            <w:shd w:val="pct20" w:color="FFFF00" w:fill="FFFFFF"/>
          </w:tcPr>
          <w:p w:rsidR="005A0B2A" w:rsidRPr="000A336B" w:rsidRDefault="005A0B2A" w:rsidP="005E2C20">
            <w:pPr>
              <w:jc w:val="center"/>
              <w:rPr>
                <w:rFonts w:ascii="Arial" w:hAnsi="Arial" w:cs="Arial"/>
                <w:sz w:val="20"/>
                <w:szCs w:val="20"/>
              </w:rPr>
            </w:pPr>
            <w:r w:rsidRPr="000A336B">
              <w:rPr>
                <w:rFonts w:ascii="Arial" w:hAnsi="Arial" w:cs="Arial"/>
                <w:sz w:val="20"/>
                <w:szCs w:val="20"/>
              </w:rPr>
              <w:t>8</w:t>
            </w:r>
          </w:p>
        </w:tc>
        <w:tc>
          <w:tcPr>
            <w:tcW w:w="720" w:type="dxa"/>
            <w:tcBorders>
              <w:top w:val="nil"/>
            </w:tcBorders>
            <w:shd w:val="pct20" w:color="FFFF00" w:fill="FFFFFF"/>
          </w:tcPr>
          <w:p w:rsidR="005A0B2A" w:rsidRPr="000A336B" w:rsidRDefault="005A0B2A" w:rsidP="005E2C20">
            <w:pPr>
              <w:jc w:val="center"/>
              <w:rPr>
                <w:rFonts w:ascii="Arial" w:hAnsi="Arial" w:cs="Arial"/>
                <w:sz w:val="20"/>
                <w:szCs w:val="20"/>
              </w:rPr>
            </w:pPr>
            <w:r w:rsidRPr="000A336B">
              <w:rPr>
                <w:rFonts w:ascii="Arial" w:hAnsi="Arial" w:cs="Arial"/>
                <w:sz w:val="20"/>
                <w:szCs w:val="20"/>
              </w:rPr>
              <w:t>9</w:t>
            </w:r>
          </w:p>
        </w:tc>
        <w:tc>
          <w:tcPr>
            <w:tcW w:w="720" w:type="dxa"/>
            <w:tcBorders>
              <w:top w:val="nil"/>
            </w:tcBorders>
            <w:shd w:val="pct20" w:color="FFFF00" w:fill="FFFFFF"/>
          </w:tcPr>
          <w:p w:rsidR="005A0B2A" w:rsidRPr="000A336B" w:rsidRDefault="005A0B2A" w:rsidP="005E2C20">
            <w:pPr>
              <w:jc w:val="center"/>
              <w:rPr>
                <w:rFonts w:ascii="Arial" w:hAnsi="Arial" w:cs="Arial"/>
                <w:sz w:val="20"/>
                <w:szCs w:val="20"/>
              </w:rPr>
            </w:pPr>
            <w:r w:rsidRPr="000A336B">
              <w:rPr>
                <w:rFonts w:ascii="Arial" w:hAnsi="Arial" w:cs="Arial"/>
                <w:sz w:val="20"/>
                <w:szCs w:val="20"/>
              </w:rPr>
              <w:t>10</w:t>
            </w:r>
          </w:p>
        </w:tc>
      </w:tr>
      <w:tr w:rsidR="005A0B2A" w:rsidRPr="007F04E3">
        <w:tc>
          <w:tcPr>
            <w:tcW w:w="3797" w:type="dxa"/>
            <w:shd w:val="pct20" w:color="FFFF00" w:fill="FFFFFF"/>
          </w:tcPr>
          <w:p w:rsidR="005A0B2A" w:rsidRPr="00056EFA" w:rsidRDefault="005A0B2A" w:rsidP="00AA34A7">
            <w:pPr>
              <w:pStyle w:val="BodyText"/>
              <w:spacing w:after="0" w:line="240" w:lineRule="auto"/>
              <w:jc w:val="left"/>
              <w:rPr>
                <w:b w:val="0"/>
                <w:bCs w:val="0"/>
                <w:sz w:val="20"/>
                <w:szCs w:val="20"/>
                <w:lang w:val="en-US"/>
              </w:rPr>
            </w:pPr>
            <w:r>
              <w:rPr>
                <w:b w:val="0"/>
                <w:bCs w:val="0"/>
                <w:sz w:val="20"/>
                <w:szCs w:val="20"/>
                <w:lang w:val="en-US"/>
              </w:rPr>
              <w:t>Tempo (beat)</w:t>
            </w:r>
          </w:p>
        </w:tc>
        <w:tc>
          <w:tcPr>
            <w:tcW w:w="720" w:type="dxa"/>
            <w:shd w:val="pct20" w:color="FFFF00" w:fill="FFFFFF"/>
          </w:tcPr>
          <w:p w:rsidR="005A0B2A" w:rsidRPr="000A336B" w:rsidRDefault="005A0B2A" w:rsidP="00AA34A7">
            <w:pPr>
              <w:pStyle w:val="BodyText"/>
              <w:spacing w:after="0" w:line="240" w:lineRule="auto"/>
              <w:rPr>
                <w:b w:val="0"/>
                <w:bCs w:val="0"/>
                <w:sz w:val="20"/>
                <w:szCs w:val="20"/>
                <w:lang w:val="en-US"/>
              </w:rPr>
            </w:pPr>
            <w:r w:rsidRPr="000A336B">
              <w:rPr>
                <w:b w:val="0"/>
                <w:bCs w:val="0"/>
                <w:sz w:val="20"/>
                <w:szCs w:val="20"/>
                <w:lang w:val="en-US"/>
              </w:rPr>
              <w:t>1</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2</w:t>
            </w:r>
          </w:p>
        </w:tc>
        <w:tc>
          <w:tcPr>
            <w:tcW w:w="721"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3</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4</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5</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6</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7</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8</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9</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10</w:t>
            </w:r>
          </w:p>
        </w:tc>
      </w:tr>
      <w:tr w:rsidR="005A0B2A" w:rsidRPr="007F04E3">
        <w:tc>
          <w:tcPr>
            <w:tcW w:w="3797" w:type="dxa"/>
            <w:shd w:val="pct20" w:color="FFFF00" w:fill="FFFFFF"/>
          </w:tcPr>
          <w:p w:rsidR="005A0B2A" w:rsidRPr="00056EFA" w:rsidRDefault="005A0B2A" w:rsidP="00AA34A7">
            <w:pPr>
              <w:pStyle w:val="BodyText"/>
              <w:spacing w:after="0" w:line="240" w:lineRule="auto"/>
              <w:jc w:val="left"/>
              <w:rPr>
                <w:b w:val="0"/>
                <w:bCs w:val="0"/>
                <w:sz w:val="20"/>
                <w:szCs w:val="20"/>
                <w:lang w:val="en-US"/>
              </w:rPr>
            </w:pPr>
            <w:r>
              <w:rPr>
                <w:b w:val="0"/>
                <w:bCs w:val="0"/>
                <w:sz w:val="20"/>
                <w:szCs w:val="20"/>
                <w:lang w:val="en-US"/>
              </w:rPr>
              <w:t>Rhythm</w:t>
            </w:r>
          </w:p>
        </w:tc>
        <w:tc>
          <w:tcPr>
            <w:tcW w:w="720" w:type="dxa"/>
            <w:shd w:val="pct20" w:color="FFFF00" w:fill="FFFFFF"/>
          </w:tcPr>
          <w:p w:rsidR="005A0B2A" w:rsidRPr="000A336B" w:rsidRDefault="005A0B2A" w:rsidP="00AA34A7">
            <w:pPr>
              <w:pStyle w:val="BodyText"/>
              <w:spacing w:after="0" w:line="240" w:lineRule="auto"/>
              <w:rPr>
                <w:b w:val="0"/>
                <w:bCs w:val="0"/>
                <w:sz w:val="20"/>
                <w:szCs w:val="20"/>
                <w:lang w:val="en-US"/>
              </w:rPr>
            </w:pPr>
            <w:r w:rsidRPr="000A336B">
              <w:rPr>
                <w:b w:val="0"/>
                <w:bCs w:val="0"/>
                <w:sz w:val="20"/>
                <w:szCs w:val="20"/>
                <w:lang w:val="en-US"/>
              </w:rPr>
              <w:t>1</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2</w:t>
            </w:r>
          </w:p>
        </w:tc>
        <w:tc>
          <w:tcPr>
            <w:tcW w:w="721"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3</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4</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5</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6</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7</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8</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9</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10</w:t>
            </w:r>
          </w:p>
        </w:tc>
      </w:tr>
      <w:tr w:rsidR="005A0B2A" w:rsidRPr="007F04E3">
        <w:tc>
          <w:tcPr>
            <w:tcW w:w="3797" w:type="dxa"/>
            <w:shd w:val="pct20" w:color="FFFF00" w:fill="FFFFFF"/>
          </w:tcPr>
          <w:p w:rsidR="005A0B2A" w:rsidRPr="00056EFA" w:rsidRDefault="005A0B2A" w:rsidP="00AA34A7">
            <w:pPr>
              <w:pStyle w:val="BodyText"/>
              <w:spacing w:after="0" w:line="240" w:lineRule="auto"/>
              <w:jc w:val="left"/>
              <w:rPr>
                <w:b w:val="0"/>
                <w:bCs w:val="0"/>
                <w:sz w:val="20"/>
                <w:szCs w:val="20"/>
                <w:lang w:val="en-US"/>
              </w:rPr>
            </w:pPr>
            <w:r>
              <w:rPr>
                <w:b w:val="0"/>
                <w:bCs w:val="0"/>
                <w:sz w:val="20"/>
                <w:szCs w:val="20"/>
                <w:lang w:val="en-US"/>
              </w:rPr>
              <w:t>Lyrics related to physical activity</w:t>
            </w:r>
          </w:p>
        </w:tc>
        <w:tc>
          <w:tcPr>
            <w:tcW w:w="720" w:type="dxa"/>
            <w:shd w:val="pct20" w:color="FFFF00" w:fill="FFFFFF"/>
          </w:tcPr>
          <w:p w:rsidR="005A0B2A" w:rsidRPr="000A336B" w:rsidRDefault="005A0B2A" w:rsidP="00AA34A7">
            <w:pPr>
              <w:pStyle w:val="BodyText"/>
              <w:spacing w:after="0" w:line="240" w:lineRule="auto"/>
              <w:rPr>
                <w:b w:val="0"/>
                <w:bCs w:val="0"/>
                <w:sz w:val="20"/>
                <w:szCs w:val="20"/>
                <w:lang w:val="en-US"/>
              </w:rPr>
            </w:pPr>
            <w:r w:rsidRPr="000A336B">
              <w:rPr>
                <w:b w:val="0"/>
                <w:bCs w:val="0"/>
                <w:sz w:val="20"/>
                <w:szCs w:val="20"/>
                <w:lang w:val="en-US"/>
              </w:rPr>
              <w:t>1</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2</w:t>
            </w:r>
          </w:p>
        </w:tc>
        <w:tc>
          <w:tcPr>
            <w:tcW w:w="721"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3</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4</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5</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6</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7</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8</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9</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10</w:t>
            </w:r>
          </w:p>
        </w:tc>
      </w:tr>
      <w:tr w:rsidR="005A0B2A" w:rsidRPr="007F04E3">
        <w:tc>
          <w:tcPr>
            <w:tcW w:w="3797" w:type="dxa"/>
            <w:shd w:val="pct20" w:color="FFFF00" w:fill="FFFFFF"/>
          </w:tcPr>
          <w:p w:rsidR="005A0B2A" w:rsidRPr="00056EFA" w:rsidRDefault="005A0B2A" w:rsidP="00AA34A7">
            <w:pPr>
              <w:pStyle w:val="BodyText"/>
              <w:spacing w:after="0" w:line="240" w:lineRule="auto"/>
              <w:jc w:val="left"/>
              <w:rPr>
                <w:b w:val="0"/>
                <w:bCs w:val="0"/>
                <w:sz w:val="20"/>
                <w:szCs w:val="20"/>
                <w:lang w:val="en-US"/>
              </w:rPr>
            </w:pPr>
            <w:r>
              <w:rPr>
                <w:b w:val="0"/>
                <w:bCs w:val="0"/>
                <w:sz w:val="20"/>
                <w:szCs w:val="20"/>
                <w:lang w:val="en-US"/>
              </w:rPr>
              <w:t>Association of music and sport</w:t>
            </w:r>
          </w:p>
        </w:tc>
        <w:tc>
          <w:tcPr>
            <w:tcW w:w="720" w:type="dxa"/>
            <w:shd w:val="pct20" w:color="FFFF00" w:fill="FFFFFF"/>
          </w:tcPr>
          <w:p w:rsidR="005A0B2A" w:rsidRPr="000A336B" w:rsidRDefault="005A0B2A" w:rsidP="00AA34A7">
            <w:pPr>
              <w:pStyle w:val="BodyText"/>
              <w:spacing w:after="0" w:line="240" w:lineRule="auto"/>
              <w:rPr>
                <w:b w:val="0"/>
                <w:bCs w:val="0"/>
                <w:sz w:val="20"/>
                <w:szCs w:val="20"/>
                <w:lang w:val="en-US"/>
              </w:rPr>
            </w:pPr>
            <w:r w:rsidRPr="000A336B">
              <w:rPr>
                <w:b w:val="0"/>
                <w:bCs w:val="0"/>
                <w:sz w:val="20"/>
                <w:szCs w:val="20"/>
                <w:lang w:val="en-US"/>
              </w:rPr>
              <w:t>1</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2</w:t>
            </w:r>
          </w:p>
        </w:tc>
        <w:tc>
          <w:tcPr>
            <w:tcW w:w="721"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3</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4</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5</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6</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7</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8</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9</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10</w:t>
            </w:r>
          </w:p>
        </w:tc>
      </w:tr>
      <w:tr w:rsidR="005A0B2A" w:rsidRPr="007F04E3">
        <w:tc>
          <w:tcPr>
            <w:tcW w:w="3797" w:type="dxa"/>
            <w:shd w:val="pct20" w:color="FFFF00" w:fill="FFFFFF"/>
          </w:tcPr>
          <w:p w:rsidR="005A0B2A" w:rsidRPr="00056EFA" w:rsidRDefault="005A0B2A" w:rsidP="00AA34A7">
            <w:pPr>
              <w:pStyle w:val="BodyText"/>
              <w:spacing w:after="0" w:line="240" w:lineRule="auto"/>
              <w:jc w:val="left"/>
              <w:rPr>
                <w:b w:val="0"/>
                <w:bCs w:val="0"/>
                <w:sz w:val="20"/>
                <w:szCs w:val="20"/>
                <w:lang w:val="en-US"/>
              </w:rPr>
            </w:pPr>
            <w:r>
              <w:rPr>
                <w:b w:val="0"/>
                <w:bCs w:val="0"/>
                <w:sz w:val="20"/>
                <w:szCs w:val="20"/>
                <w:lang w:val="en-US"/>
              </w:rPr>
              <w:t>Chart success</w:t>
            </w:r>
          </w:p>
        </w:tc>
        <w:tc>
          <w:tcPr>
            <w:tcW w:w="720" w:type="dxa"/>
            <w:shd w:val="pct20" w:color="FFFF00" w:fill="FFFFFF"/>
          </w:tcPr>
          <w:p w:rsidR="005A0B2A" w:rsidRPr="000A336B" w:rsidRDefault="005A0B2A" w:rsidP="00AA34A7">
            <w:pPr>
              <w:pStyle w:val="BodyText"/>
              <w:spacing w:after="0" w:line="240" w:lineRule="auto"/>
              <w:rPr>
                <w:b w:val="0"/>
                <w:bCs w:val="0"/>
                <w:sz w:val="20"/>
                <w:szCs w:val="20"/>
                <w:lang w:val="en-US"/>
              </w:rPr>
            </w:pPr>
            <w:r w:rsidRPr="000A336B">
              <w:rPr>
                <w:b w:val="0"/>
                <w:bCs w:val="0"/>
                <w:sz w:val="20"/>
                <w:szCs w:val="20"/>
                <w:lang w:val="en-US"/>
              </w:rPr>
              <w:t>1</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2</w:t>
            </w:r>
          </w:p>
        </w:tc>
        <w:tc>
          <w:tcPr>
            <w:tcW w:w="721"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3</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4</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5</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6</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7</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8</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9</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10</w:t>
            </w:r>
          </w:p>
        </w:tc>
      </w:tr>
      <w:tr w:rsidR="005A0B2A" w:rsidRPr="007F04E3">
        <w:tc>
          <w:tcPr>
            <w:tcW w:w="3797" w:type="dxa"/>
            <w:shd w:val="pct20" w:color="FFFF00" w:fill="FFFFFF"/>
          </w:tcPr>
          <w:p w:rsidR="005A0B2A" w:rsidRPr="00056EFA" w:rsidRDefault="005A0B2A" w:rsidP="00AA34A7">
            <w:pPr>
              <w:pStyle w:val="BodyText"/>
              <w:spacing w:after="0" w:line="240" w:lineRule="auto"/>
              <w:jc w:val="left"/>
              <w:rPr>
                <w:b w:val="0"/>
                <w:bCs w:val="0"/>
                <w:sz w:val="20"/>
                <w:szCs w:val="20"/>
                <w:lang w:val="en-US"/>
              </w:rPr>
            </w:pPr>
            <w:r>
              <w:rPr>
                <w:b w:val="0"/>
                <w:bCs w:val="0"/>
                <w:sz w:val="20"/>
                <w:szCs w:val="20"/>
                <w:lang w:val="en-US"/>
              </w:rPr>
              <w:t>Associa</w:t>
            </w:r>
            <w:r w:rsidR="00013992">
              <w:rPr>
                <w:b w:val="0"/>
                <w:bCs w:val="0"/>
                <w:sz w:val="20"/>
                <w:szCs w:val="20"/>
                <w:lang w:val="en-US"/>
              </w:rPr>
              <w:t>tion of music with film or vide</w:t>
            </w:r>
            <w:r>
              <w:rPr>
                <w:b w:val="0"/>
                <w:bCs w:val="0"/>
                <w:sz w:val="20"/>
                <w:szCs w:val="20"/>
                <w:lang w:val="en-US"/>
              </w:rPr>
              <w:t>o</w:t>
            </w:r>
          </w:p>
        </w:tc>
        <w:tc>
          <w:tcPr>
            <w:tcW w:w="720" w:type="dxa"/>
            <w:shd w:val="pct20" w:color="FFFF00" w:fill="FFFFFF"/>
          </w:tcPr>
          <w:p w:rsidR="005A0B2A" w:rsidRPr="000A336B" w:rsidRDefault="005A0B2A" w:rsidP="00AA34A7">
            <w:pPr>
              <w:pStyle w:val="BodyText"/>
              <w:spacing w:after="0" w:line="240" w:lineRule="auto"/>
              <w:rPr>
                <w:b w:val="0"/>
                <w:bCs w:val="0"/>
                <w:sz w:val="20"/>
                <w:szCs w:val="20"/>
                <w:lang w:val="en-US"/>
              </w:rPr>
            </w:pPr>
            <w:r w:rsidRPr="000A336B">
              <w:rPr>
                <w:b w:val="0"/>
                <w:bCs w:val="0"/>
                <w:sz w:val="20"/>
                <w:szCs w:val="20"/>
                <w:lang w:val="en-US"/>
              </w:rPr>
              <w:t>1</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2</w:t>
            </w:r>
          </w:p>
        </w:tc>
        <w:tc>
          <w:tcPr>
            <w:tcW w:w="721"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3</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4</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5</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6</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7</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8</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9</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10</w:t>
            </w:r>
          </w:p>
        </w:tc>
      </w:tr>
      <w:tr w:rsidR="005A0B2A" w:rsidRPr="007F04E3">
        <w:tc>
          <w:tcPr>
            <w:tcW w:w="3797" w:type="dxa"/>
            <w:shd w:val="pct20" w:color="FFFF00" w:fill="FFFFFF"/>
          </w:tcPr>
          <w:p w:rsidR="005A0B2A" w:rsidRPr="00056EFA" w:rsidRDefault="005A0B2A" w:rsidP="00AA34A7">
            <w:pPr>
              <w:pStyle w:val="BodyText"/>
              <w:spacing w:after="0" w:line="240" w:lineRule="auto"/>
              <w:jc w:val="left"/>
              <w:rPr>
                <w:b w:val="0"/>
                <w:bCs w:val="0"/>
                <w:sz w:val="20"/>
                <w:szCs w:val="20"/>
                <w:lang w:val="en-US"/>
              </w:rPr>
            </w:pPr>
            <w:r>
              <w:rPr>
                <w:b w:val="0"/>
                <w:bCs w:val="0"/>
                <w:sz w:val="20"/>
                <w:szCs w:val="20"/>
                <w:lang w:val="en-US"/>
              </w:rPr>
              <w:t>The artist(s)</w:t>
            </w:r>
          </w:p>
        </w:tc>
        <w:tc>
          <w:tcPr>
            <w:tcW w:w="720" w:type="dxa"/>
            <w:shd w:val="pct20" w:color="FFFF00" w:fill="FFFFFF"/>
          </w:tcPr>
          <w:p w:rsidR="005A0B2A" w:rsidRPr="000A336B" w:rsidRDefault="005A0B2A" w:rsidP="00AA34A7">
            <w:pPr>
              <w:pStyle w:val="BodyText"/>
              <w:spacing w:after="0" w:line="240" w:lineRule="auto"/>
              <w:rPr>
                <w:b w:val="0"/>
                <w:bCs w:val="0"/>
                <w:sz w:val="20"/>
                <w:szCs w:val="20"/>
                <w:lang w:val="en-US"/>
              </w:rPr>
            </w:pPr>
            <w:r w:rsidRPr="000A336B">
              <w:rPr>
                <w:b w:val="0"/>
                <w:bCs w:val="0"/>
                <w:sz w:val="20"/>
                <w:szCs w:val="20"/>
                <w:lang w:val="en-US"/>
              </w:rPr>
              <w:t>1</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2</w:t>
            </w:r>
          </w:p>
        </w:tc>
        <w:tc>
          <w:tcPr>
            <w:tcW w:w="721"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3</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4</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5</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6</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7</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8</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9</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10</w:t>
            </w:r>
          </w:p>
        </w:tc>
      </w:tr>
      <w:tr w:rsidR="005A0B2A" w:rsidRPr="007F04E3">
        <w:tc>
          <w:tcPr>
            <w:tcW w:w="3797" w:type="dxa"/>
            <w:shd w:val="pct20" w:color="FFFF00" w:fill="FFFFFF"/>
          </w:tcPr>
          <w:p w:rsidR="005A0B2A" w:rsidRPr="00056EFA" w:rsidRDefault="005A0B2A" w:rsidP="00AA34A7">
            <w:pPr>
              <w:pStyle w:val="BodyText"/>
              <w:spacing w:after="0" w:line="240" w:lineRule="auto"/>
              <w:jc w:val="left"/>
              <w:rPr>
                <w:b w:val="0"/>
                <w:bCs w:val="0"/>
                <w:sz w:val="20"/>
                <w:szCs w:val="20"/>
                <w:lang w:val="en-US"/>
              </w:rPr>
            </w:pPr>
            <w:r>
              <w:rPr>
                <w:b w:val="0"/>
                <w:bCs w:val="0"/>
                <w:sz w:val="20"/>
                <w:szCs w:val="20"/>
                <w:lang w:val="en-US"/>
              </w:rPr>
              <w:t>Harmony</w:t>
            </w:r>
          </w:p>
        </w:tc>
        <w:tc>
          <w:tcPr>
            <w:tcW w:w="720" w:type="dxa"/>
            <w:shd w:val="pct20" w:color="FFFF00" w:fill="FFFFFF"/>
          </w:tcPr>
          <w:p w:rsidR="005A0B2A" w:rsidRPr="000A336B" w:rsidRDefault="005A0B2A" w:rsidP="00AA34A7">
            <w:pPr>
              <w:pStyle w:val="BodyText"/>
              <w:spacing w:after="0" w:line="240" w:lineRule="auto"/>
              <w:rPr>
                <w:b w:val="0"/>
                <w:bCs w:val="0"/>
                <w:sz w:val="20"/>
                <w:szCs w:val="20"/>
                <w:lang w:val="en-US"/>
              </w:rPr>
            </w:pPr>
            <w:r w:rsidRPr="000A336B">
              <w:rPr>
                <w:b w:val="0"/>
                <w:bCs w:val="0"/>
                <w:sz w:val="20"/>
                <w:szCs w:val="20"/>
                <w:lang w:val="en-US"/>
              </w:rPr>
              <w:t>1</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2</w:t>
            </w:r>
          </w:p>
        </w:tc>
        <w:tc>
          <w:tcPr>
            <w:tcW w:w="721"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3</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4</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5</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6</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7</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8</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9</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10</w:t>
            </w:r>
          </w:p>
        </w:tc>
      </w:tr>
      <w:tr w:rsidR="005A0B2A" w:rsidRPr="007F04E3">
        <w:tc>
          <w:tcPr>
            <w:tcW w:w="3797" w:type="dxa"/>
            <w:shd w:val="pct20" w:color="FFFF00" w:fill="FFFFFF"/>
          </w:tcPr>
          <w:p w:rsidR="005A0B2A" w:rsidRDefault="005A0B2A" w:rsidP="00AA34A7">
            <w:pPr>
              <w:pStyle w:val="BodyText"/>
              <w:spacing w:after="0" w:line="240" w:lineRule="auto"/>
              <w:jc w:val="left"/>
              <w:rPr>
                <w:b w:val="0"/>
                <w:bCs w:val="0"/>
                <w:sz w:val="20"/>
                <w:szCs w:val="20"/>
                <w:lang w:val="en-US"/>
              </w:rPr>
            </w:pPr>
            <w:r>
              <w:rPr>
                <w:b w:val="0"/>
                <w:bCs w:val="0"/>
                <w:sz w:val="20"/>
                <w:szCs w:val="20"/>
                <w:lang w:val="en-US"/>
              </w:rPr>
              <w:t>Melody</w:t>
            </w:r>
          </w:p>
        </w:tc>
        <w:tc>
          <w:tcPr>
            <w:tcW w:w="720" w:type="dxa"/>
            <w:shd w:val="pct20" w:color="FFFF00" w:fill="FFFFFF"/>
          </w:tcPr>
          <w:p w:rsidR="005A0B2A" w:rsidRPr="000A336B" w:rsidRDefault="005A0B2A" w:rsidP="00AA34A7">
            <w:pPr>
              <w:pStyle w:val="BodyText"/>
              <w:spacing w:after="0" w:line="240" w:lineRule="auto"/>
              <w:rPr>
                <w:b w:val="0"/>
                <w:bCs w:val="0"/>
                <w:sz w:val="20"/>
                <w:szCs w:val="20"/>
                <w:lang w:val="en-US"/>
              </w:rPr>
            </w:pPr>
            <w:r w:rsidRPr="000A336B">
              <w:rPr>
                <w:b w:val="0"/>
                <w:bCs w:val="0"/>
                <w:sz w:val="20"/>
                <w:szCs w:val="20"/>
                <w:lang w:val="en-US"/>
              </w:rPr>
              <w:t>1</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2</w:t>
            </w:r>
          </w:p>
        </w:tc>
        <w:tc>
          <w:tcPr>
            <w:tcW w:w="721"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3</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4</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5</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6</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7</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8</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9</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10</w:t>
            </w:r>
          </w:p>
        </w:tc>
      </w:tr>
      <w:tr w:rsidR="005A0B2A" w:rsidRPr="007F04E3">
        <w:tc>
          <w:tcPr>
            <w:tcW w:w="3797" w:type="dxa"/>
            <w:shd w:val="pct20" w:color="FFFF00" w:fill="FFFFFF"/>
          </w:tcPr>
          <w:p w:rsidR="005A0B2A" w:rsidRPr="00056EFA" w:rsidRDefault="005A0B2A" w:rsidP="00AA34A7">
            <w:pPr>
              <w:pStyle w:val="BodyText"/>
              <w:spacing w:after="0" w:line="240" w:lineRule="auto"/>
              <w:jc w:val="left"/>
              <w:rPr>
                <w:b w:val="0"/>
                <w:bCs w:val="0"/>
                <w:sz w:val="20"/>
                <w:szCs w:val="20"/>
                <w:lang w:val="en-US"/>
              </w:rPr>
            </w:pPr>
            <w:r>
              <w:rPr>
                <w:b w:val="0"/>
                <w:bCs w:val="0"/>
                <w:sz w:val="20"/>
                <w:szCs w:val="20"/>
                <w:lang w:val="en-US"/>
              </w:rPr>
              <w:t>Stimulative qualities of music</w:t>
            </w:r>
          </w:p>
        </w:tc>
        <w:tc>
          <w:tcPr>
            <w:tcW w:w="720" w:type="dxa"/>
            <w:shd w:val="pct20" w:color="FFFF00" w:fill="FFFFFF"/>
          </w:tcPr>
          <w:p w:rsidR="005A0B2A" w:rsidRPr="000A336B" w:rsidRDefault="005A0B2A" w:rsidP="00AA34A7">
            <w:pPr>
              <w:pStyle w:val="BodyText"/>
              <w:spacing w:after="0" w:line="240" w:lineRule="auto"/>
              <w:rPr>
                <w:b w:val="0"/>
                <w:bCs w:val="0"/>
                <w:sz w:val="20"/>
                <w:szCs w:val="20"/>
                <w:lang w:val="en-US"/>
              </w:rPr>
            </w:pPr>
            <w:r w:rsidRPr="000A336B">
              <w:rPr>
                <w:b w:val="0"/>
                <w:bCs w:val="0"/>
                <w:sz w:val="20"/>
                <w:szCs w:val="20"/>
                <w:lang w:val="en-US"/>
              </w:rPr>
              <w:t>1</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2</w:t>
            </w:r>
          </w:p>
        </w:tc>
        <w:tc>
          <w:tcPr>
            <w:tcW w:w="721"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3</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4</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5</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6</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7</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8</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9</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10</w:t>
            </w:r>
          </w:p>
        </w:tc>
      </w:tr>
      <w:tr w:rsidR="005A0B2A" w:rsidRPr="007F04E3">
        <w:tc>
          <w:tcPr>
            <w:tcW w:w="3797" w:type="dxa"/>
            <w:shd w:val="pct20" w:color="FFFF00" w:fill="FFFFFF"/>
          </w:tcPr>
          <w:p w:rsidR="005A0B2A" w:rsidRPr="00056EFA" w:rsidRDefault="005A0B2A" w:rsidP="00AA34A7">
            <w:pPr>
              <w:pStyle w:val="BodyText"/>
              <w:spacing w:after="0" w:line="240" w:lineRule="auto"/>
              <w:jc w:val="left"/>
              <w:rPr>
                <w:b w:val="0"/>
                <w:bCs w:val="0"/>
                <w:sz w:val="20"/>
                <w:szCs w:val="20"/>
                <w:lang w:val="en-US"/>
              </w:rPr>
            </w:pPr>
            <w:r>
              <w:rPr>
                <w:b w:val="0"/>
                <w:bCs w:val="0"/>
                <w:sz w:val="20"/>
                <w:szCs w:val="20"/>
                <w:lang w:val="en-US"/>
              </w:rPr>
              <w:t>Danceability</w:t>
            </w:r>
          </w:p>
        </w:tc>
        <w:tc>
          <w:tcPr>
            <w:tcW w:w="720" w:type="dxa"/>
            <w:shd w:val="pct20" w:color="FFFF00" w:fill="FFFFFF"/>
          </w:tcPr>
          <w:p w:rsidR="005A0B2A" w:rsidRPr="000A336B" w:rsidRDefault="005A0B2A" w:rsidP="00AA34A7">
            <w:pPr>
              <w:pStyle w:val="BodyText"/>
              <w:spacing w:after="0" w:line="240" w:lineRule="auto"/>
              <w:rPr>
                <w:b w:val="0"/>
                <w:bCs w:val="0"/>
                <w:sz w:val="20"/>
                <w:szCs w:val="20"/>
                <w:lang w:val="en-US"/>
              </w:rPr>
            </w:pPr>
            <w:r w:rsidRPr="000A336B">
              <w:rPr>
                <w:b w:val="0"/>
                <w:bCs w:val="0"/>
                <w:sz w:val="20"/>
                <w:szCs w:val="20"/>
                <w:lang w:val="en-US"/>
              </w:rPr>
              <w:t>1</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2</w:t>
            </w:r>
          </w:p>
        </w:tc>
        <w:tc>
          <w:tcPr>
            <w:tcW w:w="721"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3</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4</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5</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6</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7</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8</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9</w:t>
            </w:r>
          </w:p>
        </w:tc>
        <w:tc>
          <w:tcPr>
            <w:tcW w:w="720" w:type="dxa"/>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10</w:t>
            </w:r>
          </w:p>
        </w:tc>
      </w:tr>
      <w:tr w:rsidR="005A0B2A" w:rsidRPr="007F04E3">
        <w:tc>
          <w:tcPr>
            <w:tcW w:w="3797" w:type="dxa"/>
            <w:tcBorders>
              <w:bottom w:val="single" w:sz="12" w:space="0" w:color="000000"/>
            </w:tcBorders>
            <w:shd w:val="pct20" w:color="FFFF00" w:fill="FFFFFF"/>
          </w:tcPr>
          <w:p w:rsidR="005A0B2A" w:rsidRPr="00056EFA" w:rsidRDefault="005A0B2A" w:rsidP="00AA34A7">
            <w:pPr>
              <w:pStyle w:val="BodyText"/>
              <w:spacing w:after="0" w:line="240" w:lineRule="auto"/>
              <w:jc w:val="left"/>
              <w:rPr>
                <w:b w:val="0"/>
                <w:bCs w:val="0"/>
                <w:sz w:val="20"/>
                <w:szCs w:val="20"/>
                <w:lang w:val="en-US"/>
              </w:rPr>
            </w:pPr>
            <w:r>
              <w:rPr>
                <w:b w:val="0"/>
                <w:bCs w:val="0"/>
                <w:sz w:val="20"/>
                <w:szCs w:val="20"/>
                <w:lang w:val="en-US"/>
              </w:rPr>
              <w:t>Date of release</w:t>
            </w:r>
          </w:p>
        </w:tc>
        <w:tc>
          <w:tcPr>
            <w:tcW w:w="720" w:type="dxa"/>
            <w:tcBorders>
              <w:bottom w:val="single" w:sz="12" w:space="0" w:color="000000"/>
            </w:tcBorders>
            <w:shd w:val="pct20" w:color="FFFF00" w:fill="FFFFFF"/>
          </w:tcPr>
          <w:p w:rsidR="005A0B2A" w:rsidRPr="000A336B" w:rsidRDefault="005A0B2A" w:rsidP="00AA34A7">
            <w:pPr>
              <w:pStyle w:val="BodyText"/>
              <w:spacing w:after="0" w:line="240" w:lineRule="auto"/>
              <w:rPr>
                <w:b w:val="0"/>
                <w:bCs w:val="0"/>
                <w:sz w:val="20"/>
                <w:szCs w:val="20"/>
                <w:lang w:val="en-US"/>
              </w:rPr>
            </w:pPr>
            <w:r w:rsidRPr="000A336B">
              <w:rPr>
                <w:b w:val="0"/>
                <w:bCs w:val="0"/>
                <w:sz w:val="20"/>
                <w:szCs w:val="20"/>
                <w:lang w:val="en-US"/>
              </w:rPr>
              <w:t>1</w:t>
            </w:r>
          </w:p>
        </w:tc>
        <w:tc>
          <w:tcPr>
            <w:tcW w:w="720" w:type="dxa"/>
            <w:tcBorders>
              <w:bottom w:val="single" w:sz="12" w:space="0" w:color="000000"/>
            </w:tcBorders>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2</w:t>
            </w:r>
          </w:p>
        </w:tc>
        <w:tc>
          <w:tcPr>
            <w:tcW w:w="721" w:type="dxa"/>
            <w:tcBorders>
              <w:bottom w:val="single" w:sz="12" w:space="0" w:color="000000"/>
            </w:tcBorders>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3</w:t>
            </w:r>
          </w:p>
        </w:tc>
        <w:tc>
          <w:tcPr>
            <w:tcW w:w="720" w:type="dxa"/>
            <w:tcBorders>
              <w:bottom w:val="single" w:sz="12" w:space="0" w:color="000000"/>
            </w:tcBorders>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4</w:t>
            </w:r>
          </w:p>
        </w:tc>
        <w:tc>
          <w:tcPr>
            <w:tcW w:w="720" w:type="dxa"/>
            <w:tcBorders>
              <w:bottom w:val="single" w:sz="12" w:space="0" w:color="000000"/>
            </w:tcBorders>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5</w:t>
            </w:r>
          </w:p>
        </w:tc>
        <w:tc>
          <w:tcPr>
            <w:tcW w:w="720" w:type="dxa"/>
            <w:tcBorders>
              <w:bottom w:val="single" w:sz="12" w:space="0" w:color="000000"/>
            </w:tcBorders>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6</w:t>
            </w:r>
          </w:p>
        </w:tc>
        <w:tc>
          <w:tcPr>
            <w:tcW w:w="720" w:type="dxa"/>
            <w:tcBorders>
              <w:bottom w:val="single" w:sz="12" w:space="0" w:color="000000"/>
            </w:tcBorders>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7</w:t>
            </w:r>
          </w:p>
        </w:tc>
        <w:tc>
          <w:tcPr>
            <w:tcW w:w="720" w:type="dxa"/>
            <w:tcBorders>
              <w:bottom w:val="single" w:sz="12" w:space="0" w:color="000000"/>
            </w:tcBorders>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8</w:t>
            </w:r>
          </w:p>
        </w:tc>
        <w:tc>
          <w:tcPr>
            <w:tcW w:w="720" w:type="dxa"/>
            <w:tcBorders>
              <w:bottom w:val="single" w:sz="12" w:space="0" w:color="000000"/>
            </w:tcBorders>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9</w:t>
            </w:r>
          </w:p>
        </w:tc>
        <w:tc>
          <w:tcPr>
            <w:tcW w:w="720" w:type="dxa"/>
            <w:tcBorders>
              <w:bottom w:val="single" w:sz="12" w:space="0" w:color="000000"/>
            </w:tcBorders>
            <w:shd w:val="pct20" w:color="FFFF00" w:fill="FFFFFF"/>
          </w:tcPr>
          <w:p w:rsidR="005A0B2A" w:rsidRPr="000A336B" w:rsidRDefault="005A0B2A" w:rsidP="00AA34A7">
            <w:pPr>
              <w:jc w:val="center"/>
              <w:rPr>
                <w:rFonts w:ascii="Arial" w:hAnsi="Arial" w:cs="Arial"/>
                <w:sz w:val="20"/>
                <w:szCs w:val="20"/>
              </w:rPr>
            </w:pPr>
            <w:r w:rsidRPr="000A336B">
              <w:rPr>
                <w:rFonts w:ascii="Arial" w:hAnsi="Arial" w:cs="Arial"/>
                <w:sz w:val="20"/>
                <w:szCs w:val="20"/>
              </w:rPr>
              <w:t>10</w:t>
            </w:r>
          </w:p>
        </w:tc>
      </w:tr>
    </w:tbl>
    <w:p w:rsidR="005A0B2A" w:rsidRPr="00500811" w:rsidRDefault="005A0B2A" w:rsidP="000A336B">
      <w:pPr>
        <w:autoSpaceDE w:val="0"/>
        <w:autoSpaceDN w:val="0"/>
        <w:adjustRightInd w:val="0"/>
        <w:jc w:val="both"/>
        <w:rPr>
          <w:rFonts w:ascii="Arial" w:hAnsi="Arial" w:cs="Arial"/>
          <w:sz w:val="20"/>
          <w:szCs w:val="20"/>
        </w:rPr>
      </w:pPr>
      <w:r w:rsidRPr="00500811">
        <w:rPr>
          <w:rFonts w:ascii="Arial" w:hAnsi="Arial" w:cs="Arial"/>
          <w:i/>
          <w:iCs/>
          <w:sz w:val="20"/>
          <w:szCs w:val="20"/>
        </w:rPr>
        <w:t xml:space="preserve">Directions: </w:t>
      </w:r>
      <w:r w:rsidRPr="00500811">
        <w:rPr>
          <w:rFonts w:ascii="Arial" w:hAnsi="Arial" w:cs="Arial"/>
          <w:sz w:val="20"/>
          <w:szCs w:val="20"/>
        </w:rPr>
        <w:t>Rate the piece of music you have just heard by indicating the extent each of the items below contributes to its mo</w:t>
      </w:r>
      <w:r w:rsidR="00013992">
        <w:rPr>
          <w:rFonts w:ascii="Arial" w:hAnsi="Arial" w:cs="Arial"/>
          <w:sz w:val="20"/>
          <w:szCs w:val="20"/>
        </w:rPr>
        <w:t>tivational qualities. “Motivational qualities” refer</w:t>
      </w:r>
      <w:r w:rsidRPr="00500811">
        <w:rPr>
          <w:rFonts w:ascii="Arial" w:hAnsi="Arial" w:cs="Arial"/>
          <w:sz w:val="20"/>
          <w:szCs w:val="20"/>
        </w:rPr>
        <w:t xml:space="preserve"> to the extent to which the music inspires or stimulates physical activity. Rate each item on a scale from 1 (not at all motivating) to 10 (extremely motivating).</w:t>
      </w:r>
    </w:p>
    <w:p w:rsidR="005A0B2A" w:rsidRPr="00DE35DE" w:rsidRDefault="005A0B2A" w:rsidP="000778DC">
      <w:pPr>
        <w:jc w:val="both"/>
        <w:rPr>
          <w:rFonts w:ascii="Arial" w:hAnsi="Arial" w:cs="Arial"/>
          <w:sz w:val="23"/>
          <w:szCs w:val="23"/>
        </w:rPr>
      </w:pPr>
    </w:p>
    <w:p w:rsidR="005A0B2A" w:rsidRPr="00DE35DE" w:rsidRDefault="00F242A5" w:rsidP="000778DC">
      <w:pPr>
        <w:jc w:val="both"/>
        <w:rPr>
          <w:rFonts w:ascii="Arial" w:hAnsi="Arial" w:cs="Arial"/>
          <w:b/>
          <w:bCs/>
          <w:sz w:val="23"/>
          <w:szCs w:val="23"/>
          <w:u w:val="single"/>
        </w:rPr>
      </w:pPr>
      <w:r w:rsidRPr="00F242A5">
        <w:rPr>
          <w:noProof/>
        </w:rPr>
        <w:pict>
          <v:line id="_x0000_s1037" style="position:absolute;left:0;text-align:left;z-index:251659776" from="1.05pt,9.7pt" to="523.05pt,9.7pt" o:allowincell="f" strokecolor="maroon">
            <w10:anchorlock/>
          </v:line>
        </w:pict>
      </w:r>
    </w:p>
    <w:p w:rsidR="005A0B2A" w:rsidRPr="00BC3B7B" w:rsidRDefault="005A0B2A" w:rsidP="00EB13F1">
      <w:pPr>
        <w:pStyle w:val="BodyText"/>
        <w:spacing w:after="0" w:line="240" w:lineRule="auto"/>
        <w:jc w:val="both"/>
        <w:rPr>
          <w:b w:val="0"/>
          <w:bCs w:val="0"/>
          <w:lang w:val="en-US"/>
        </w:rPr>
      </w:pPr>
      <w:r w:rsidRPr="00BC3B7B">
        <w:rPr>
          <w:lang w:val="en-US"/>
        </w:rPr>
        <w:t xml:space="preserve">Address for correspondence: </w:t>
      </w:r>
      <w:r w:rsidRPr="00BC3B7B">
        <w:rPr>
          <w:b w:val="0"/>
          <w:bCs w:val="0"/>
          <w:lang w:val="en-US"/>
        </w:rPr>
        <w:t>Brooks KB, Ph</w:t>
      </w:r>
      <w:r w:rsidR="00DF0688">
        <w:rPr>
          <w:b w:val="0"/>
          <w:bCs w:val="0"/>
          <w:lang w:val="en-US"/>
        </w:rPr>
        <w:t>.</w:t>
      </w:r>
      <w:r w:rsidRPr="00BC3B7B">
        <w:rPr>
          <w:b w:val="0"/>
          <w:bCs w:val="0"/>
          <w:lang w:val="en-US"/>
        </w:rPr>
        <w:t>D</w:t>
      </w:r>
      <w:r w:rsidR="00DF0688">
        <w:rPr>
          <w:b w:val="0"/>
          <w:bCs w:val="0"/>
          <w:lang w:val="en-US"/>
        </w:rPr>
        <w:t>.</w:t>
      </w:r>
      <w:r w:rsidRPr="00BC3B7B">
        <w:rPr>
          <w:b w:val="0"/>
          <w:bCs w:val="0"/>
          <w:lang w:val="en-US"/>
        </w:rPr>
        <w:t>, Department of Kinesiology, Louisiana Tech University, Ruston, L</w:t>
      </w:r>
      <w:r w:rsidR="00013992">
        <w:rPr>
          <w:b w:val="0"/>
          <w:bCs w:val="0"/>
          <w:lang w:val="en-US"/>
        </w:rPr>
        <w:t>A</w:t>
      </w:r>
      <w:r w:rsidRPr="00BC3B7B">
        <w:rPr>
          <w:b w:val="0"/>
          <w:bCs w:val="0"/>
          <w:lang w:val="en-US"/>
        </w:rPr>
        <w:t xml:space="preserve"> 71272. Phone 318</w:t>
      </w:r>
      <w:r w:rsidR="00013992">
        <w:rPr>
          <w:b w:val="0"/>
          <w:bCs w:val="0"/>
          <w:lang w:val="en-US"/>
        </w:rPr>
        <w:t>-</w:t>
      </w:r>
      <w:r w:rsidRPr="00BC3B7B">
        <w:rPr>
          <w:b w:val="0"/>
          <w:bCs w:val="0"/>
          <w:lang w:val="en-US"/>
        </w:rPr>
        <w:t>257-5460 FAX 318</w:t>
      </w:r>
      <w:r w:rsidR="00013992">
        <w:rPr>
          <w:b w:val="0"/>
          <w:bCs w:val="0"/>
          <w:lang w:val="en-US"/>
        </w:rPr>
        <w:t>-</w:t>
      </w:r>
      <w:r w:rsidRPr="00BC3B7B">
        <w:rPr>
          <w:b w:val="0"/>
          <w:bCs w:val="0"/>
          <w:lang w:val="en-US"/>
        </w:rPr>
        <w:t>257-4432; Email kbrooks@latech.edu</w:t>
      </w:r>
    </w:p>
    <w:p w:rsidR="005A0B2A" w:rsidRPr="00BC3B7B" w:rsidRDefault="00F242A5" w:rsidP="00EB13F1">
      <w:pPr>
        <w:jc w:val="both"/>
        <w:rPr>
          <w:rFonts w:ascii="Arial" w:hAnsi="Arial" w:cs="Arial"/>
          <w:b/>
          <w:bCs/>
        </w:rPr>
      </w:pPr>
      <w:r w:rsidRPr="00F242A5">
        <w:rPr>
          <w:noProof/>
        </w:rPr>
        <w:pict>
          <v:line id="_x0000_s1038" style="position:absolute;left:0;text-align:left;z-index:251660800" from="1.05pt,6.8pt" to="523.05pt,6.8pt" o:allowincell="f" strokecolor="maroon">
            <w10:anchorlock/>
          </v:line>
        </w:pict>
      </w:r>
    </w:p>
    <w:p w:rsidR="00DF0688" w:rsidRDefault="00DF0688" w:rsidP="00EB13F1">
      <w:pPr>
        <w:jc w:val="both"/>
        <w:rPr>
          <w:rFonts w:ascii="Arial" w:hAnsi="Arial" w:cs="Arial"/>
          <w:b/>
          <w:bCs/>
        </w:rPr>
      </w:pPr>
    </w:p>
    <w:p w:rsidR="005A0B2A" w:rsidRPr="00BC3B7B" w:rsidRDefault="005A0B2A" w:rsidP="00EB13F1">
      <w:pPr>
        <w:jc w:val="both"/>
        <w:rPr>
          <w:rFonts w:ascii="Arial" w:hAnsi="Arial" w:cs="Arial"/>
        </w:rPr>
      </w:pPr>
      <w:r w:rsidRPr="00BC3B7B">
        <w:rPr>
          <w:rFonts w:ascii="Arial" w:hAnsi="Arial" w:cs="Arial"/>
          <w:b/>
          <w:bCs/>
        </w:rPr>
        <w:t>REFERENCES</w:t>
      </w:r>
    </w:p>
    <w:p w:rsidR="005A0B2A" w:rsidRPr="00BC3B7B" w:rsidRDefault="005A0B2A" w:rsidP="00EB13F1">
      <w:pPr>
        <w:tabs>
          <w:tab w:val="left" w:pos="720"/>
        </w:tabs>
        <w:ind w:left="720" w:hanging="720"/>
        <w:jc w:val="both"/>
        <w:rPr>
          <w:rFonts w:ascii="Arial" w:hAnsi="Arial" w:cs="Arial"/>
        </w:rPr>
      </w:pPr>
    </w:p>
    <w:p w:rsidR="005A0B2A" w:rsidRPr="00BC3B7B" w:rsidRDefault="005A0B2A" w:rsidP="00EB13F1">
      <w:pPr>
        <w:numPr>
          <w:ilvl w:val="0"/>
          <w:numId w:val="1"/>
        </w:numPr>
        <w:tabs>
          <w:tab w:val="left" w:pos="720"/>
        </w:tabs>
        <w:ind w:left="720" w:hanging="720"/>
        <w:jc w:val="both"/>
        <w:rPr>
          <w:rFonts w:ascii="Arial" w:hAnsi="Arial" w:cs="Arial"/>
        </w:rPr>
      </w:pPr>
      <w:r w:rsidRPr="00BC3B7B">
        <w:rPr>
          <w:rFonts w:ascii="Arial" w:hAnsi="Arial" w:cs="Arial"/>
          <w:color w:val="000000"/>
        </w:rPr>
        <w:t xml:space="preserve">Atkinson G, Wilson D, Eubank M. Effects of music on work-rate distribution during a cycling time trial. </w:t>
      </w:r>
      <w:r w:rsidRPr="00BC3B7B">
        <w:rPr>
          <w:rFonts w:ascii="Arial" w:hAnsi="Arial" w:cs="Arial"/>
          <w:b/>
          <w:bCs/>
          <w:i/>
          <w:iCs/>
          <w:color w:val="000000"/>
        </w:rPr>
        <w:t>Int J Sports Med</w:t>
      </w:r>
      <w:r w:rsidRPr="00BC3B7B">
        <w:rPr>
          <w:rFonts w:ascii="Arial" w:hAnsi="Arial" w:cs="Arial"/>
          <w:color w:val="000000"/>
        </w:rPr>
        <w:t xml:space="preserve"> 2004;25(8):611-615.</w:t>
      </w:r>
    </w:p>
    <w:p w:rsidR="005A0B2A" w:rsidRPr="00BC3B7B" w:rsidRDefault="005A0B2A" w:rsidP="00EB13F1">
      <w:pPr>
        <w:tabs>
          <w:tab w:val="left" w:pos="720"/>
        </w:tabs>
        <w:ind w:left="720" w:hanging="720"/>
        <w:jc w:val="both"/>
        <w:rPr>
          <w:rFonts w:ascii="Arial" w:hAnsi="Arial" w:cs="Arial"/>
        </w:rPr>
      </w:pPr>
    </w:p>
    <w:p w:rsidR="005A0B2A" w:rsidRPr="00BC3B7B" w:rsidRDefault="005A0B2A" w:rsidP="00EB13F1">
      <w:pPr>
        <w:numPr>
          <w:ilvl w:val="0"/>
          <w:numId w:val="1"/>
        </w:numPr>
        <w:tabs>
          <w:tab w:val="left" w:pos="720"/>
        </w:tabs>
        <w:ind w:left="720" w:hanging="720"/>
        <w:jc w:val="both"/>
        <w:rPr>
          <w:rFonts w:ascii="Arial" w:hAnsi="Arial" w:cs="Arial"/>
        </w:rPr>
      </w:pPr>
      <w:r w:rsidRPr="00BC3B7B">
        <w:rPr>
          <w:rFonts w:ascii="Arial" w:hAnsi="Arial" w:cs="Arial"/>
          <w:color w:val="000000"/>
        </w:rPr>
        <w:t xml:space="preserve">Bernatsky G, Bernatsky P, Hesse HP, Staffen W, Ladurner G. </w:t>
      </w:r>
      <w:r w:rsidRPr="00BC3B7B">
        <w:rPr>
          <w:rFonts w:ascii="Arial" w:hAnsi="Arial" w:cs="Arial"/>
          <w:i/>
          <w:iCs/>
          <w:color w:val="000000"/>
        </w:rPr>
        <w:t xml:space="preserve">Stimulating music increases motor coordination in patients afflicted with Morbus Parkinson. </w:t>
      </w:r>
      <w:r w:rsidRPr="00BC3B7B">
        <w:rPr>
          <w:rFonts w:ascii="Arial" w:hAnsi="Arial" w:cs="Arial"/>
          <w:b/>
          <w:bCs/>
          <w:i/>
          <w:iCs/>
          <w:color w:val="000000"/>
        </w:rPr>
        <w:t>Neurosci Lett</w:t>
      </w:r>
      <w:r w:rsidRPr="00BC3B7B">
        <w:rPr>
          <w:rFonts w:ascii="Arial" w:hAnsi="Arial" w:cs="Arial"/>
          <w:color w:val="000000"/>
        </w:rPr>
        <w:t xml:space="preserve"> 2004;361:4-8.</w:t>
      </w:r>
    </w:p>
    <w:p w:rsidR="005A0B2A" w:rsidRPr="00BC3B7B" w:rsidRDefault="005A0B2A" w:rsidP="00EB13F1">
      <w:pPr>
        <w:tabs>
          <w:tab w:val="left" w:pos="720"/>
        </w:tabs>
        <w:ind w:left="720" w:hanging="720"/>
        <w:jc w:val="both"/>
        <w:rPr>
          <w:rFonts w:ascii="Arial" w:hAnsi="Arial" w:cs="Arial"/>
        </w:rPr>
      </w:pPr>
    </w:p>
    <w:p w:rsidR="005A0B2A" w:rsidRPr="00BC3B7B" w:rsidRDefault="005A0B2A" w:rsidP="00EB13F1">
      <w:pPr>
        <w:numPr>
          <w:ilvl w:val="0"/>
          <w:numId w:val="1"/>
        </w:numPr>
        <w:tabs>
          <w:tab w:val="left" w:pos="720"/>
        </w:tabs>
        <w:ind w:left="720" w:hanging="720"/>
        <w:jc w:val="both"/>
        <w:rPr>
          <w:rFonts w:ascii="Arial" w:hAnsi="Arial" w:cs="Arial"/>
        </w:rPr>
      </w:pPr>
      <w:r w:rsidRPr="00BC3B7B">
        <w:rPr>
          <w:rFonts w:ascii="Arial" w:hAnsi="Arial" w:cs="Arial"/>
        </w:rPr>
        <w:t xml:space="preserve">Borg GAV. Psychophysical bases of perceived exertion. </w:t>
      </w:r>
      <w:r w:rsidRPr="00BC3B7B">
        <w:rPr>
          <w:rFonts w:ascii="Arial" w:hAnsi="Arial" w:cs="Arial"/>
          <w:b/>
          <w:bCs/>
          <w:i/>
          <w:iCs/>
        </w:rPr>
        <w:t>Med Sci Sports Exerc</w:t>
      </w:r>
      <w:r w:rsidRPr="00BC3B7B">
        <w:rPr>
          <w:rFonts w:ascii="Arial" w:hAnsi="Arial" w:cs="Arial"/>
        </w:rPr>
        <w:t xml:space="preserve"> 1982;14:377-381.</w:t>
      </w:r>
    </w:p>
    <w:p w:rsidR="005A0B2A" w:rsidRPr="00BC3B7B" w:rsidRDefault="005A0B2A" w:rsidP="00EB13F1">
      <w:pPr>
        <w:tabs>
          <w:tab w:val="left" w:pos="720"/>
        </w:tabs>
        <w:ind w:left="720" w:hanging="720"/>
        <w:jc w:val="both"/>
        <w:rPr>
          <w:rFonts w:ascii="Arial" w:hAnsi="Arial" w:cs="Arial"/>
        </w:rPr>
      </w:pPr>
    </w:p>
    <w:p w:rsidR="005A0B2A" w:rsidRPr="00BC3B7B" w:rsidRDefault="005A0B2A" w:rsidP="00EB13F1">
      <w:pPr>
        <w:numPr>
          <w:ilvl w:val="0"/>
          <w:numId w:val="1"/>
        </w:numPr>
        <w:tabs>
          <w:tab w:val="left" w:pos="720"/>
        </w:tabs>
        <w:ind w:left="720" w:hanging="720"/>
        <w:jc w:val="both"/>
        <w:rPr>
          <w:rFonts w:ascii="Arial" w:hAnsi="Arial" w:cs="Arial"/>
        </w:rPr>
      </w:pPr>
      <w:r w:rsidRPr="00BC3B7B">
        <w:rPr>
          <w:rFonts w:ascii="Arial" w:hAnsi="Arial" w:cs="Arial"/>
        </w:rPr>
        <w:t xml:space="preserve">Borg GAV. Perceived exertion as an indicator of somatic stress. </w:t>
      </w:r>
      <w:r w:rsidRPr="00BC3B7B">
        <w:rPr>
          <w:rFonts w:ascii="Arial" w:hAnsi="Arial" w:cs="Arial"/>
          <w:b/>
          <w:bCs/>
          <w:i/>
          <w:iCs/>
        </w:rPr>
        <w:t>Scand J Rehabil Med</w:t>
      </w:r>
      <w:r w:rsidRPr="00BC3B7B">
        <w:rPr>
          <w:rFonts w:ascii="Arial" w:hAnsi="Arial" w:cs="Arial"/>
        </w:rPr>
        <w:t xml:space="preserve"> 1970;2:92-98.</w:t>
      </w:r>
    </w:p>
    <w:p w:rsidR="005A0B2A" w:rsidRPr="00BC3B7B" w:rsidRDefault="005A0B2A" w:rsidP="00EB13F1">
      <w:pPr>
        <w:tabs>
          <w:tab w:val="left" w:pos="720"/>
        </w:tabs>
        <w:ind w:left="720" w:hanging="720"/>
        <w:jc w:val="both"/>
        <w:rPr>
          <w:rFonts w:ascii="Arial" w:hAnsi="Arial" w:cs="Arial"/>
        </w:rPr>
      </w:pPr>
    </w:p>
    <w:p w:rsidR="005A0B2A" w:rsidRPr="00BC3B7B" w:rsidRDefault="005A0B2A" w:rsidP="00EB13F1">
      <w:pPr>
        <w:numPr>
          <w:ilvl w:val="0"/>
          <w:numId w:val="1"/>
        </w:numPr>
        <w:tabs>
          <w:tab w:val="left" w:pos="720"/>
        </w:tabs>
        <w:ind w:left="720" w:hanging="720"/>
        <w:jc w:val="both"/>
        <w:rPr>
          <w:rFonts w:ascii="Arial" w:hAnsi="Arial" w:cs="Arial"/>
        </w:rPr>
      </w:pPr>
      <w:r w:rsidRPr="00BC3B7B">
        <w:rPr>
          <w:rFonts w:ascii="Arial" w:hAnsi="Arial" w:cs="Arial"/>
        </w:rPr>
        <w:t xml:space="preserve">Boutcher SH, Trenske M. The effects of sensory deprivation and music on perceived exertion and affect during exercise. </w:t>
      </w:r>
      <w:r w:rsidRPr="00BC3B7B">
        <w:rPr>
          <w:rFonts w:ascii="Arial" w:hAnsi="Arial" w:cs="Arial"/>
          <w:b/>
          <w:bCs/>
          <w:i/>
          <w:iCs/>
        </w:rPr>
        <w:t>J Sport Exer Psych</w:t>
      </w:r>
      <w:r w:rsidRPr="00BC3B7B">
        <w:rPr>
          <w:rFonts w:ascii="Arial" w:hAnsi="Arial" w:cs="Arial"/>
        </w:rPr>
        <w:t xml:space="preserve"> 1990;12:167-176.</w:t>
      </w:r>
    </w:p>
    <w:p w:rsidR="005A0B2A" w:rsidRPr="00BC3B7B" w:rsidRDefault="005A0B2A" w:rsidP="00EB13F1">
      <w:pPr>
        <w:tabs>
          <w:tab w:val="left" w:pos="720"/>
        </w:tabs>
        <w:ind w:left="720" w:hanging="720"/>
        <w:jc w:val="both"/>
        <w:rPr>
          <w:rFonts w:ascii="Arial" w:hAnsi="Arial" w:cs="Arial"/>
        </w:rPr>
      </w:pPr>
    </w:p>
    <w:p w:rsidR="005A0B2A" w:rsidRPr="00BC3B7B" w:rsidRDefault="005A0B2A" w:rsidP="00EB13F1">
      <w:pPr>
        <w:numPr>
          <w:ilvl w:val="0"/>
          <w:numId w:val="1"/>
        </w:numPr>
        <w:tabs>
          <w:tab w:val="left" w:pos="720"/>
        </w:tabs>
        <w:ind w:left="720" w:hanging="720"/>
        <w:jc w:val="both"/>
        <w:rPr>
          <w:rFonts w:ascii="Arial" w:hAnsi="Arial" w:cs="Arial"/>
        </w:rPr>
      </w:pPr>
      <w:r w:rsidRPr="00BC3B7B">
        <w:rPr>
          <w:rFonts w:ascii="Arial" w:hAnsi="Arial" w:cs="Arial"/>
        </w:rPr>
        <w:t xml:space="preserve">Copeland BL, Franks BD. Effects of types and intensities of background music on treadmill endurance. </w:t>
      </w:r>
      <w:r w:rsidRPr="00BC3B7B">
        <w:rPr>
          <w:rFonts w:ascii="Arial" w:hAnsi="Arial" w:cs="Arial"/>
          <w:b/>
          <w:bCs/>
          <w:i/>
          <w:iCs/>
        </w:rPr>
        <w:t>J Sports Med Phys Fitness</w:t>
      </w:r>
      <w:r w:rsidRPr="00BC3B7B">
        <w:rPr>
          <w:rFonts w:ascii="Arial" w:hAnsi="Arial" w:cs="Arial"/>
        </w:rPr>
        <w:t xml:space="preserve"> 1991;15:100-103.</w:t>
      </w:r>
    </w:p>
    <w:p w:rsidR="005A0B2A" w:rsidRPr="00BC3B7B" w:rsidRDefault="005A0B2A" w:rsidP="00EB13F1">
      <w:pPr>
        <w:tabs>
          <w:tab w:val="left" w:pos="720"/>
        </w:tabs>
        <w:ind w:left="720" w:hanging="720"/>
        <w:jc w:val="both"/>
        <w:rPr>
          <w:rFonts w:ascii="Arial" w:hAnsi="Arial" w:cs="Arial"/>
        </w:rPr>
      </w:pPr>
    </w:p>
    <w:p w:rsidR="005A0B2A" w:rsidRPr="00BC3B7B" w:rsidRDefault="005A0B2A" w:rsidP="00EB13F1">
      <w:pPr>
        <w:numPr>
          <w:ilvl w:val="0"/>
          <w:numId w:val="1"/>
        </w:numPr>
        <w:tabs>
          <w:tab w:val="left" w:pos="720"/>
        </w:tabs>
        <w:ind w:left="720" w:hanging="720"/>
        <w:jc w:val="both"/>
        <w:rPr>
          <w:rFonts w:ascii="Arial" w:hAnsi="Arial" w:cs="Arial"/>
        </w:rPr>
      </w:pPr>
      <w:r w:rsidRPr="00BC3B7B">
        <w:rPr>
          <w:rFonts w:ascii="Arial" w:hAnsi="Arial" w:cs="Arial"/>
        </w:rPr>
        <w:t xml:space="preserve">Crust L. Carry-over effects of music in an isometric muscular endurance task. </w:t>
      </w:r>
      <w:r w:rsidRPr="00BC3B7B">
        <w:rPr>
          <w:rFonts w:ascii="Arial" w:hAnsi="Arial" w:cs="Arial"/>
          <w:b/>
          <w:bCs/>
          <w:i/>
          <w:iCs/>
        </w:rPr>
        <w:t>Percept Mot Skills</w:t>
      </w:r>
      <w:r w:rsidRPr="00BC3B7B">
        <w:rPr>
          <w:rFonts w:ascii="Arial" w:hAnsi="Arial" w:cs="Arial"/>
        </w:rPr>
        <w:t xml:space="preserve"> 2004;98(3 </w:t>
      </w:r>
      <w:r w:rsidRPr="00500811">
        <w:rPr>
          <w:rFonts w:ascii="Arial" w:hAnsi="Arial" w:cs="Arial"/>
        </w:rPr>
        <w:t>Pt 1)</w:t>
      </w:r>
      <w:r w:rsidRPr="00BC3B7B">
        <w:rPr>
          <w:rFonts w:ascii="Arial" w:hAnsi="Arial" w:cs="Arial"/>
        </w:rPr>
        <w:t>:985-991.</w:t>
      </w:r>
    </w:p>
    <w:p w:rsidR="005A0B2A" w:rsidRPr="00BC3B7B" w:rsidRDefault="005A0B2A" w:rsidP="00EB13F1">
      <w:pPr>
        <w:tabs>
          <w:tab w:val="left" w:pos="720"/>
        </w:tabs>
        <w:ind w:left="720" w:hanging="720"/>
        <w:jc w:val="both"/>
        <w:rPr>
          <w:rFonts w:ascii="Arial" w:hAnsi="Arial" w:cs="Arial"/>
          <w:b/>
          <w:bCs/>
        </w:rPr>
      </w:pPr>
    </w:p>
    <w:p w:rsidR="005A0B2A" w:rsidRPr="00BC3B7B" w:rsidRDefault="00DF0688" w:rsidP="00EB13F1">
      <w:pPr>
        <w:numPr>
          <w:ilvl w:val="0"/>
          <w:numId w:val="1"/>
        </w:numPr>
        <w:tabs>
          <w:tab w:val="left" w:pos="720"/>
        </w:tabs>
        <w:ind w:left="720" w:hanging="720"/>
        <w:jc w:val="both"/>
        <w:rPr>
          <w:rFonts w:ascii="Arial" w:hAnsi="Arial" w:cs="Arial"/>
        </w:rPr>
      </w:pPr>
      <w:r>
        <w:rPr>
          <w:rFonts w:ascii="Arial" w:hAnsi="Arial" w:cs="Arial"/>
        </w:rPr>
        <w:t>Eliakim M</w:t>
      </w:r>
      <w:r w:rsidR="005A0B2A" w:rsidRPr="00BC3B7B">
        <w:rPr>
          <w:rFonts w:ascii="Arial" w:hAnsi="Arial" w:cs="Arial"/>
        </w:rPr>
        <w:t xml:space="preserve">, Meckel Y. The effect of music during warm-up on consecutive anaerobic performance in elite adolescent volleyball players. </w:t>
      </w:r>
      <w:r w:rsidR="005A0B2A" w:rsidRPr="00BC3B7B">
        <w:rPr>
          <w:rFonts w:ascii="Arial" w:hAnsi="Arial" w:cs="Arial"/>
          <w:b/>
          <w:bCs/>
          <w:i/>
          <w:iCs/>
        </w:rPr>
        <w:t>Int J Sports Med</w:t>
      </w:r>
      <w:r w:rsidR="005A0B2A" w:rsidRPr="00BC3B7B">
        <w:rPr>
          <w:rFonts w:ascii="Arial" w:hAnsi="Arial" w:cs="Arial"/>
          <w:i/>
          <w:iCs/>
        </w:rPr>
        <w:t xml:space="preserve"> </w:t>
      </w:r>
      <w:r w:rsidR="005A0B2A" w:rsidRPr="00BC3B7B">
        <w:rPr>
          <w:rFonts w:ascii="Arial" w:hAnsi="Arial" w:cs="Arial"/>
        </w:rPr>
        <w:t>2006</w:t>
      </w:r>
      <w:r w:rsidR="005A0B2A" w:rsidRPr="00BC3B7B">
        <w:rPr>
          <w:rFonts w:ascii="Arial" w:hAnsi="Arial" w:cs="Arial"/>
          <w:i/>
          <w:iCs/>
        </w:rPr>
        <w:t>;</w:t>
      </w:r>
      <w:r w:rsidR="005A0B2A" w:rsidRPr="00BC3B7B">
        <w:rPr>
          <w:rStyle w:val="ti"/>
          <w:rFonts w:ascii="Arial" w:hAnsi="Arial" w:cs="Arial"/>
        </w:rPr>
        <w:t>4:321-325.</w:t>
      </w:r>
    </w:p>
    <w:p w:rsidR="005A0B2A" w:rsidRPr="00BC3B7B" w:rsidRDefault="005A0B2A" w:rsidP="00EB13F1">
      <w:pPr>
        <w:tabs>
          <w:tab w:val="left" w:pos="720"/>
        </w:tabs>
        <w:ind w:left="720" w:hanging="720"/>
        <w:jc w:val="both"/>
        <w:rPr>
          <w:rFonts w:ascii="Arial" w:hAnsi="Arial" w:cs="Arial"/>
        </w:rPr>
      </w:pPr>
    </w:p>
    <w:p w:rsidR="005A0B2A" w:rsidRPr="00BC3B7B" w:rsidRDefault="005A0B2A" w:rsidP="00EB13F1">
      <w:pPr>
        <w:numPr>
          <w:ilvl w:val="0"/>
          <w:numId w:val="1"/>
        </w:numPr>
        <w:tabs>
          <w:tab w:val="left" w:pos="720"/>
        </w:tabs>
        <w:ind w:left="720" w:hanging="720"/>
        <w:jc w:val="both"/>
        <w:rPr>
          <w:rFonts w:ascii="Arial" w:hAnsi="Arial" w:cs="Arial"/>
        </w:rPr>
      </w:pPr>
      <w:r w:rsidRPr="00BC3B7B">
        <w:rPr>
          <w:rFonts w:ascii="Arial" w:hAnsi="Arial" w:cs="Arial"/>
        </w:rPr>
        <w:t xml:space="preserve">Gfeller K. Musical components and styles preferred by young adults for aerobic fitness activities. </w:t>
      </w:r>
      <w:r w:rsidRPr="00BC3B7B">
        <w:rPr>
          <w:rFonts w:ascii="Arial" w:hAnsi="Arial" w:cs="Arial"/>
          <w:b/>
          <w:bCs/>
          <w:i/>
          <w:iCs/>
        </w:rPr>
        <w:t>J Music Ther</w:t>
      </w:r>
      <w:r w:rsidRPr="00BC3B7B">
        <w:rPr>
          <w:rFonts w:ascii="Arial" w:hAnsi="Arial" w:cs="Arial"/>
        </w:rPr>
        <w:t xml:space="preserve"> 1988;25:28-43.</w:t>
      </w:r>
    </w:p>
    <w:p w:rsidR="005A0B2A" w:rsidRPr="00BC3B7B" w:rsidRDefault="005A0B2A" w:rsidP="00EB13F1">
      <w:pPr>
        <w:tabs>
          <w:tab w:val="left" w:pos="720"/>
        </w:tabs>
        <w:ind w:left="720" w:hanging="720"/>
        <w:jc w:val="both"/>
        <w:rPr>
          <w:rFonts w:ascii="Arial" w:hAnsi="Arial" w:cs="Arial"/>
        </w:rPr>
      </w:pPr>
    </w:p>
    <w:p w:rsidR="005A0B2A" w:rsidRPr="00BC3B7B" w:rsidRDefault="00DF0688" w:rsidP="00EB13F1">
      <w:pPr>
        <w:numPr>
          <w:ilvl w:val="0"/>
          <w:numId w:val="1"/>
        </w:numPr>
        <w:tabs>
          <w:tab w:val="left" w:pos="720"/>
        </w:tabs>
        <w:ind w:left="720" w:hanging="720"/>
        <w:jc w:val="both"/>
        <w:rPr>
          <w:rFonts w:ascii="Arial" w:hAnsi="Arial" w:cs="Arial"/>
        </w:rPr>
      </w:pPr>
      <w:r>
        <w:rPr>
          <w:rFonts w:ascii="Arial" w:hAnsi="Arial" w:cs="Arial"/>
        </w:rPr>
        <w:t>Goff KL, Potteiger JA, Schroeder J</w:t>
      </w:r>
      <w:r w:rsidR="005A0B2A" w:rsidRPr="00BC3B7B">
        <w:rPr>
          <w:rFonts w:ascii="Arial" w:hAnsi="Arial" w:cs="Arial"/>
        </w:rPr>
        <w:t xml:space="preserve">M. Influence of music on ratings of perceived exertion during 20 minutes of moderate intensity exercise. </w:t>
      </w:r>
      <w:r w:rsidR="005A0B2A" w:rsidRPr="00BC3B7B">
        <w:rPr>
          <w:rFonts w:ascii="Arial" w:hAnsi="Arial" w:cs="Arial"/>
          <w:b/>
          <w:bCs/>
          <w:i/>
          <w:iCs/>
        </w:rPr>
        <w:t>Percept Mot Skills</w:t>
      </w:r>
      <w:r w:rsidR="005A0B2A" w:rsidRPr="00BC3B7B">
        <w:rPr>
          <w:rFonts w:ascii="Arial" w:hAnsi="Arial" w:cs="Arial"/>
          <w:i/>
          <w:iCs/>
        </w:rPr>
        <w:t xml:space="preserve"> </w:t>
      </w:r>
      <w:r w:rsidR="005A0B2A" w:rsidRPr="00BC3B7B">
        <w:rPr>
          <w:rFonts w:ascii="Arial" w:hAnsi="Arial" w:cs="Arial"/>
        </w:rPr>
        <w:t>2000;91:848-854.</w:t>
      </w:r>
    </w:p>
    <w:p w:rsidR="005A0B2A" w:rsidRPr="00BC3B7B" w:rsidRDefault="005A0B2A" w:rsidP="00EB13F1">
      <w:pPr>
        <w:tabs>
          <w:tab w:val="left" w:pos="720"/>
        </w:tabs>
        <w:ind w:left="720" w:hanging="720"/>
        <w:jc w:val="both"/>
        <w:rPr>
          <w:rFonts w:ascii="Arial" w:hAnsi="Arial" w:cs="Arial"/>
        </w:rPr>
      </w:pPr>
    </w:p>
    <w:p w:rsidR="005A0B2A" w:rsidRPr="00BC3B7B" w:rsidRDefault="005A0B2A" w:rsidP="00EB13F1">
      <w:pPr>
        <w:numPr>
          <w:ilvl w:val="0"/>
          <w:numId w:val="1"/>
        </w:numPr>
        <w:tabs>
          <w:tab w:val="left" w:pos="720"/>
        </w:tabs>
        <w:ind w:left="720" w:hanging="720"/>
        <w:jc w:val="both"/>
        <w:rPr>
          <w:rFonts w:ascii="Arial" w:hAnsi="Arial" w:cs="Arial"/>
        </w:rPr>
      </w:pPr>
      <w:r w:rsidRPr="00BC3B7B">
        <w:rPr>
          <w:rFonts w:ascii="Arial" w:hAnsi="Arial" w:cs="Arial"/>
        </w:rPr>
        <w:t xml:space="preserve">Karageorghis CI, Terry PC. The psychophysical effects of music in sport and exercise: a review. </w:t>
      </w:r>
      <w:r w:rsidRPr="00BC3B7B">
        <w:rPr>
          <w:rFonts w:ascii="Arial" w:hAnsi="Arial" w:cs="Arial"/>
          <w:b/>
          <w:bCs/>
          <w:i/>
          <w:iCs/>
        </w:rPr>
        <w:t>J Sport Behav</w:t>
      </w:r>
      <w:r w:rsidRPr="00BC3B7B">
        <w:rPr>
          <w:rFonts w:ascii="Arial" w:hAnsi="Arial" w:cs="Arial"/>
        </w:rPr>
        <w:t xml:space="preserve"> 1997;20(1):54-69.</w:t>
      </w:r>
    </w:p>
    <w:p w:rsidR="005A0B2A" w:rsidRPr="00BC3B7B" w:rsidRDefault="005A0B2A" w:rsidP="00EB13F1">
      <w:pPr>
        <w:tabs>
          <w:tab w:val="left" w:pos="720"/>
        </w:tabs>
        <w:ind w:left="720" w:hanging="720"/>
        <w:jc w:val="both"/>
        <w:rPr>
          <w:rFonts w:ascii="Arial" w:hAnsi="Arial" w:cs="Arial"/>
        </w:rPr>
      </w:pPr>
    </w:p>
    <w:p w:rsidR="005A0B2A" w:rsidRPr="00BC3B7B" w:rsidRDefault="005A0B2A" w:rsidP="00EB13F1">
      <w:pPr>
        <w:numPr>
          <w:ilvl w:val="0"/>
          <w:numId w:val="1"/>
        </w:numPr>
        <w:tabs>
          <w:tab w:val="left" w:pos="720"/>
        </w:tabs>
        <w:ind w:left="720" w:hanging="720"/>
        <w:jc w:val="both"/>
        <w:rPr>
          <w:rFonts w:ascii="Arial" w:hAnsi="Arial" w:cs="Arial"/>
        </w:rPr>
      </w:pPr>
      <w:r w:rsidRPr="00BC3B7B">
        <w:rPr>
          <w:rFonts w:ascii="Arial" w:hAnsi="Arial" w:cs="Arial"/>
        </w:rPr>
        <w:t xml:space="preserve">Karageorghis CI, Terry PC, Lane AM. Development and initial validation of an instrument to assess the motivational qualities of music in exercise and sport: the brunel music rating inventory. </w:t>
      </w:r>
      <w:r w:rsidRPr="00BC3B7B">
        <w:rPr>
          <w:rFonts w:ascii="Arial" w:hAnsi="Arial" w:cs="Arial"/>
          <w:b/>
          <w:bCs/>
          <w:i/>
          <w:iCs/>
        </w:rPr>
        <w:t>J Sports Sci</w:t>
      </w:r>
      <w:r w:rsidRPr="00BC3B7B">
        <w:rPr>
          <w:rFonts w:ascii="Arial" w:hAnsi="Arial" w:cs="Arial"/>
        </w:rPr>
        <w:t xml:space="preserve"> 1999;17(9):713-724.</w:t>
      </w:r>
    </w:p>
    <w:p w:rsidR="005A0B2A" w:rsidRPr="00BC3B7B" w:rsidRDefault="005A0B2A" w:rsidP="00EB13F1">
      <w:pPr>
        <w:tabs>
          <w:tab w:val="left" w:pos="720"/>
        </w:tabs>
        <w:ind w:left="720" w:hanging="720"/>
        <w:jc w:val="both"/>
        <w:rPr>
          <w:rFonts w:ascii="Arial" w:hAnsi="Arial" w:cs="Arial"/>
        </w:rPr>
      </w:pPr>
    </w:p>
    <w:p w:rsidR="005A0B2A" w:rsidRPr="00BC3B7B" w:rsidRDefault="005A0B2A" w:rsidP="00EB13F1">
      <w:pPr>
        <w:numPr>
          <w:ilvl w:val="0"/>
          <w:numId w:val="1"/>
        </w:numPr>
        <w:tabs>
          <w:tab w:val="left" w:pos="720"/>
        </w:tabs>
        <w:ind w:left="720" w:hanging="720"/>
        <w:jc w:val="both"/>
        <w:rPr>
          <w:rFonts w:ascii="Arial" w:hAnsi="Arial" w:cs="Arial"/>
        </w:rPr>
      </w:pPr>
      <w:r w:rsidRPr="00BC3B7B">
        <w:rPr>
          <w:rFonts w:ascii="Arial" w:hAnsi="Arial" w:cs="Arial"/>
          <w:color w:val="000000"/>
        </w:rPr>
        <w:t xml:space="preserve">Karageorghis CI, Drew KM, Terry PC. Effects of pretest stimulative and sedative music on grip strength. </w:t>
      </w:r>
      <w:r w:rsidRPr="00BC3B7B">
        <w:rPr>
          <w:rFonts w:ascii="Arial" w:hAnsi="Arial" w:cs="Arial"/>
          <w:b/>
          <w:bCs/>
          <w:i/>
          <w:iCs/>
          <w:color w:val="000000"/>
        </w:rPr>
        <w:t>Percept Mot Skills</w:t>
      </w:r>
      <w:r w:rsidRPr="00BC3B7B">
        <w:rPr>
          <w:rFonts w:ascii="Arial" w:hAnsi="Arial" w:cs="Arial"/>
          <w:color w:val="000000"/>
        </w:rPr>
        <w:t xml:space="preserve"> 1996;83(3 </w:t>
      </w:r>
      <w:r w:rsidRPr="00500811">
        <w:rPr>
          <w:rFonts w:ascii="Arial" w:hAnsi="Arial" w:cs="Arial"/>
          <w:color w:val="000000"/>
        </w:rPr>
        <w:t>Pt 2):</w:t>
      </w:r>
      <w:r w:rsidRPr="00BC3B7B">
        <w:rPr>
          <w:rFonts w:ascii="Arial" w:hAnsi="Arial" w:cs="Arial"/>
          <w:color w:val="000000"/>
        </w:rPr>
        <w:t>1347-1352.</w:t>
      </w:r>
    </w:p>
    <w:p w:rsidR="005A0B2A" w:rsidRPr="00BC3B7B" w:rsidRDefault="005A0B2A" w:rsidP="00EB13F1">
      <w:pPr>
        <w:tabs>
          <w:tab w:val="left" w:pos="720"/>
        </w:tabs>
        <w:ind w:left="720" w:hanging="720"/>
        <w:jc w:val="both"/>
        <w:rPr>
          <w:rFonts w:ascii="Arial" w:hAnsi="Arial" w:cs="Arial"/>
        </w:rPr>
      </w:pPr>
    </w:p>
    <w:p w:rsidR="005A0B2A" w:rsidRPr="00BC3B7B" w:rsidRDefault="005A0B2A" w:rsidP="00EB13F1">
      <w:pPr>
        <w:numPr>
          <w:ilvl w:val="0"/>
          <w:numId w:val="1"/>
        </w:numPr>
        <w:tabs>
          <w:tab w:val="left" w:pos="720"/>
        </w:tabs>
        <w:ind w:left="720" w:hanging="720"/>
        <w:jc w:val="both"/>
        <w:rPr>
          <w:rFonts w:ascii="Arial" w:hAnsi="Arial" w:cs="Arial"/>
        </w:rPr>
      </w:pPr>
      <w:r w:rsidRPr="00BC3B7B">
        <w:rPr>
          <w:rFonts w:ascii="Arial" w:hAnsi="Arial" w:cs="Arial"/>
          <w:color w:val="000000"/>
        </w:rPr>
        <w:t xml:space="preserve">Kravitz L. The effects of music on exercise. </w:t>
      </w:r>
      <w:r w:rsidRPr="00BC3B7B">
        <w:rPr>
          <w:rFonts w:ascii="Arial" w:hAnsi="Arial" w:cs="Arial"/>
          <w:b/>
          <w:bCs/>
          <w:i/>
          <w:iCs/>
          <w:color w:val="000000"/>
        </w:rPr>
        <w:t>IDEA Today</w:t>
      </w:r>
      <w:r w:rsidRPr="00BC3B7B">
        <w:rPr>
          <w:rFonts w:ascii="Arial" w:hAnsi="Arial" w:cs="Arial"/>
          <w:color w:val="000000"/>
        </w:rPr>
        <w:t xml:space="preserve"> 1994;12(9):56-61.</w:t>
      </w:r>
    </w:p>
    <w:p w:rsidR="005A0B2A" w:rsidRPr="00BC3B7B" w:rsidRDefault="005A0B2A" w:rsidP="00EB13F1">
      <w:pPr>
        <w:tabs>
          <w:tab w:val="left" w:pos="720"/>
        </w:tabs>
        <w:ind w:left="720" w:hanging="720"/>
        <w:jc w:val="both"/>
        <w:rPr>
          <w:rFonts w:ascii="Arial" w:hAnsi="Arial" w:cs="Arial"/>
        </w:rPr>
      </w:pPr>
    </w:p>
    <w:p w:rsidR="005A0B2A" w:rsidRPr="00BC3B7B" w:rsidRDefault="005A0B2A" w:rsidP="00EB13F1">
      <w:pPr>
        <w:numPr>
          <w:ilvl w:val="0"/>
          <w:numId w:val="1"/>
        </w:numPr>
        <w:tabs>
          <w:tab w:val="left" w:pos="720"/>
        </w:tabs>
        <w:ind w:left="720" w:hanging="720"/>
        <w:jc w:val="both"/>
        <w:rPr>
          <w:rFonts w:ascii="Arial" w:hAnsi="Arial" w:cs="Arial"/>
        </w:rPr>
      </w:pPr>
      <w:r w:rsidRPr="00BC3B7B">
        <w:rPr>
          <w:rFonts w:ascii="Arial" w:hAnsi="Arial" w:cs="Arial"/>
        </w:rPr>
        <w:t xml:space="preserve">Langenfeld ME, Pujol TJ. Influence of music on Wingate Anaerobic Test performance. </w:t>
      </w:r>
      <w:r w:rsidRPr="00BC3B7B">
        <w:rPr>
          <w:rFonts w:ascii="Arial" w:hAnsi="Arial" w:cs="Arial"/>
          <w:b/>
          <w:bCs/>
          <w:i/>
          <w:iCs/>
        </w:rPr>
        <w:t>Percept Mot Skills</w:t>
      </w:r>
      <w:r w:rsidRPr="00BC3B7B">
        <w:rPr>
          <w:rFonts w:ascii="Arial" w:hAnsi="Arial" w:cs="Arial"/>
          <w:i/>
          <w:iCs/>
        </w:rPr>
        <w:t xml:space="preserve"> </w:t>
      </w:r>
      <w:r w:rsidRPr="00BC3B7B">
        <w:rPr>
          <w:rFonts w:ascii="Arial" w:hAnsi="Arial" w:cs="Arial"/>
        </w:rPr>
        <w:t>1999</w:t>
      </w:r>
      <w:r w:rsidRPr="00BC3B7B">
        <w:rPr>
          <w:rFonts w:ascii="Arial" w:hAnsi="Arial" w:cs="Arial"/>
          <w:i/>
          <w:iCs/>
        </w:rPr>
        <w:t>;</w:t>
      </w:r>
      <w:r w:rsidRPr="00BC3B7B">
        <w:rPr>
          <w:rFonts w:ascii="Arial" w:hAnsi="Arial" w:cs="Arial"/>
        </w:rPr>
        <w:t>88:292-296.</w:t>
      </w:r>
    </w:p>
    <w:p w:rsidR="005A0B2A" w:rsidRPr="00BC3B7B" w:rsidRDefault="005A0B2A" w:rsidP="00EB13F1">
      <w:pPr>
        <w:tabs>
          <w:tab w:val="left" w:pos="720"/>
        </w:tabs>
        <w:ind w:left="720" w:hanging="720"/>
        <w:jc w:val="both"/>
        <w:rPr>
          <w:rFonts w:ascii="Arial" w:hAnsi="Arial" w:cs="Arial"/>
        </w:rPr>
      </w:pPr>
    </w:p>
    <w:p w:rsidR="005A0B2A" w:rsidRPr="00BC3B7B" w:rsidRDefault="005A0B2A" w:rsidP="00EB13F1">
      <w:pPr>
        <w:numPr>
          <w:ilvl w:val="0"/>
          <w:numId w:val="1"/>
        </w:numPr>
        <w:tabs>
          <w:tab w:val="left" w:pos="720"/>
        </w:tabs>
        <w:ind w:left="720" w:hanging="720"/>
        <w:jc w:val="both"/>
        <w:rPr>
          <w:rFonts w:ascii="Arial" w:hAnsi="Arial" w:cs="Arial"/>
        </w:rPr>
      </w:pPr>
      <w:r w:rsidRPr="00BC3B7B">
        <w:rPr>
          <w:rFonts w:ascii="Arial" w:hAnsi="Arial" w:cs="Arial"/>
        </w:rPr>
        <w:t xml:space="preserve">Lucaccini LF, Kreit LH. </w:t>
      </w:r>
      <w:r w:rsidRPr="00BC3B7B">
        <w:rPr>
          <w:rFonts w:ascii="Arial" w:hAnsi="Arial" w:cs="Arial"/>
          <w:b/>
          <w:bCs/>
          <w:i/>
          <w:iCs/>
        </w:rPr>
        <w:t>Music</w:t>
      </w:r>
      <w:r w:rsidRPr="00BC3B7B">
        <w:rPr>
          <w:rFonts w:ascii="Arial" w:hAnsi="Arial" w:cs="Arial"/>
          <w:b/>
          <w:bCs/>
        </w:rPr>
        <w:t>.</w:t>
      </w:r>
      <w:r w:rsidRPr="00BC3B7B">
        <w:rPr>
          <w:rFonts w:ascii="Arial" w:hAnsi="Arial" w:cs="Arial"/>
        </w:rPr>
        <w:t xml:space="preserve"> In Morgan WP (Ed.). Ergogenic aids and muscular performance. 1972. New York: Academic Press. 240-245.</w:t>
      </w:r>
    </w:p>
    <w:p w:rsidR="005A0B2A" w:rsidRPr="00BC3B7B" w:rsidRDefault="005A0B2A" w:rsidP="00EB13F1">
      <w:pPr>
        <w:tabs>
          <w:tab w:val="left" w:pos="720"/>
        </w:tabs>
        <w:ind w:left="720" w:hanging="720"/>
        <w:jc w:val="both"/>
        <w:rPr>
          <w:rFonts w:ascii="Arial" w:hAnsi="Arial" w:cs="Arial"/>
        </w:rPr>
      </w:pPr>
    </w:p>
    <w:p w:rsidR="005A0B2A" w:rsidRPr="00BC3B7B" w:rsidRDefault="005A0B2A" w:rsidP="00EB13F1">
      <w:pPr>
        <w:numPr>
          <w:ilvl w:val="0"/>
          <w:numId w:val="1"/>
        </w:numPr>
        <w:tabs>
          <w:tab w:val="left" w:pos="720"/>
        </w:tabs>
        <w:ind w:left="720" w:hanging="720"/>
        <w:jc w:val="both"/>
        <w:rPr>
          <w:rFonts w:ascii="Arial" w:hAnsi="Arial" w:cs="Arial"/>
        </w:rPr>
      </w:pPr>
      <w:r w:rsidRPr="00860499">
        <w:rPr>
          <w:rFonts w:ascii="Arial" w:hAnsi="Arial" w:cs="Arial"/>
          <w:color w:val="000000"/>
        </w:rPr>
        <w:t xml:space="preserve">Molinari M, Leggio MG, De Martin M, Cerasa A, Thaut M. </w:t>
      </w:r>
      <w:r w:rsidRPr="00BC3B7B">
        <w:rPr>
          <w:rFonts w:ascii="Arial" w:hAnsi="Arial" w:cs="Arial"/>
          <w:color w:val="000000"/>
        </w:rPr>
        <w:t xml:space="preserve">Neurobiology of rhythmic motor entrainment. </w:t>
      </w:r>
      <w:r w:rsidRPr="00BC3B7B">
        <w:rPr>
          <w:rFonts w:ascii="Arial" w:hAnsi="Arial" w:cs="Arial"/>
          <w:b/>
          <w:bCs/>
          <w:i/>
          <w:iCs/>
          <w:color w:val="000000"/>
        </w:rPr>
        <w:t>Ann N Y Acad Sci</w:t>
      </w:r>
      <w:r w:rsidRPr="00BC3B7B">
        <w:rPr>
          <w:rFonts w:ascii="Arial" w:hAnsi="Arial" w:cs="Arial"/>
          <w:color w:val="000000"/>
        </w:rPr>
        <w:t xml:space="preserve"> 2003;999:313-321.</w:t>
      </w:r>
    </w:p>
    <w:p w:rsidR="005A0B2A" w:rsidRPr="00BC3B7B" w:rsidRDefault="005A0B2A" w:rsidP="00EB13F1">
      <w:pPr>
        <w:tabs>
          <w:tab w:val="left" w:pos="720"/>
        </w:tabs>
        <w:ind w:left="720" w:hanging="720"/>
        <w:jc w:val="both"/>
        <w:rPr>
          <w:rFonts w:ascii="Arial" w:hAnsi="Arial" w:cs="Arial"/>
        </w:rPr>
      </w:pPr>
    </w:p>
    <w:p w:rsidR="005A0B2A" w:rsidRPr="00BC3B7B" w:rsidRDefault="00DF0688" w:rsidP="00EB13F1">
      <w:pPr>
        <w:numPr>
          <w:ilvl w:val="0"/>
          <w:numId w:val="1"/>
        </w:numPr>
        <w:tabs>
          <w:tab w:val="left" w:pos="720"/>
        </w:tabs>
        <w:ind w:left="720" w:hanging="720"/>
        <w:jc w:val="both"/>
        <w:rPr>
          <w:rFonts w:ascii="Arial" w:hAnsi="Arial" w:cs="Arial"/>
        </w:rPr>
      </w:pPr>
      <w:r>
        <w:rPr>
          <w:rFonts w:ascii="Arial" w:hAnsi="Arial" w:cs="Arial"/>
          <w:color w:val="000000"/>
        </w:rPr>
        <w:t>North AC, Hargreaves D</w:t>
      </w:r>
      <w:r w:rsidR="005A0B2A" w:rsidRPr="00BC3B7B">
        <w:rPr>
          <w:rFonts w:ascii="Arial" w:hAnsi="Arial" w:cs="Arial"/>
          <w:color w:val="000000"/>
        </w:rPr>
        <w:t xml:space="preserve">J. (2000). Musical preferences during and after relaxation and exercise. </w:t>
      </w:r>
      <w:r w:rsidR="005A0B2A" w:rsidRPr="00BC3B7B">
        <w:rPr>
          <w:rFonts w:ascii="Arial" w:hAnsi="Arial" w:cs="Arial"/>
          <w:b/>
          <w:bCs/>
          <w:i/>
          <w:iCs/>
          <w:color w:val="000000"/>
        </w:rPr>
        <w:t>Am J Psychol</w:t>
      </w:r>
      <w:r w:rsidR="005A0B2A" w:rsidRPr="00BC3B7B">
        <w:rPr>
          <w:rFonts w:ascii="Arial" w:hAnsi="Arial" w:cs="Arial"/>
          <w:color w:val="000000"/>
        </w:rPr>
        <w:t xml:space="preserve"> 113(1), 43-67.</w:t>
      </w:r>
    </w:p>
    <w:p w:rsidR="005A0B2A" w:rsidRPr="00BC3B7B" w:rsidRDefault="005A0B2A" w:rsidP="00EB13F1">
      <w:pPr>
        <w:tabs>
          <w:tab w:val="left" w:pos="720"/>
        </w:tabs>
        <w:ind w:left="720" w:hanging="720"/>
        <w:jc w:val="both"/>
        <w:rPr>
          <w:rFonts w:ascii="Arial" w:hAnsi="Arial" w:cs="Arial"/>
        </w:rPr>
      </w:pPr>
    </w:p>
    <w:p w:rsidR="005A0B2A" w:rsidRPr="00BC3B7B" w:rsidRDefault="005A0B2A" w:rsidP="00EB13F1">
      <w:pPr>
        <w:numPr>
          <w:ilvl w:val="0"/>
          <w:numId w:val="1"/>
        </w:numPr>
        <w:tabs>
          <w:tab w:val="left" w:pos="720"/>
        </w:tabs>
        <w:ind w:left="720" w:hanging="720"/>
        <w:jc w:val="both"/>
        <w:rPr>
          <w:rFonts w:ascii="Arial" w:hAnsi="Arial" w:cs="Arial"/>
        </w:rPr>
      </w:pPr>
      <w:r w:rsidRPr="00BC3B7B">
        <w:rPr>
          <w:rFonts w:ascii="Arial" w:hAnsi="Arial" w:cs="Arial"/>
        </w:rPr>
        <w:lastRenderedPageBreak/>
        <w:t xml:space="preserve">Pearce KA. Effects of different types of music on physical strength. </w:t>
      </w:r>
      <w:r w:rsidRPr="00BC3B7B">
        <w:rPr>
          <w:rFonts w:ascii="Arial" w:hAnsi="Arial" w:cs="Arial"/>
          <w:b/>
          <w:bCs/>
          <w:i/>
          <w:iCs/>
        </w:rPr>
        <w:t>Percept Mot Skills</w:t>
      </w:r>
      <w:r w:rsidRPr="00BC3B7B">
        <w:rPr>
          <w:rFonts w:ascii="Arial" w:hAnsi="Arial" w:cs="Arial"/>
        </w:rPr>
        <w:t xml:space="preserve"> 1981;53:351-352.</w:t>
      </w:r>
    </w:p>
    <w:p w:rsidR="005A0B2A" w:rsidRPr="00BC3B7B" w:rsidRDefault="005A0B2A" w:rsidP="00EB13F1">
      <w:pPr>
        <w:tabs>
          <w:tab w:val="left" w:pos="720"/>
        </w:tabs>
        <w:ind w:left="720" w:hanging="720"/>
        <w:jc w:val="both"/>
        <w:rPr>
          <w:rFonts w:ascii="Arial" w:hAnsi="Arial" w:cs="Arial"/>
        </w:rPr>
      </w:pPr>
    </w:p>
    <w:p w:rsidR="005A0B2A" w:rsidRPr="00BC3B7B" w:rsidRDefault="005A0B2A" w:rsidP="00EB13F1">
      <w:pPr>
        <w:numPr>
          <w:ilvl w:val="0"/>
          <w:numId w:val="1"/>
        </w:numPr>
        <w:tabs>
          <w:tab w:val="left" w:pos="720"/>
        </w:tabs>
        <w:ind w:left="720" w:hanging="720"/>
        <w:jc w:val="both"/>
        <w:rPr>
          <w:rFonts w:ascii="Arial" w:hAnsi="Arial" w:cs="Arial"/>
        </w:rPr>
      </w:pPr>
      <w:r w:rsidRPr="00BC3B7B">
        <w:rPr>
          <w:rFonts w:ascii="Arial" w:hAnsi="Arial" w:cs="Arial"/>
          <w:color w:val="000000"/>
        </w:rPr>
        <w:t xml:space="preserve">Priest DL, Karageorghis CI, Sharp NC. The characteristics and effects of motivational music in exercise settings: the possible influence of gender, age, frequency of attendance, and time of attendance. </w:t>
      </w:r>
      <w:r w:rsidRPr="00BC3B7B">
        <w:rPr>
          <w:rFonts w:ascii="Arial" w:hAnsi="Arial" w:cs="Arial"/>
          <w:b/>
          <w:bCs/>
          <w:i/>
          <w:iCs/>
          <w:color w:val="000000"/>
        </w:rPr>
        <w:t>J Sports Med Phys Fitness</w:t>
      </w:r>
      <w:r w:rsidRPr="00BC3B7B">
        <w:rPr>
          <w:rFonts w:ascii="Arial" w:hAnsi="Arial" w:cs="Arial"/>
          <w:color w:val="000000"/>
        </w:rPr>
        <w:t xml:space="preserve"> 2004;44(1):77-86.</w:t>
      </w:r>
    </w:p>
    <w:p w:rsidR="005A0B2A" w:rsidRPr="00BC3B7B" w:rsidRDefault="005A0B2A" w:rsidP="00EB13F1">
      <w:pPr>
        <w:tabs>
          <w:tab w:val="left" w:pos="720"/>
        </w:tabs>
        <w:ind w:left="720" w:hanging="720"/>
        <w:jc w:val="both"/>
        <w:rPr>
          <w:rFonts w:ascii="Arial" w:hAnsi="Arial" w:cs="Arial"/>
        </w:rPr>
      </w:pPr>
    </w:p>
    <w:p w:rsidR="005A0B2A" w:rsidRPr="00BC3B7B" w:rsidRDefault="005A0B2A" w:rsidP="00EB13F1">
      <w:pPr>
        <w:numPr>
          <w:ilvl w:val="0"/>
          <w:numId w:val="1"/>
        </w:numPr>
        <w:tabs>
          <w:tab w:val="left" w:pos="720"/>
        </w:tabs>
        <w:ind w:left="720" w:hanging="720"/>
        <w:jc w:val="both"/>
        <w:rPr>
          <w:rFonts w:ascii="Arial" w:hAnsi="Arial" w:cs="Arial"/>
        </w:rPr>
      </w:pPr>
      <w:r w:rsidRPr="00BC3B7B">
        <w:rPr>
          <w:rFonts w:ascii="Arial" w:hAnsi="Arial" w:cs="Arial"/>
        </w:rPr>
        <w:t xml:space="preserve">Rejeski WJ. Perceived exertion: an active or passive process? </w:t>
      </w:r>
      <w:r w:rsidRPr="00BC3B7B">
        <w:rPr>
          <w:rFonts w:ascii="Arial" w:hAnsi="Arial" w:cs="Arial"/>
          <w:b/>
          <w:bCs/>
          <w:i/>
          <w:iCs/>
        </w:rPr>
        <w:t xml:space="preserve">J Sport Psychol </w:t>
      </w:r>
      <w:r w:rsidRPr="00BC3B7B">
        <w:rPr>
          <w:rFonts w:ascii="Arial" w:hAnsi="Arial" w:cs="Arial"/>
        </w:rPr>
        <w:t>1985;7:371-378.</w:t>
      </w:r>
    </w:p>
    <w:p w:rsidR="005A0B2A" w:rsidRPr="00BC3B7B" w:rsidRDefault="005A0B2A" w:rsidP="00EB13F1">
      <w:pPr>
        <w:tabs>
          <w:tab w:val="left" w:pos="720"/>
        </w:tabs>
        <w:ind w:left="720" w:hanging="720"/>
        <w:jc w:val="both"/>
        <w:rPr>
          <w:rFonts w:ascii="Arial" w:hAnsi="Arial" w:cs="Arial"/>
        </w:rPr>
      </w:pPr>
    </w:p>
    <w:p w:rsidR="005A0B2A" w:rsidRPr="00BC3B7B" w:rsidRDefault="00013992" w:rsidP="00EB13F1">
      <w:pPr>
        <w:numPr>
          <w:ilvl w:val="0"/>
          <w:numId w:val="1"/>
        </w:numPr>
        <w:tabs>
          <w:tab w:val="left" w:pos="720"/>
        </w:tabs>
        <w:ind w:left="720" w:hanging="720"/>
        <w:jc w:val="both"/>
        <w:rPr>
          <w:rFonts w:ascii="Arial" w:hAnsi="Arial" w:cs="Arial"/>
        </w:rPr>
      </w:pPr>
      <w:r w:rsidRPr="00013992">
        <w:rPr>
          <w:rStyle w:val="Emphasis"/>
          <w:rFonts w:ascii="Arial" w:eastAsia="SimSun" w:hAnsi="Arial" w:cs="Arial"/>
          <w:i w:val="0"/>
        </w:rPr>
        <w:t>Swain</w:t>
      </w:r>
      <w:r>
        <w:rPr>
          <w:rFonts w:ascii="Arial" w:hAnsi="Arial" w:cs="Arial"/>
        </w:rPr>
        <w:t xml:space="preserve"> DP, Abernathy KS, Smith CS, Lee SJ, Bunn S</w:t>
      </w:r>
      <w:r w:rsidRPr="00013992">
        <w:rPr>
          <w:rFonts w:ascii="Arial" w:hAnsi="Arial" w:cs="Arial"/>
        </w:rPr>
        <w:t>A.</w:t>
      </w:r>
      <w:r>
        <w:t xml:space="preserve"> </w:t>
      </w:r>
      <w:r w:rsidR="005A0B2A" w:rsidRPr="00BC3B7B">
        <w:rPr>
          <w:rFonts w:ascii="Arial" w:hAnsi="Arial" w:cs="Arial"/>
        </w:rPr>
        <w:t xml:space="preserve">Target heart rate for the development of cardiovascular fitness. </w:t>
      </w:r>
      <w:r w:rsidR="005A0B2A" w:rsidRPr="00BC3B7B">
        <w:rPr>
          <w:rFonts w:ascii="Arial" w:hAnsi="Arial" w:cs="Arial"/>
          <w:b/>
          <w:bCs/>
          <w:i/>
          <w:iCs/>
        </w:rPr>
        <w:t>Med Sci Sports Exer</w:t>
      </w:r>
      <w:r w:rsidR="005A0B2A" w:rsidRPr="00BC3B7B">
        <w:rPr>
          <w:rFonts w:ascii="Arial" w:hAnsi="Arial" w:cs="Arial"/>
        </w:rPr>
        <w:t xml:space="preserve"> 1994;26(1):112-116.</w:t>
      </w:r>
    </w:p>
    <w:p w:rsidR="005A0B2A" w:rsidRPr="00BC3B7B" w:rsidRDefault="005A0B2A" w:rsidP="00EB13F1">
      <w:pPr>
        <w:tabs>
          <w:tab w:val="left" w:pos="720"/>
        </w:tabs>
        <w:ind w:left="720" w:hanging="720"/>
        <w:jc w:val="both"/>
        <w:rPr>
          <w:rFonts w:ascii="Arial" w:hAnsi="Arial" w:cs="Arial"/>
        </w:rPr>
      </w:pPr>
    </w:p>
    <w:p w:rsidR="005A0B2A" w:rsidRPr="00BC3B7B" w:rsidRDefault="00013992" w:rsidP="00EB13F1">
      <w:pPr>
        <w:numPr>
          <w:ilvl w:val="0"/>
          <w:numId w:val="1"/>
        </w:numPr>
        <w:tabs>
          <w:tab w:val="left" w:pos="720"/>
        </w:tabs>
        <w:ind w:left="720" w:hanging="720"/>
        <w:jc w:val="both"/>
        <w:rPr>
          <w:rFonts w:ascii="Arial" w:hAnsi="Arial" w:cs="Arial"/>
        </w:rPr>
      </w:pPr>
      <w:r>
        <w:rPr>
          <w:rFonts w:ascii="Arial" w:hAnsi="Arial" w:cs="Arial"/>
        </w:rPr>
        <w:t>Szabo A,</w:t>
      </w:r>
      <w:r w:rsidR="005A0B2A" w:rsidRPr="00BC3B7B">
        <w:rPr>
          <w:rFonts w:ascii="Arial" w:hAnsi="Arial" w:cs="Arial"/>
        </w:rPr>
        <w:t xml:space="preserve"> Small A, Leigh M. The effects of slow- and fast-rhythm classical music on progressive cycling to voluntary physical exhaustion. </w:t>
      </w:r>
      <w:r w:rsidR="005A0B2A" w:rsidRPr="00BC3B7B">
        <w:rPr>
          <w:rFonts w:ascii="Arial" w:hAnsi="Arial" w:cs="Arial"/>
          <w:b/>
          <w:bCs/>
          <w:i/>
          <w:iCs/>
        </w:rPr>
        <w:t>J Sports Med Phys Fitness</w:t>
      </w:r>
      <w:r w:rsidR="005A0B2A" w:rsidRPr="00BC3B7B">
        <w:rPr>
          <w:rFonts w:ascii="Arial" w:hAnsi="Arial" w:cs="Arial"/>
        </w:rPr>
        <w:t xml:space="preserve"> 1999;39(3):220-225.</w:t>
      </w:r>
    </w:p>
    <w:p w:rsidR="005A0B2A" w:rsidRPr="00BC3B7B" w:rsidRDefault="005A0B2A" w:rsidP="00EB13F1">
      <w:pPr>
        <w:tabs>
          <w:tab w:val="left" w:pos="720"/>
        </w:tabs>
        <w:ind w:left="720" w:hanging="720"/>
        <w:jc w:val="both"/>
        <w:rPr>
          <w:rFonts w:ascii="Arial" w:hAnsi="Arial" w:cs="Arial"/>
        </w:rPr>
      </w:pPr>
    </w:p>
    <w:p w:rsidR="005A0B2A" w:rsidRPr="00BC3B7B" w:rsidRDefault="00013992" w:rsidP="00EB13F1">
      <w:pPr>
        <w:numPr>
          <w:ilvl w:val="0"/>
          <w:numId w:val="1"/>
        </w:numPr>
        <w:tabs>
          <w:tab w:val="left" w:pos="720"/>
        </w:tabs>
        <w:ind w:left="720" w:hanging="720"/>
        <w:jc w:val="both"/>
        <w:rPr>
          <w:rFonts w:ascii="Arial" w:hAnsi="Arial" w:cs="Arial"/>
        </w:rPr>
      </w:pPr>
      <w:r>
        <w:rPr>
          <w:rFonts w:ascii="Arial" w:hAnsi="Arial" w:cs="Arial"/>
          <w:color w:val="000000"/>
        </w:rPr>
        <w:t>Schauer M,</w:t>
      </w:r>
      <w:r w:rsidR="005A0B2A" w:rsidRPr="00BC3B7B">
        <w:rPr>
          <w:rFonts w:ascii="Arial" w:hAnsi="Arial" w:cs="Arial"/>
          <w:color w:val="000000"/>
        </w:rPr>
        <w:t xml:space="preserve"> Mauritz KH. Musical motor feedback (MMF) in walking hemiparetic stroke patients: randomized trials of gait improvement. </w:t>
      </w:r>
      <w:r w:rsidR="005A0B2A" w:rsidRPr="00BC3B7B">
        <w:rPr>
          <w:rFonts w:ascii="Arial" w:hAnsi="Arial" w:cs="Arial"/>
          <w:b/>
          <w:bCs/>
          <w:i/>
          <w:iCs/>
          <w:color w:val="000000"/>
        </w:rPr>
        <w:t>Clin Rehabil</w:t>
      </w:r>
      <w:r w:rsidR="005A0B2A" w:rsidRPr="00BC3B7B">
        <w:rPr>
          <w:rFonts w:ascii="Arial" w:hAnsi="Arial" w:cs="Arial"/>
          <w:color w:val="000000"/>
        </w:rPr>
        <w:t xml:space="preserve"> 2003;17(7):713-722.</w:t>
      </w:r>
    </w:p>
    <w:p w:rsidR="005A0B2A" w:rsidRPr="00BC3B7B" w:rsidRDefault="005A0B2A" w:rsidP="00EB13F1">
      <w:pPr>
        <w:tabs>
          <w:tab w:val="left" w:pos="720"/>
        </w:tabs>
        <w:ind w:left="720" w:hanging="720"/>
        <w:jc w:val="both"/>
        <w:rPr>
          <w:rFonts w:ascii="Arial" w:hAnsi="Arial" w:cs="Arial"/>
        </w:rPr>
      </w:pPr>
    </w:p>
    <w:p w:rsidR="005A0B2A" w:rsidRPr="00BC3B7B" w:rsidRDefault="00013992" w:rsidP="00EB13F1">
      <w:pPr>
        <w:numPr>
          <w:ilvl w:val="0"/>
          <w:numId w:val="1"/>
        </w:numPr>
        <w:tabs>
          <w:tab w:val="left" w:pos="720"/>
        </w:tabs>
        <w:ind w:left="720" w:hanging="720"/>
        <w:jc w:val="both"/>
        <w:rPr>
          <w:rFonts w:ascii="Arial" w:hAnsi="Arial" w:cs="Arial"/>
        </w:rPr>
      </w:pPr>
      <w:r>
        <w:rPr>
          <w:rFonts w:ascii="Arial" w:hAnsi="Arial" w:cs="Arial"/>
          <w:color w:val="000000"/>
        </w:rPr>
        <w:t>Szmedra L,</w:t>
      </w:r>
      <w:r w:rsidR="005A0B2A" w:rsidRPr="00BC3B7B">
        <w:rPr>
          <w:rFonts w:ascii="Arial" w:hAnsi="Arial" w:cs="Arial"/>
          <w:color w:val="000000"/>
        </w:rPr>
        <w:t xml:space="preserve"> Bacharach DW. Effect of music on perceived exertion, plasma lactate, norepinephrine and cardiovascular hemodynamics during treadmill running. </w:t>
      </w:r>
      <w:r w:rsidR="005A0B2A" w:rsidRPr="00BC3B7B">
        <w:rPr>
          <w:rFonts w:ascii="Arial" w:hAnsi="Arial" w:cs="Arial"/>
          <w:b/>
          <w:bCs/>
          <w:i/>
          <w:iCs/>
          <w:color w:val="000000"/>
        </w:rPr>
        <w:t>Int J Sports Med</w:t>
      </w:r>
      <w:r w:rsidR="005A0B2A" w:rsidRPr="00BC3B7B">
        <w:rPr>
          <w:rFonts w:ascii="Arial" w:hAnsi="Arial" w:cs="Arial"/>
          <w:color w:val="000000"/>
        </w:rPr>
        <w:t>, 1998;19(1):32-37.</w:t>
      </w:r>
    </w:p>
    <w:p w:rsidR="005A0B2A" w:rsidRPr="00BC3B7B" w:rsidRDefault="005A0B2A" w:rsidP="00EB13F1">
      <w:pPr>
        <w:tabs>
          <w:tab w:val="left" w:pos="720"/>
        </w:tabs>
        <w:ind w:left="720" w:hanging="720"/>
        <w:jc w:val="both"/>
        <w:rPr>
          <w:rFonts w:ascii="Arial" w:hAnsi="Arial" w:cs="Arial"/>
        </w:rPr>
      </w:pPr>
    </w:p>
    <w:p w:rsidR="005A0B2A" w:rsidRPr="00BC3B7B" w:rsidRDefault="005A0B2A" w:rsidP="00EB13F1">
      <w:pPr>
        <w:numPr>
          <w:ilvl w:val="0"/>
          <w:numId w:val="1"/>
        </w:numPr>
        <w:tabs>
          <w:tab w:val="left" w:pos="720"/>
        </w:tabs>
        <w:ind w:left="720" w:hanging="720"/>
        <w:jc w:val="both"/>
        <w:rPr>
          <w:rFonts w:ascii="Arial" w:hAnsi="Arial" w:cs="Arial"/>
        </w:rPr>
      </w:pPr>
      <w:r w:rsidRPr="00BC3B7B">
        <w:rPr>
          <w:rFonts w:ascii="Arial" w:hAnsi="Arial" w:cs="Arial"/>
          <w:color w:val="000000"/>
        </w:rPr>
        <w:t xml:space="preserve">Thaut MH, Kenyon GP, Schauer ML, McIntosh GC. The connection between rhythmicity and brain function: implications for therapy of movement disorders. </w:t>
      </w:r>
      <w:r w:rsidRPr="00BC3B7B">
        <w:rPr>
          <w:rFonts w:ascii="Arial" w:hAnsi="Arial" w:cs="Arial"/>
          <w:b/>
          <w:bCs/>
          <w:i/>
          <w:iCs/>
          <w:color w:val="000000"/>
        </w:rPr>
        <w:t>IEEE Eng Med Biol Mag</w:t>
      </w:r>
      <w:r w:rsidRPr="00BC3B7B">
        <w:rPr>
          <w:rFonts w:ascii="Arial" w:hAnsi="Arial" w:cs="Arial"/>
          <w:color w:val="000000"/>
        </w:rPr>
        <w:t xml:space="preserve"> 1999;18(2):101-108.</w:t>
      </w:r>
    </w:p>
    <w:p w:rsidR="005A0B2A" w:rsidRPr="00BC3B7B" w:rsidRDefault="005A0B2A" w:rsidP="00EB13F1">
      <w:pPr>
        <w:tabs>
          <w:tab w:val="left" w:pos="720"/>
        </w:tabs>
        <w:ind w:left="720" w:hanging="720"/>
        <w:jc w:val="both"/>
        <w:rPr>
          <w:rFonts w:ascii="Arial" w:hAnsi="Arial" w:cs="Arial"/>
        </w:rPr>
      </w:pPr>
    </w:p>
    <w:p w:rsidR="005A0B2A" w:rsidRPr="00500811" w:rsidRDefault="005A0B2A" w:rsidP="00EB13F1">
      <w:pPr>
        <w:numPr>
          <w:ilvl w:val="0"/>
          <w:numId w:val="1"/>
        </w:numPr>
        <w:tabs>
          <w:tab w:val="left" w:pos="720"/>
        </w:tabs>
        <w:ind w:left="720" w:hanging="720"/>
        <w:jc w:val="both"/>
        <w:rPr>
          <w:rFonts w:ascii="Arial" w:hAnsi="Arial" w:cs="Arial"/>
        </w:rPr>
      </w:pPr>
      <w:r w:rsidRPr="00860499">
        <w:rPr>
          <w:rFonts w:ascii="Arial" w:hAnsi="Arial" w:cs="Arial"/>
          <w:color w:val="000000"/>
        </w:rPr>
        <w:t xml:space="preserve">Yamashita S, Iwai K, Akimoto T, Sugawara J, Kono I. </w:t>
      </w:r>
      <w:r w:rsidRPr="00BC3B7B">
        <w:rPr>
          <w:rFonts w:ascii="Arial" w:hAnsi="Arial" w:cs="Arial"/>
          <w:color w:val="000000"/>
        </w:rPr>
        <w:t xml:space="preserve">Effects of music during exercise on RPE, heart rate and the autonomic nervous system. </w:t>
      </w:r>
      <w:r w:rsidRPr="00BC3B7B">
        <w:rPr>
          <w:rFonts w:ascii="Arial" w:hAnsi="Arial" w:cs="Arial"/>
          <w:b/>
          <w:bCs/>
          <w:i/>
          <w:iCs/>
        </w:rPr>
        <w:t>J Sports Med Phys Fitness</w:t>
      </w:r>
      <w:r w:rsidRPr="00BC3B7B">
        <w:rPr>
          <w:rFonts w:ascii="Arial" w:hAnsi="Arial" w:cs="Arial"/>
          <w:color w:val="000000"/>
        </w:rPr>
        <w:t xml:space="preserve"> 2006;46:425-438.</w:t>
      </w:r>
    </w:p>
    <w:p w:rsidR="005A0B2A" w:rsidRDefault="005A0B2A" w:rsidP="00500811">
      <w:pPr>
        <w:tabs>
          <w:tab w:val="left" w:pos="720"/>
        </w:tabs>
        <w:jc w:val="both"/>
        <w:rPr>
          <w:rFonts w:ascii="Arial" w:hAnsi="Arial" w:cs="Arial"/>
        </w:rPr>
      </w:pPr>
    </w:p>
    <w:p w:rsidR="00013992" w:rsidRDefault="00013992" w:rsidP="00500811">
      <w:pPr>
        <w:pStyle w:val="Heading1"/>
        <w:rPr>
          <w:rFonts w:ascii="Arial" w:hAnsi="Arial" w:cs="Arial"/>
          <w:sz w:val="24"/>
          <w:szCs w:val="24"/>
        </w:rPr>
      </w:pPr>
    </w:p>
    <w:p w:rsidR="005A0B2A" w:rsidRDefault="005A0B2A" w:rsidP="00500811">
      <w:pPr>
        <w:pStyle w:val="Heading1"/>
        <w:rPr>
          <w:rFonts w:ascii="Arial" w:hAnsi="Arial" w:cs="Arial"/>
          <w:sz w:val="24"/>
          <w:szCs w:val="24"/>
        </w:rPr>
      </w:pPr>
      <w:r>
        <w:rPr>
          <w:rFonts w:ascii="Arial" w:hAnsi="Arial" w:cs="Arial"/>
          <w:sz w:val="24"/>
          <w:szCs w:val="24"/>
        </w:rPr>
        <w:t>Disclaimer</w:t>
      </w:r>
    </w:p>
    <w:p w:rsidR="005A0B2A" w:rsidRDefault="005A0B2A" w:rsidP="00500811">
      <w:pPr>
        <w:rPr>
          <w:rFonts w:ascii="Arial" w:hAnsi="Arial" w:cs="Arial"/>
        </w:rPr>
      </w:pPr>
      <w:r>
        <w:rPr>
          <w:rFonts w:ascii="Arial" w:hAnsi="Arial" w:cs="Arial"/>
        </w:rPr>
        <w:t xml:space="preserve">The opinions expressed in </w:t>
      </w:r>
      <w:r>
        <w:rPr>
          <w:rFonts w:ascii="Arial" w:hAnsi="Arial" w:cs="Arial"/>
          <w:b/>
          <w:bCs/>
        </w:rPr>
        <w:t>JEP</w:t>
      </w:r>
      <w:r w:rsidRPr="00013992">
        <w:rPr>
          <w:rFonts w:ascii="Arial" w:hAnsi="Arial" w:cs="Arial"/>
          <w:color w:val="FF0000"/>
          <w:sz w:val="22"/>
          <w:szCs w:val="22"/>
        </w:rPr>
        <w:t>online</w:t>
      </w:r>
      <w:r>
        <w:rPr>
          <w:rFonts w:ascii="Arial" w:hAnsi="Arial" w:cs="Arial"/>
        </w:rPr>
        <w:t xml:space="preserve"> are those of the authors and are not attributable to </w:t>
      </w:r>
      <w:r>
        <w:rPr>
          <w:rFonts w:ascii="Arial" w:hAnsi="Arial" w:cs="Arial"/>
          <w:b/>
          <w:bCs/>
        </w:rPr>
        <w:t>JEP</w:t>
      </w:r>
      <w:r w:rsidRPr="00013992">
        <w:rPr>
          <w:rFonts w:ascii="Arial" w:hAnsi="Arial" w:cs="Arial"/>
          <w:color w:val="FF0000"/>
          <w:sz w:val="22"/>
          <w:szCs w:val="22"/>
        </w:rPr>
        <w:t>online</w:t>
      </w:r>
      <w:r>
        <w:rPr>
          <w:rFonts w:ascii="Arial" w:hAnsi="Arial" w:cs="Arial"/>
        </w:rPr>
        <w:t>, the editorial staff or ASEP.</w:t>
      </w:r>
    </w:p>
    <w:p w:rsidR="005A0B2A" w:rsidRPr="00BC3B7B" w:rsidRDefault="005A0B2A" w:rsidP="00500811">
      <w:pPr>
        <w:tabs>
          <w:tab w:val="left" w:pos="720"/>
        </w:tabs>
        <w:jc w:val="both"/>
        <w:rPr>
          <w:rFonts w:ascii="Arial" w:hAnsi="Arial" w:cs="Arial"/>
        </w:rPr>
      </w:pPr>
    </w:p>
    <w:sectPr w:rsidR="005A0B2A" w:rsidRPr="00BC3B7B" w:rsidSect="001B54EE">
      <w:headerReference w:type="default" r:id="rId8"/>
      <w:pgSz w:w="12240" w:h="15840"/>
      <w:pgMar w:top="720" w:right="720" w:bottom="720" w:left="720" w:header="720" w:footer="720" w:gutter="0"/>
      <w:pgNumType w:start="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B2A" w:rsidRDefault="005A0B2A">
      <w:r>
        <w:separator/>
      </w:r>
    </w:p>
  </w:endnote>
  <w:endnote w:type="continuationSeparator" w:id="0">
    <w:p w:rsidR="005A0B2A" w:rsidRDefault="005A0B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B2A" w:rsidRDefault="005A0B2A">
      <w:r>
        <w:separator/>
      </w:r>
    </w:p>
  </w:footnote>
  <w:footnote w:type="continuationSeparator" w:id="0">
    <w:p w:rsidR="005A0B2A" w:rsidRDefault="005A0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B2A" w:rsidRDefault="00F242A5">
    <w:pPr>
      <w:pStyle w:val="Header"/>
      <w:framePr w:wrap="auto"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sidR="005A0B2A">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013992">
      <w:rPr>
        <w:rStyle w:val="PageNumber"/>
        <w:rFonts w:ascii="Arial" w:hAnsi="Arial" w:cs="Arial"/>
        <w:noProof/>
        <w:sz w:val="20"/>
        <w:szCs w:val="20"/>
      </w:rPr>
      <w:t>14</w:t>
    </w:r>
    <w:r>
      <w:rPr>
        <w:rStyle w:val="PageNumber"/>
        <w:rFonts w:ascii="Arial" w:hAnsi="Arial" w:cs="Arial"/>
        <w:sz w:val="20"/>
        <w:szCs w:val="20"/>
      </w:rPr>
      <w:fldChar w:fldCharType="end"/>
    </w:r>
  </w:p>
  <w:p w:rsidR="005A0B2A" w:rsidRDefault="005A0B2A">
    <w:pPr>
      <w:pStyle w:val="Header"/>
      <w:tabs>
        <w:tab w:val="left" w:pos="360"/>
      </w:tabs>
      <w:ind w:right="360"/>
      <w:rPr>
        <w:rFonts w:ascii="Arial" w:hAnsi="Arial" w:cs="Arial"/>
        <w:i/>
        <w:iCs/>
        <w:sz w:val="20"/>
        <w:szCs w:val="20"/>
      </w:rPr>
    </w:pPr>
    <w:r>
      <w:rPr>
        <w:rFonts w:ascii="Arial" w:hAnsi="Arial" w:cs="Arial"/>
        <w:i/>
        <w:iCs/>
        <w:sz w:val="20"/>
        <w:szCs w:val="20"/>
      </w:rPr>
      <w:tab/>
      <w:t>Music and Sports Performance</w:t>
    </w:r>
  </w:p>
  <w:p w:rsidR="005A0B2A" w:rsidRDefault="005A0B2A">
    <w:pPr>
      <w:pStyle w:val="Header"/>
      <w:tabs>
        <w:tab w:val="left" w:pos="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38EB"/>
    <w:multiLevelType w:val="hybridMultilevel"/>
    <w:tmpl w:val="8EE8C92A"/>
    <w:lvl w:ilvl="0" w:tplc="EC3EB286">
      <w:start w:val="1"/>
      <w:numFmt w:val="bullet"/>
      <w:lvlText w:val=""/>
      <w:lvlJc w:val="left"/>
      <w:pPr>
        <w:tabs>
          <w:tab w:val="num" w:pos="720"/>
        </w:tabs>
        <w:ind w:left="720" w:hanging="360"/>
      </w:pPr>
      <w:rPr>
        <w:rFonts w:ascii="Wingdings" w:hAnsi="Wingdings" w:cs="Wingdings" w:hint="default"/>
      </w:rPr>
    </w:lvl>
    <w:lvl w:ilvl="1" w:tplc="71E0387E">
      <w:start w:val="161"/>
      <w:numFmt w:val="bullet"/>
      <w:lvlText w:val=""/>
      <w:lvlJc w:val="left"/>
      <w:pPr>
        <w:tabs>
          <w:tab w:val="num" w:pos="1440"/>
        </w:tabs>
        <w:ind w:left="1440" w:hanging="360"/>
      </w:pPr>
      <w:rPr>
        <w:rFonts w:ascii="Wingdings" w:hAnsi="Wingdings" w:cs="Wingdings" w:hint="default"/>
      </w:rPr>
    </w:lvl>
    <w:lvl w:ilvl="2" w:tplc="A790B240">
      <w:start w:val="161"/>
      <w:numFmt w:val="bullet"/>
      <w:lvlText w:val=""/>
      <w:lvlJc w:val="left"/>
      <w:pPr>
        <w:tabs>
          <w:tab w:val="num" w:pos="2160"/>
        </w:tabs>
        <w:ind w:left="2160" w:hanging="360"/>
      </w:pPr>
      <w:rPr>
        <w:rFonts w:ascii="Wingdings" w:hAnsi="Wingdings" w:cs="Wingdings" w:hint="default"/>
      </w:rPr>
    </w:lvl>
    <w:lvl w:ilvl="3" w:tplc="CBB475E0">
      <w:start w:val="1"/>
      <w:numFmt w:val="bullet"/>
      <w:lvlText w:val=""/>
      <w:lvlJc w:val="left"/>
      <w:pPr>
        <w:tabs>
          <w:tab w:val="num" w:pos="2880"/>
        </w:tabs>
        <w:ind w:left="2880" w:hanging="360"/>
      </w:pPr>
      <w:rPr>
        <w:rFonts w:ascii="Wingdings" w:hAnsi="Wingdings" w:cs="Wingdings" w:hint="default"/>
      </w:rPr>
    </w:lvl>
    <w:lvl w:ilvl="4" w:tplc="6E844926">
      <w:start w:val="1"/>
      <w:numFmt w:val="bullet"/>
      <w:lvlText w:val=""/>
      <w:lvlJc w:val="left"/>
      <w:pPr>
        <w:tabs>
          <w:tab w:val="num" w:pos="3600"/>
        </w:tabs>
        <w:ind w:left="3600" w:hanging="360"/>
      </w:pPr>
      <w:rPr>
        <w:rFonts w:ascii="Wingdings" w:hAnsi="Wingdings" w:cs="Wingdings" w:hint="default"/>
      </w:rPr>
    </w:lvl>
    <w:lvl w:ilvl="5" w:tplc="BF8E3420">
      <w:start w:val="1"/>
      <w:numFmt w:val="bullet"/>
      <w:lvlText w:val=""/>
      <w:lvlJc w:val="left"/>
      <w:pPr>
        <w:tabs>
          <w:tab w:val="num" w:pos="4320"/>
        </w:tabs>
        <w:ind w:left="4320" w:hanging="360"/>
      </w:pPr>
      <w:rPr>
        <w:rFonts w:ascii="Wingdings" w:hAnsi="Wingdings" w:cs="Wingdings" w:hint="default"/>
      </w:rPr>
    </w:lvl>
    <w:lvl w:ilvl="6" w:tplc="06D21EA0">
      <w:start w:val="1"/>
      <w:numFmt w:val="bullet"/>
      <w:lvlText w:val=""/>
      <w:lvlJc w:val="left"/>
      <w:pPr>
        <w:tabs>
          <w:tab w:val="num" w:pos="5040"/>
        </w:tabs>
        <w:ind w:left="5040" w:hanging="360"/>
      </w:pPr>
      <w:rPr>
        <w:rFonts w:ascii="Wingdings" w:hAnsi="Wingdings" w:cs="Wingdings" w:hint="default"/>
      </w:rPr>
    </w:lvl>
    <w:lvl w:ilvl="7" w:tplc="40EE7042">
      <w:start w:val="1"/>
      <w:numFmt w:val="bullet"/>
      <w:lvlText w:val=""/>
      <w:lvlJc w:val="left"/>
      <w:pPr>
        <w:tabs>
          <w:tab w:val="num" w:pos="5760"/>
        </w:tabs>
        <w:ind w:left="5760" w:hanging="360"/>
      </w:pPr>
      <w:rPr>
        <w:rFonts w:ascii="Wingdings" w:hAnsi="Wingdings" w:cs="Wingdings" w:hint="default"/>
      </w:rPr>
    </w:lvl>
    <w:lvl w:ilvl="8" w:tplc="191003FC">
      <w:start w:val="1"/>
      <w:numFmt w:val="bullet"/>
      <w:lvlText w:val=""/>
      <w:lvlJc w:val="left"/>
      <w:pPr>
        <w:tabs>
          <w:tab w:val="num" w:pos="6480"/>
        </w:tabs>
        <w:ind w:left="6480" w:hanging="360"/>
      </w:pPr>
      <w:rPr>
        <w:rFonts w:ascii="Wingdings" w:hAnsi="Wingdings" w:cs="Wingdings" w:hint="default"/>
      </w:rPr>
    </w:lvl>
  </w:abstractNum>
  <w:abstractNum w:abstractNumId="1">
    <w:nsid w:val="1DDB0B7B"/>
    <w:multiLevelType w:val="hybridMultilevel"/>
    <w:tmpl w:val="8512A77A"/>
    <w:lvl w:ilvl="0" w:tplc="9E10538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6111BDC"/>
    <w:multiLevelType w:val="hybridMultilevel"/>
    <w:tmpl w:val="0B2E435E"/>
    <w:lvl w:ilvl="0" w:tplc="E0D4AA66">
      <w:start w:val="1"/>
      <w:numFmt w:val="decimal"/>
      <w:lvlText w:val="%1."/>
      <w:lvlJc w:val="left"/>
      <w:pPr>
        <w:tabs>
          <w:tab w:val="num" w:pos="720"/>
        </w:tabs>
        <w:ind w:left="720" w:hanging="360"/>
      </w:pPr>
    </w:lvl>
    <w:lvl w:ilvl="1" w:tplc="907EDF06">
      <w:start w:val="1"/>
      <w:numFmt w:val="decimal"/>
      <w:lvlText w:val="%2."/>
      <w:lvlJc w:val="left"/>
      <w:pPr>
        <w:tabs>
          <w:tab w:val="num" w:pos="1440"/>
        </w:tabs>
        <w:ind w:left="1440" w:hanging="360"/>
      </w:pPr>
    </w:lvl>
    <w:lvl w:ilvl="2" w:tplc="8E860D56">
      <w:start w:val="1"/>
      <w:numFmt w:val="decimal"/>
      <w:lvlText w:val="%3."/>
      <w:lvlJc w:val="left"/>
      <w:pPr>
        <w:tabs>
          <w:tab w:val="num" w:pos="2160"/>
        </w:tabs>
        <w:ind w:left="2160" w:hanging="360"/>
      </w:pPr>
    </w:lvl>
    <w:lvl w:ilvl="3" w:tplc="186C6512">
      <w:start w:val="1"/>
      <w:numFmt w:val="decimal"/>
      <w:lvlText w:val="%4."/>
      <w:lvlJc w:val="left"/>
      <w:pPr>
        <w:tabs>
          <w:tab w:val="num" w:pos="2880"/>
        </w:tabs>
        <w:ind w:left="2880" w:hanging="360"/>
      </w:pPr>
    </w:lvl>
    <w:lvl w:ilvl="4" w:tplc="CF0A4E32">
      <w:start w:val="1"/>
      <w:numFmt w:val="decimal"/>
      <w:lvlText w:val="%5."/>
      <w:lvlJc w:val="left"/>
      <w:pPr>
        <w:tabs>
          <w:tab w:val="num" w:pos="3600"/>
        </w:tabs>
        <w:ind w:left="3600" w:hanging="360"/>
      </w:pPr>
    </w:lvl>
    <w:lvl w:ilvl="5" w:tplc="45E83346">
      <w:start w:val="1"/>
      <w:numFmt w:val="decimal"/>
      <w:lvlText w:val="%6."/>
      <w:lvlJc w:val="left"/>
      <w:pPr>
        <w:tabs>
          <w:tab w:val="num" w:pos="4320"/>
        </w:tabs>
        <w:ind w:left="4320" w:hanging="360"/>
      </w:pPr>
    </w:lvl>
    <w:lvl w:ilvl="6" w:tplc="7B2481F8">
      <w:start w:val="1"/>
      <w:numFmt w:val="decimal"/>
      <w:lvlText w:val="%7."/>
      <w:lvlJc w:val="left"/>
      <w:pPr>
        <w:tabs>
          <w:tab w:val="num" w:pos="5040"/>
        </w:tabs>
        <w:ind w:left="5040" w:hanging="360"/>
      </w:pPr>
    </w:lvl>
    <w:lvl w:ilvl="7" w:tplc="B0621DBE">
      <w:start w:val="1"/>
      <w:numFmt w:val="decimal"/>
      <w:lvlText w:val="%8."/>
      <w:lvlJc w:val="left"/>
      <w:pPr>
        <w:tabs>
          <w:tab w:val="num" w:pos="5760"/>
        </w:tabs>
        <w:ind w:left="5760" w:hanging="360"/>
      </w:pPr>
    </w:lvl>
    <w:lvl w:ilvl="8" w:tplc="74E85F08">
      <w:start w:val="1"/>
      <w:numFmt w:val="decimal"/>
      <w:lvlText w:val="%9."/>
      <w:lvlJc w:val="left"/>
      <w:pPr>
        <w:tabs>
          <w:tab w:val="num" w:pos="6480"/>
        </w:tabs>
        <w:ind w:left="6480" w:hanging="360"/>
      </w:pPr>
    </w:lvl>
  </w:abstractNum>
  <w:abstractNum w:abstractNumId="3">
    <w:nsid w:val="6C250A41"/>
    <w:multiLevelType w:val="singleLevel"/>
    <w:tmpl w:val="2B9201D4"/>
    <w:lvl w:ilvl="0">
      <w:start w:val="1"/>
      <w:numFmt w:val="decimal"/>
      <w:lvlText w:val="%1."/>
      <w:legacy w:legacy="1" w:legacySpace="120" w:legacyIndent="360"/>
      <w:lvlJc w:val="left"/>
      <w:rPr>
        <w:b w:val="0"/>
        <w:bCs w:val="0"/>
        <w:i w:val="0"/>
        <w:iCs w:val="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E51E27"/>
    <w:rsid w:val="00013992"/>
    <w:rsid w:val="000340AF"/>
    <w:rsid w:val="00036D50"/>
    <w:rsid w:val="00054F6E"/>
    <w:rsid w:val="00056EFA"/>
    <w:rsid w:val="000778DC"/>
    <w:rsid w:val="000A336B"/>
    <w:rsid w:val="000F1123"/>
    <w:rsid w:val="000F2048"/>
    <w:rsid w:val="00194586"/>
    <w:rsid w:val="001B54EE"/>
    <w:rsid w:val="001F77D8"/>
    <w:rsid w:val="00227E93"/>
    <w:rsid w:val="002D512C"/>
    <w:rsid w:val="002E34A4"/>
    <w:rsid w:val="002E6AE8"/>
    <w:rsid w:val="003361EA"/>
    <w:rsid w:val="003471B2"/>
    <w:rsid w:val="003622D0"/>
    <w:rsid w:val="003A0D5A"/>
    <w:rsid w:val="003C79A5"/>
    <w:rsid w:val="003E6550"/>
    <w:rsid w:val="00461D9B"/>
    <w:rsid w:val="004A5065"/>
    <w:rsid w:val="00500811"/>
    <w:rsid w:val="005535A9"/>
    <w:rsid w:val="005A0B2A"/>
    <w:rsid w:val="005E2C20"/>
    <w:rsid w:val="00612BF0"/>
    <w:rsid w:val="006263F1"/>
    <w:rsid w:val="00673AC9"/>
    <w:rsid w:val="00687016"/>
    <w:rsid w:val="006F132F"/>
    <w:rsid w:val="00751325"/>
    <w:rsid w:val="007A5FB6"/>
    <w:rsid w:val="007B46C9"/>
    <w:rsid w:val="007E64C9"/>
    <w:rsid w:val="007F04E3"/>
    <w:rsid w:val="00827B51"/>
    <w:rsid w:val="00860499"/>
    <w:rsid w:val="00894B2D"/>
    <w:rsid w:val="008D2843"/>
    <w:rsid w:val="008D5EA1"/>
    <w:rsid w:val="008E402D"/>
    <w:rsid w:val="0091741C"/>
    <w:rsid w:val="00977FAB"/>
    <w:rsid w:val="00987D7E"/>
    <w:rsid w:val="00A267C6"/>
    <w:rsid w:val="00A616F0"/>
    <w:rsid w:val="00AA0682"/>
    <w:rsid w:val="00AA21C5"/>
    <w:rsid w:val="00AA34A7"/>
    <w:rsid w:val="00AB2121"/>
    <w:rsid w:val="00B05D4F"/>
    <w:rsid w:val="00B50397"/>
    <w:rsid w:val="00B7476A"/>
    <w:rsid w:val="00BC233E"/>
    <w:rsid w:val="00BC3B7B"/>
    <w:rsid w:val="00BD4750"/>
    <w:rsid w:val="00C11C1F"/>
    <w:rsid w:val="00C52AF5"/>
    <w:rsid w:val="00C64235"/>
    <w:rsid w:val="00CB5D8D"/>
    <w:rsid w:val="00CF44A8"/>
    <w:rsid w:val="00D51419"/>
    <w:rsid w:val="00D5596E"/>
    <w:rsid w:val="00DC1C40"/>
    <w:rsid w:val="00DE35DE"/>
    <w:rsid w:val="00DF0688"/>
    <w:rsid w:val="00E1731F"/>
    <w:rsid w:val="00E422BB"/>
    <w:rsid w:val="00E51E27"/>
    <w:rsid w:val="00E85318"/>
    <w:rsid w:val="00EB13F1"/>
    <w:rsid w:val="00F242A5"/>
    <w:rsid w:val="00F26236"/>
    <w:rsid w:val="00F560EB"/>
    <w:rsid w:val="00F65FDF"/>
    <w:rsid w:val="00FB2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F2048"/>
    <w:rPr>
      <w:sz w:val="24"/>
      <w:szCs w:val="24"/>
    </w:rPr>
  </w:style>
  <w:style w:type="paragraph" w:styleId="Heading1">
    <w:name w:val="heading 1"/>
    <w:basedOn w:val="Normal"/>
    <w:next w:val="Normal"/>
    <w:link w:val="Heading1Char"/>
    <w:uiPriority w:val="99"/>
    <w:qFormat/>
    <w:rsid w:val="000F2048"/>
    <w:pPr>
      <w:keepNext/>
      <w:outlineLvl w:val="0"/>
    </w:pPr>
    <w:rPr>
      <w:b/>
      <w:bCs/>
      <w:i/>
      <w:iCs/>
      <w:sz w:val="20"/>
      <w:szCs w:val="20"/>
    </w:rPr>
  </w:style>
  <w:style w:type="paragraph" w:styleId="Heading2">
    <w:name w:val="heading 2"/>
    <w:basedOn w:val="Normal"/>
    <w:next w:val="Normal"/>
    <w:link w:val="Heading2Char"/>
    <w:uiPriority w:val="99"/>
    <w:qFormat/>
    <w:rsid w:val="000F2048"/>
    <w:pPr>
      <w:keepNext/>
      <w:jc w:val="center"/>
      <w:outlineLvl w:val="1"/>
    </w:pPr>
    <w:rPr>
      <w:b/>
      <w:bCs/>
      <w:sz w:val="20"/>
      <w:szCs w:val="20"/>
    </w:rPr>
  </w:style>
  <w:style w:type="paragraph" w:styleId="Heading3">
    <w:name w:val="heading 3"/>
    <w:basedOn w:val="Normal"/>
    <w:next w:val="Normal"/>
    <w:link w:val="Heading3Char"/>
    <w:uiPriority w:val="99"/>
    <w:qFormat/>
    <w:rsid w:val="000F2048"/>
    <w:pPr>
      <w:keepNext/>
      <w:outlineLvl w:val="2"/>
    </w:pPr>
    <w:rPr>
      <w:color w:val="FF0000"/>
      <w:sz w:val="28"/>
      <w:szCs w:val="28"/>
    </w:rPr>
  </w:style>
  <w:style w:type="paragraph" w:styleId="Heading4">
    <w:name w:val="heading 4"/>
    <w:basedOn w:val="Normal"/>
    <w:next w:val="Normal"/>
    <w:link w:val="Heading4Char"/>
    <w:uiPriority w:val="99"/>
    <w:qFormat/>
    <w:rsid w:val="000F2048"/>
    <w:pPr>
      <w:keepNext/>
      <w:jc w:val="center"/>
      <w:outlineLvl w:val="3"/>
    </w:pPr>
    <w:rPr>
      <w:rFonts w:ascii="Arial" w:hAnsi="Arial" w:cs="Arial"/>
      <w:color w:val="0000FF"/>
      <w:sz w:val="28"/>
      <w:szCs w:val="28"/>
    </w:rPr>
  </w:style>
  <w:style w:type="paragraph" w:styleId="Heading5">
    <w:name w:val="heading 5"/>
    <w:basedOn w:val="Normal"/>
    <w:next w:val="Normal"/>
    <w:link w:val="Heading5Char"/>
    <w:uiPriority w:val="99"/>
    <w:qFormat/>
    <w:rsid w:val="000F2048"/>
    <w:pPr>
      <w:keepNext/>
      <w:overflowPunct w:val="0"/>
      <w:autoSpaceDE w:val="0"/>
      <w:autoSpaceDN w:val="0"/>
      <w:adjustRightInd w:val="0"/>
      <w:spacing w:line="480" w:lineRule="auto"/>
      <w:jc w:val="center"/>
      <w:textAlignment w:val="baseline"/>
      <w:outlineLvl w:val="4"/>
    </w:pPr>
    <w:rPr>
      <w:b/>
      <w:bCs/>
    </w:rPr>
  </w:style>
  <w:style w:type="paragraph" w:styleId="Heading6">
    <w:name w:val="heading 6"/>
    <w:basedOn w:val="Normal"/>
    <w:next w:val="Normal"/>
    <w:link w:val="Heading6Char"/>
    <w:uiPriority w:val="99"/>
    <w:qFormat/>
    <w:rsid w:val="000F2048"/>
    <w:pPr>
      <w:keepNext/>
      <w:tabs>
        <w:tab w:val="left" w:pos="2192"/>
      </w:tabs>
      <w:overflowPunct w:val="0"/>
      <w:autoSpaceDE w:val="0"/>
      <w:autoSpaceDN w:val="0"/>
      <w:adjustRightInd w:val="0"/>
      <w:spacing w:line="480" w:lineRule="auto"/>
      <w:jc w:val="both"/>
      <w:textAlignment w:val="baseline"/>
      <w:outlineLvl w:val="5"/>
    </w:pPr>
    <w:rPr>
      <w:b/>
      <w:bCs/>
      <w:sz w:val="20"/>
      <w:szCs w:val="20"/>
    </w:rPr>
  </w:style>
  <w:style w:type="paragraph" w:styleId="Heading7">
    <w:name w:val="heading 7"/>
    <w:basedOn w:val="Normal"/>
    <w:next w:val="Normal"/>
    <w:link w:val="Heading7Char"/>
    <w:uiPriority w:val="99"/>
    <w:qFormat/>
    <w:rsid w:val="000F2048"/>
    <w:pPr>
      <w:keepNext/>
      <w:overflowPunct w:val="0"/>
      <w:autoSpaceDE w:val="0"/>
      <w:autoSpaceDN w:val="0"/>
      <w:adjustRightInd w:val="0"/>
      <w:spacing w:line="480" w:lineRule="auto"/>
      <w:textAlignment w:val="baseline"/>
      <w:outlineLvl w:val="6"/>
    </w:pPr>
    <w:rPr>
      <w:b/>
      <w:bCs/>
      <w:sz w:val="20"/>
      <w:szCs w:val="20"/>
    </w:rPr>
  </w:style>
  <w:style w:type="paragraph" w:styleId="Heading8">
    <w:name w:val="heading 8"/>
    <w:basedOn w:val="Normal"/>
    <w:next w:val="Normal"/>
    <w:link w:val="Heading8Char"/>
    <w:uiPriority w:val="99"/>
    <w:qFormat/>
    <w:rsid w:val="000F2048"/>
    <w:pPr>
      <w:keepNext/>
      <w:overflowPunct w:val="0"/>
      <w:autoSpaceDE w:val="0"/>
      <w:autoSpaceDN w:val="0"/>
      <w:adjustRightInd w:val="0"/>
      <w:spacing w:line="360" w:lineRule="auto"/>
      <w:jc w:val="both"/>
      <w:textAlignment w:val="baseline"/>
      <w:outlineLvl w:val="7"/>
    </w:pPr>
    <w:rPr>
      <w:b/>
      <w:bCs/>
    </w:rPr>
  </w:style>
  <w:style w:type="paragraph" w:styleId="Heading9">
    <w:name w:val="heading 9"/>
    <w:basedOn w:val="Normal"/>
    <w:next w:val="Normal"/>
    <w:link w:val="Heading9Char"/>
    <w:uiPriority w:val="99"/>
    <w:qFormat/>
    <w:rsid w:val="000F2048"/>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42A5"/>
    <w:rPr>
      <w:rFonts w:ascii="Cambria" w:eastAsia="SimSun" w:hAnsi="Cambria" w:cs="Cambria"/>
      <w:b/>
      <w:bCs/>
      <w:kern w:val="32"/>
      <w:sz w:val="32"/>
      <w:szCs w:val="32"/>
    </w:rPr>
  </w:style>
  <w:style w:type="character" w:customStyle="1" w:styleId="Heading2Char">
    <w:name w:val="Heading 2 Char"/>
    <w:basedOn w:val="DefaultParagraphFont"/>
    <w:link w:val="Heading2"/>
    <w:uiPriority w:val="99"/>
    <w:semiHidden/>
    <w:locked/>
    <w:rsid w:val="00F242A5"/>
    <w:rPr>
      <w:rFonts w:ascii="Cambria" w:eastAsia="SimSun" w:hAnsi="Cambria" w:cs="Cambria"/>
      <w:b/>
      <w:bCs/>
      <w:i/>
      <w:iCs/>
      <w:sz w:val="28"/>
      <w:szCs w:val="28"/>
    </w:rPr>
  </w:style>
  <w:style w:type="character" w:customStyle="1" w:styleId="Heading3Char">
    <w:name w:val="Heading 3 Char"/>
    <w:basedOn w:val="DefaultParagraphFont"/>
    <w:link w:val="Heading3"/>
    <w:uiPriority w:val="99"/>
    <w:semiHidden/>
    <w:locked/>
    <w:rsid w:val="00F242A5"/>
    <w:rPr>
      <w:rFonts w:ascii="Cambria" w:eastAsia="SimSun" w:hAnsi="Cambria" w:cs="Cambria"/>
      <w:b/>
      <w:bCs/>
      <w:sz w:val="26"/>
      <w:szCs w:val="26"/>
    </w:rPr>
  </w:style>
  <w:style w:type="character" w:customStyle="1" w:styleId="Heading4Char">
    <w:name w:val="Heading 4 Char"/>
    <w:basedOn w:val="DefaultParagraphFont"/>
    <w:link w:val="Heading4"/>
    <w:uiPriority w:val="99"/>
    <w:semiHidden/>
    <w:locked/>
    <w:rsid w:val="00F242A5"/>
    <w:rPr>
      <w:rFonts w:ascii="Calibri" w:eastAsia="SimSun" w:hAnsi="Calibri" w:cs="Calibri"/>
      <w:b/>
      <w:bCs/>
      <w:sz w:val="28"/>
      <w:szCs w:val="28"/>
    </w:rPr>
  </w:style>
  <w:style w:type="character" w:customStyle="1" w:styleId="Heading5Char">
    <w:name w:val="Heading 5 Char"/>
    <w:basedOn w:val="DefaultParagraphFont"/>
    <w:link w:val="Heading5"/>
    <w:uiPriority w:val="99"/>
    <w:semiHidden/>
    <w:locked/>
    <w:rsid w:val="00F242A5"/>
    <w:rPr>
      <w:rFonts w:ascii="Calibri" w:eastAsia="SimSun" w:hAnsi="Calibri" w:cs="Calibri"/>
      <w:b/>
      <w:bCs/>
      <w:i/>
      <w:iCs/>
      <w:sz w:val="26"/>
      <w:szCs w:val="26"/>
    </w:rPr>
  </w:style>
  <w:style w:type="character" w:customStyle="1" w:styleId="Heading6Char">
    <w:name w:val="Heading 6 Char"/>
    <w:basedOn w:val="DefaultParagraphFont"/>
    <w:link w:val="Heading6"/>
    <w:uiPriority w:val="99"/>
    <w:semiHidden/>
    <w:locked/>
    <w:rsid w:val="00F242A5"/>
    <w:rPr>
      <w:rFonts w:ascii="Calibri" w:eastAsia="SimSun" w:hAnsi="Calibri" w:cs="Calibri"/>
      <w:b/>
      <w:bCs/>
    </w:rPr>
  </w:style>
  <w:style w:type="character" w:customStyle="1" w:styleId="Heading7Char">
    <w:name w:val="Heading 7 Char"/>
    <w:basedOn w:val="DefaultParagraphFont"/>
    <w:link w:val="Heading7"/>
    <w:uiPriority w:val="99"/>
    <w:semiHidden/>
    <w:locked/>
    <w:rsid w:val="00F242A5"/>
    <w:rPr>
      <w:rFonts w:ascii="Calibri" w:eastAsia="SimSun" w:hAnsi="Calibri" w:cs="Calibri"/>
      <w:sz w:val="24"/>
      <w:szCs w:val="24"/>
    </w:rPr>
  </w:style>
  <w:style w:type="character" w:customStyle="1" w:styleId="Heading8Char">
    <w:name w:val="Heading 8 Char"/>
    <w:basedOn w:val="DefaultParagraphFont"/>
    <w:link w:val="Heading8"/>
    <w:uiPriority w:val="99"/>
    <w:semiHidden/>
    <w:locked/>
    <w:rsid w:val="00F242A5"/>
    <w:rPr>
      <w:rFonts w:ascii="Calibri" w:eastAsia="SimSun" w:hAnsi="Calibri" w:cs="Calibri"/>
      <w:i/>
      <w:iCs/>
      <w:sz w:val="24"/>
      <w:szCs w:val="24"/>
    </w:rPr>
  </w:style>
  <w:style w:type="character" w:customStyle="1" w:styleId="Heading9Char">
    <w:name w:val="Heading 9 Char"/>
    <w:basedOn w:val="DefaultParagraphFont"/>
    <w:link w:val="Heading9"/>
    <w:uiPriority w:val="99"/>
    <w:semiHidden/>
    <w:locked/>
    <w:rsid w:val="00F242A5"/>
    <w:rPr>
      <w:rFonts w:ascii="Cambria" w:eastAsia="SimSun" w:hAnsi="Cambria" w:cs="Cambria"/>
    </w:rPr>
  </w:style>
  <w:style w:type="paragraph" w:styleId="Header">
    <w:name w:val="header"/>
    <w:basedOn w:val="Normal"/>
    <w:link w:val="HeaderChar"/>
    <w:uiPriority w:val="99"/>
    <w:rsid w:val="000F2048"/>
    <w:pPr>
      <w:tabs>
        <w:tab w:val="center" w:pos="4320"/>
        <w:tab w:val="right" w:pos="8640"/>
      </w:tabs>
    </w:pPr>
  </w:style>
  <w:style w:type="character" w:customStyle="1" w:styleId="HeaderChar">
    <w:name w:val="Header Char"/>
    <w:basedOn w:val="DefaultParagraphFont"/>
    <w:link w:val="Header"/>
    <w:uiPriority w:val="99"/>
    <w:semiHidden/>
    <w:locked/>
    <w:rsid w:val="00F242A5"/>
    <w:rPr>
      <w:sz w:val="24"/>
      <w:szCs w:val="24"/>
    </w:rPr>
  </w:style>
  <w:style w:type="paragraph" w:styleId="Footer">
    <w:name w:val="footer"/>
    <w:basedOn w:val="Normal"/>
    <w:link w:val="FooterChar"/>
    <w:uiPriority w:val="99"/>
    <w:rsid w:val="000F2048"/>
    <w:pPr>
      <w:tabs>
        <w:tab w:val="center" w:pos="4320"/>
        <w:tab w:val="right" w:pos="8640"/>
      </w:tabs>
    </w:pPr>
  </w:style>
  <w:style w:type="character" w:customStyle="1" w:styleId="FooterChar">
    <w:name w:val="Footer Char"/>
    <w:basedOn w:val="DefaultParagraphFont"/>
    <w:link w:val="Footer"/>
    <w:uiPriority w:val="99"/>
    <w:semiHidden/>
    <w:locked/>
    <w:rsid w:val="00F242A5"/>
    <w:rPr>
      <w:sz w:val="24"/>
      <w:szCs w:val="24"/>
    </w:rPr>
  </w:style>
  <w:style w:type="character" w:styleId="PageNumber">
    <w:name w:val="page number"/>
    <w:basedOn w:val="DefaultParagraphFont"/>
    <w:uiPriority w:val="99"/>
    <w:rsid w:val="000F2048"/>
  </w:style>
  <w:style w:type="paragraph" w:styleId="BodyText2">
    <w:name w:val="Body Text 2"/>
    <w:basedOn w:val="Normal"/>
    <w:link w:val="BodyText2Char"/>
    <w:uiPriority w:val="99"/>
    <w:rsid w:val="000F2048"/>
    <w:pPr>
      <w:overflowPunct w:val="0"/>
      <w:autoSpaceDE w:val="0"/>
      <w:autoSpaceDN w:val="0"/>
      <w:adjustRightInd w:val="0"/>
      <w:spacing w:after="120" w:line="480" w:lineRule="auto"/>
      <w:ind w:firstLine="720"/>
      <w:jc w:val="both"/>
      <w:textAlignment w:val="baseline"/>
    </w:pPr>
    <w:rPr>
      <w:rFonts w:ascii="Arial" w:hAnsi="Arial" w:cs="Arial"/>
      <w:sz w:val="20"/>
      <w:szCs w:val="20"/>
      <w:lang w:val="en-GB"/>
    </w:rPr>
  </w:style>
  <w:style w:type="character" w:customStyle="1" w:styleId="BodyText2Char">
    <w:name w:val="Body Text 2 Char"/>
    <w:basedOn w:val="DefaultParagraphFont"/>
    <w:link w:val="BodyText2"/>
    <w:uiPriority w:val="99"/>
    <w:semiHidden/>
    <w:locked/>
    <w:rsid w:val="00F242A5"/>
    <w:rPr>
      <w:sz w:val="24"/>
      <w:szCs w:val="24"/>
    </w:rPr>
  </w:style>
  <w:style w:type="paragraph" w:styleId="BodyText">
    <w:name w:val="Body Text"/>
    <w:basedOn w:val="Normal"/>
    <w:link w:val="BodyTextChar"/>
    <w:uiPriority w:val="99"/>
    <w:rsid w:val="000F2048"/>
    <w:pPr>
      <w:overflowPunct w:val="0"/>
      <w:autoSpaceDE w:val="0"/>
      <w:autoSpaceDN w:val="0"/>
      <w:adjustRightInd w:val="0"/>
      <w:spacing w:after="120" w:line="480" w:lineRule="auto"/>
      <w:jc w:val="center"/>
      <w:textAlignment w:val="baseline"/>
    </w:pPr>
    <w:rPr>
      <w:rFonts w:ascii="Arial" w:hAnsi="Arial" w:cs="Arial"/>
      <w:b/>
      <w:bCs/>
      <w:lang w:val="en-GB"/>
    </w:rPr>
  </w:style>
  <w:style w:type="character" w:customStyle="1" w:styleId="BodyTextChar">
    <w:name w:val="Body Text Char"/>
    <w:basedOn w:val="DefaultParagraphFont"/>
    <w:link w:val="BodyText"/>
    <w:uiPriority w:val="99"/>
    <w:locked/>
    <w:rsid w:val="00F242A5"/>
    <w:rPr>
      <w:sz w:val="24"/>
      <w:szCs w:val="24"/>
    </w:rPr>
  </w:style>
  <w:style w:type="paragraph" w:customStyle="1" w:styleId="BodyText22">
    <w:name w:val="Body Text 22"/>
    <w:basedOn w:val="Normal"/>
    <w:uiPriority w:val="99"/>
    <w:rsid w:val="000F2048"/>
    <w:pPr>
      <w:overflowPunct w:val="0"/>
      <w:autoSpaceDE w:val="0"/>
      <w:autoSpaceDN w:val="0"/>
      <w:adjustRightInd w:val="0"/>
      <w:spacing w:after="120" w:line="480" w:lineRule="auto"/>
      <w:ind w:firstLine="720"/>
      <w:jc w:val="both"/>
      <w:textAlignment w:val="baseline"/>
    </w:pPr>
    <w:rPr>
      <w:rFonts w:ascii="Arial" w:hAnsi="Arial" w:cs="Arial"/>
      <w:sz w:val="20"/>
      <w:szCs w:val="20"/>
      <w:lang w:val="en-GB"/>
    </w:rPr>
  </w:style>
  <w:style w:type="character" w:styleId="Hyperlink">
    <w:name w:val="Hyperlink"/>
    <w:basedOn w:val="DefaultParagraphFont"/>
    <w:uiPriority w:val="99"/>
    <w:rsid w:val="000F2048"/>
    <w:rPr>
      <w:color w:val="0000FF"/>
      <w:u w:val="single"/>
    </w:rPr>
  </w:style>
  <w:style w:type="character" w:customStyle="1" w:styleId="ti">
    <w:name w:val="ti"/>
    <w:basedOn w:val="DefaultParagraphFont"/>
    <w:uiPriority w:val="99"/>
    <w:rsid w:val="002D512C"/>
  </w:style>
  <w:style w:type="table" w:styleId="TableGrid">
    <w:name w:val="Table Grid"/>
    <w:basedOn w:val="TableNormal"/>
    <w:uiPriority w:val="99"/>
    <w:rsid w:val="00B503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747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476A"/>
    <w:rPr>
      <w:rFonts w:ascii="Tahoma" w:hAnsi="Tahoma" w:cs="Tahoma"/>
      <w:sz w:val="16"/>
      <w:szCs w:val="16"/>
    </w:rPr>
  </w:style>
  <w:style w:type="character" w:styleId="Emphasis">
    <w:name w:val="Emphasis"/>
    <w:basedOn w:val="DefaultParagraphFont"/>
    <w:uiPriority w:val="20"/>
    <w:qFormat/>
    <w:locked/>
    <w:rsid w:val="00013992"/>
    <w:rPr>
      <w:i/>
      <w:iCs/>
    </w:rPr>
  </w:style>
</w:styles>
</file>

<file path=word/webSettings.xml><?xml version="1.0" encoding="utf-8"?>
<w:webSettings xmlns:r="http://schemas.openxmlformats.org/officeDocument/2006/relationships" xmlns:w="http://schemas.openxmlformats.org/wordprocessingml/2006/main">
  <w:divs>
    <w:div w:id="1373845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2695</Words>
  <Characters>15363</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Nexsis.org</Company>
  <LinksUpToDate>false</LinksUpToDate>
  <CharactersWithSpaces>18022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Griffin</dc:creator>
  <cp:keywords/>
  <dc:description/>
  <cp:lastModifiedBy> </cp:lastModifiedBy>
  <cp:revision>2</cp:revision>
  <dcterms:created xsi:type="dcterms:W3CDTF">2010-11-30T18:29:00Z</dcterms:created>
  <dcterms:modified xsi:type="dcterms:W3CDTF">2010-11-30T18:29:00Z</dcterms:modified>
</cp:coreProperties>
</file>