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9" w:rsidRDefault="002424E4" w:rsidP="00251B69">
      <w:pPr>
        <w:jc w:val="center"/>
        <w:rPr>
          <w:rFonts w:ascii="Arial" w:hAnsi="Arial" w:cs="Arial"/>
          <w:b/>
        </w:rPr>
      </w:pPr>
      <w:r w:rsidRPr="002424E4">
        <w:rPr>
          <w:noProof/>
        </w:rPr>
        <w:pict>
          <v:line id="_x0000_s1030" style="position:absolute;left:0;text-align:left;z-index:251664384" from="-518.25pt,-33.15pt" to="-518.25pt,686.85pt" strokecolor="#969696" strokeweight="2pt"/>
        </w:pict>
      </w:r>
      <w:r w:rsidRPr="002424E4">
        <w:rPr>
          <w:noProof/>
        </w:rPr>
        <w:pict>
          <v:line id="_x0000_s1029" style="position:absolute;left:0;text-align:left;z-index:251663360" from="-518.25pt,-33.15pt" to="12.75pt,-33.15pt" strokecolor="#969696" strokeweight="2pt"/>
        </w:pict>
      </w:r>
      <w:r w:rsidRPr="002424E4">
        <w:rPr>
          <w:noProof/>
        </w:rPr>
        <w:pict>
          <v:shapetype id="_x0000_t202" coordsize="21600,21600" o:spt="202" path="m,l,21600r21600,l21600,xe">
            <v:stroke joinstyle="miter"/>
            <v:path gradientshapeok="t" o:connecttype="rect"/>
          </v:shapetype>
          <v:shape id="_x0000_s1031" type="#_x0000_t202" style="position:absolute;left:0;text-align:left;margin-left:189pt;margin-top:-7.3pt;width:329.25pt;height:81pt;z-index:-251651072" wrapcoords="-51 0 -51 21400 21600 21400 21600 0 -51 0" stroked="f">
            <v:textbox style="mso-next-textbox:#_x0000_s1031">
              <w:txbxContent>
                <w:p w:rsidR="00387906" w:rsidRDefault="00387906" w:rsidP="00251B69">
                  <w:pPr>
                    <w:jc w:val="center"/>
                    <w:rPr>
                      <w:rFonts w:ascii="Arial" w:hAnsi="Arial" w:cs="Arial"/>
                    </w:rPr>
                  </w:pPr>
                  <w:r w:rsidRPr="00592EB6">
                    <w:rPr>
                      <w:rFonts w:ascii="Arial" w:hAnsi="Arial" w:cs="Arial"/>
                      <w:b/>
                      <w:sz w:val="36"/>
                    </w:rPr>
                    <w:t xml:space="preserve">Journal of Exercise </w:t>
                  </w:r>
                  <w:proofErr w:type="spellStart"/>
                  <w:r w:rsidRPr="00592EB6">
                    <w:rPr>
                      <w:rFonts w:ascii="Arial" w:hAnsi="Arial" w:cs="Arial"/>
                      <w:b/>
                      <w:sz w:val="36"/>
                    </w:rPr>
                    <w:t>Physiology</w:t>
                  </w:r>
                  <w:r w:rsidRPr="002F7A7B">
                    <w:rPr>
                      <w:rFonts w:ascii="Arial" w:hAnsi="Arial" w:cs="Arial"/>
                      <w:b/>
                      <w:color w:val="FF0000"/>
                      <w:sz w:val="28"/>
                      <w:szCs w:val="28"/>
                    </w:rPr>
                    <w:t>online</w:t>
                  </w:r>
                  <w:proofErr w:type="spellEnd"/>
                </w:p>
                <w:p w:rsidR="00387906" w:rsidRDefault="00387906" w:rsidP="00251B69">
                  <w:pPr>
                    <w:jc w:val="center"/>
                    <w:rPr>
                      <w:rFonts w:ascii="Arial" w:hAnsi="Arial" w:cs="Arial"/>
                      <w:color w:val="FF0000"/>
                      <w:sz w:val="32"/>
                    </w:rPr>
                  </w:pPr>
                </w:p>
                <w:p w:rsidR="00387906" w:rsidRDefault="00387906" w:rsidP="00251B69">
                  <w:pPr>
                    <w:jc w:val="center"/>
                    <w:rPr>
                      <w:rFonts w:ascii="Arial" w:hAnsi="Arial" w:cs="Arial"/>
                    </w:rPr>
                  </w:pPr>
                </w:p>
                <w:p w:rsidR="00387906" w:rsidRDefault="00387906" w:rsidP="00251B69">
                  <w:pPr>
                    <w:jc w:val="center"/>
                    <w:rPr>
                      <w:rFonts w:ascii="Arial" w:hAnsi="Arial" w:cs="Arial"/>
                      <w:b/>
                    </w:rPr>
                  </w:pPr>
                  <w:r>
                    <w:rPr>
                      <w:rFonts w:ascii="Arial" w:hAnsi="Arial" w:cs="Arial"/>
                      <w:b/>
                    </w:rPr>
                    <w:t>Volume 14 Number 2 April 2011</w:t>
                  </w:r>
                </w:p>
                <w:p w:rsidR="00387906" w:rsidRDefault="00387906" w:rsidP="00251B69">
                  <w:pPr>
                    <w:rPr>
                      <w:rFonts w:ascii="Arial" w:hAnsi="Arial" w:cs="Arial"/>
                    </w:rPr>
                  </w:pPr>
                </w:p>
              </w:txbxContent>
            </v:textbox>
            <w10:wrap type="tight"/>
          </v:shape>
        </w:pict>
      </w:r>
      <w:r w:rsidRPr="002424E4">
        <w:rPr>
          <w:noProof/>
        </w:rPr>
        <w:pict>
          <v:shape id="_x0000_s1032" type="#_x0000_t202" style="position:absolute;left:0;text-align:left;margin-left:9pt;margin-top:-7.3pt;width:152.95pt;height:97.65pt;z-index:-251650048" wrapcoords="0 0 21600 0 21600 21600 0 21600 0 0" filled="f" fillcolor="black" stroked="f">
            <v:textbox style="mso-next-textbox:#_x0000_s1032">
              <w:txbxContent>
                <w:p w:rsidR="00387906" w:rsidRDefault="00387906" w:rsidP="00251B69">
                  <w:r>
                    <w:rPr>
                      <w:noProof/>
                    </w:rPr>
                    <w:drawing>
                      <wp:inline distT="0" distB="0" distL="0" distR="0">
                        <wp:extent cx="1684020" cy="1127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4020" cy="1127760"/>
                                </a:xfrm>
                                <a:prstGeom prst="rect">
                                  <a:avLst/>
                                </a:prstGeom>
                                <a:noFill/>
                                <a:ln w="9525">
                                  <a:noFill/>
                                  <a:miter lim="800000"/>
                                  <a:headEnd/>
                                  <a:tailEnd/>
                                </a:ln>
                              </pic:spPr>
                            </pic:pic>
                          </a:graphicData>
                        </a:graphic>
                      </wp:inline>
                    </w:drawing>
                  </w:r>
                </w:p>
              </w:txbxContent>
            </v:textbox>
            <w10:wrap type="tight"/>
          </v:shape>
        </w:pict>
      </w:r>
    </w:p>
    <w:p w:rsidR="00251B69" w:rsidRDefault="00251B69" w:rsidP="00251B69">
      <w:pPr>
        <w:rPr>
          <w:rFonts w:ascii="Arial" w:hAnsi="Arial" w:cs="Arial"/>
        </w:rPr>
      </w:pPr>
    </w:p>
    <w:p w:rsidR="00251B69" w:rsidRDefault="00251B69" w:rsidP="00251B69">
      <w:pPr>
        <w:rPr>
          <w:rFonts w:ascii="Arial" w:hAnsi="Arial" w:cs="Arial"/>
        </w:rPr>
      </w:pPr>
    </w:p>
    <w:p w:rsidR="00251B69" w:rsidRDefault="00251B69" w:rsidP="00251B69">
      <w:pPr>
        <w:rPr>
          <w:rFonts w:ascii="Arial" w:hAnsi="Arial" w:cs="Arial"/>
        </w:rPr>
      </w:pPr>
    </w:p>
    <w:p w:rsidR="00251B69" w:rsidRDefault="00251B69" w:rsidP="00251B69">
      <w:pPr>
        <w:rPr>
          <w:rFonts w:ascii="Arial" w:hAnsi="Arial" w:cs="Arial"/>
        </w:rPr>
      </w:pPr>
    </w:p>
    <w:p w:rsidR="00251B69" w:rsidRDefault="00251B69" w:rsidP="00251B69">
      <w:pPr>
        <w:rPr>
          <w:rFonts w:ascii="Arial" w:hAnsi="Arial" w:cs="Arial"/>
        </w:rPr>
      </w:pPr>
    </w:p>
    <w:p w:rsidR="00251B69" w:rsidRDefault="002424E4" w:rsidP="00251B69">
      <w:pPr>
        <w:rPr>
          <w:rFonts w:ascii="Arial" w:hAnsi="Arial" w:cs="Arial"/>
        </w:rPr>
      </w:pPr>
      <w:r w:rsidRPr="002424E4">
        <w:rPr>
          <w:noProof/>
        </w:rPr>
        <w:pict>
          <v:line id="_x0000_s1026" style="position:absolute;z-index:251660288" from="-144.7pt,8.9pt" to="368.3pt,8.9pt" strokecolor="maroon" strokeweight="1.5pt"/>
        </w:pict>
      </w:r>
    </w:p>
    <w:p w:rsidR="00251B69" w:rsidRPr="005B7154" w:rsidRDefault="002424E4" w:rsidP="003157E0">
      <w:pPr>
        <w:tabs>
          <w:tab w:val="left" w:pos="720"/>
        </w:tabs>
        <w:jc w:val="center"/>
        <w:rPr>
          <w:color w:val="0000FF"/>
        </w:rPr>
      </w:pPr>
      <w:r w:rsidRPr="002424E4">
        <w:rPr>
          <w:rFonts w:ascii="Arial" w:hAnsi="Arial" w:cs="Arial"/>
          <w:b/>
          <w:noProof/>
          <w:sz w:val="28"/>
          <w:szCs w:val="28"/>
        </w:rPr>
        <w:pict>
          <v:shape id="_x0000_s1033" type="#_x0000_t202" style="position:absolute;left:0;text-align:left;margin-left:9pt;margin-top:4.1pt;width:135pt;height:594pt;z-index:-251649024" wrapcoords="-120 0 -120 21573 21600 21573 21600 0 -120 0" stroked="f">
            <v:textbox style="mso-next-textbox:#_x0000_s1033">
              <w:txbxContent>
                <w:p w:rsidR="00387906" w:rsidRPr="00D06A97" w:rsidRDefault="00387906" w:rsidP="00592EB6">
                  <w:pPr>
                    <w:autoSpaceDE w:val="0"/>
                    <w:autoSpaceDN w:val="0"/>
                    <w:adjustRightInd w:val="0"/>
                    <w:rPr>
                      <w:rFonts w:ascii="Arial" w:hAnsi="Arial" w:cs="Arial"/>
                      <w:b/>
                      <w:bCs/>
                      <w:iCs/>
                      <w:sz w:val="20"/>
                      <w:szCs w:val="20"/>
                    </w:rPr>
                  </w:pPr>
                  <w:r w:rsidRPr="00D06A97">
                    <w:rPr>
                      <w:rFonts w:ascii="Arial" w:hAnsi="Arial" w:cs="Arial"/>
                      <w:b/>
                      <w:bCs/>
                      <w:iCs/>
                      <w:sz w:val="20"/>
                      <w:szCs w:val="20"/>
                    </w:rPr>
                    <w:t>Editor-in-Chief</w:t>
                  </w:r>
                </w:p>
                <w:p w:rsidR="00387906" w:rsidRPr="00D06A97" w:rsidRDefault="00387906" w:rsidP="00592EB6">
                  <w:pPr>
                    <w:autoSpaceDE w:val="0"/>
                    <w:autoSpaceDN w:val="0"/>
                    <w:adjustRightInd w:val="0"/>
                    <w:rPr>
                      <w:rFonts w:ascii="Arial" w:hAnsi="Arial" w:cs="Arial"/>
                      <w:iCs/>
                      <w:sz w:val="20"/>
                      <w:szCs w:val="20"/>
                    </w:rPr>
                  </w:pPr>
                  <w:r w:rsidRPr="00D06A97">
                    <w:rPr>
                      <w:rFonts w:ascii="Arial" w:hAnsi="Arial" w:cs="Arial"/>
                      <w:iCs/>
                      <w:sz w:val="20"/>
                      <w:szCs w:val="20"/>
                    </w:rPr>
                    <w:t xml:space="preserve">Tommy Boone, PhD, MBA </w:t>
                  </w:r>
                </w:p>
                <w:p w:rsidR="00387906" w:rsidRPr="00D06A97" w:rsidRDefault="00387906" w:rsidP="00592EB6">
                  <w:pPr>
                    <w:autoSpaceDE w:val="0"/>
                    <w:autoSpaceDN w:val="0"/>
                    <w:adjustRightInd w:val="0"/>
                    <w:rPr>
                      <w:rFonts w:ascii="Arial" w:hAnsi="Arial" w:cs="Arial"/>
                      <w:b/>
                      <w:bCs/>
                      <w:iCs/>
                      <w:sz w:val="20"/>
                      <w:szCs w:val="20"/>
                    </w:rPr>
                  </w:pPr>
                  <w:r w:rsidRPr="00D06A97">
                    <w:rPr>
                      <w:rFonts w:ascii="Arial" w:hAnsi="Arial" w:cs="Arial"/>
                      <w:b/>
                      <w:bCs/>
                      <w:iCs/>
                      <w:sz w:val="20"/>
                      <w:szCs w:val="20"/>
                    </w:rPr>
                    <w:t>Review Board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387906" w:rsidRPr="004808ED" w:rsidRDefault="00387906" w:rsidP="00592EB6">
                  <w:pPr>
                    <w:autoSpaceDE w:val="0"/>
                    <w:autoSpaceDN w:val="0"/>
                    <w:adjustRightInd w:val="0"/>
                    <w:rPr>
                      <w:rFonts w:ascii="Arial" w:hAnsi="Arial" w:cs="Arial"/>
                      <w:iCs/>
                      <w:sz w:val="20"/>
                      <w:szCs w:val="20"/>
                    </w:rPr>
                  </w:pPr>
                  <w:r>
                    <w:rPr>
                      <w:rFonts w:ascii="Arial" w:hAnsi="Arial" w:cs="Arial"/>
                      <w:iCs/>
                      <w:sz w:val="20"/>
                      <w:szCs w:val="20"/>
                    </w:rPr>
                    <w:t>Steve Brock, PhD</w:t>
                  </w:r>
                </w:p>
                <w:p w:rsidR="00387906" w:rsidRDefault="00387906" w:rsidP="00592EB6">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387906" w:rsidRPr="004808ED" w:rsidRDefault="00387906" w:rsidP="00592EB6">
                  <w:pPr>
                    <w:autoSpaceDE w:val="0"/>
                    <w:autoSpaceDN w:val="0"/>
                    <w:adjustRightInd w:val="0"/>
                    <w:rPr>
                      <w:rFonts w:ascii="Arial" w:hAnsi="Arial" w:cs="Arial"/>
                      <w:iCs/>
                      <w:sz w:val="20"/>
                      <w:szCs w:val="20"/>
                    </w:rPr>
                  </w:pPr>
                  <w:r>
                    <w:rPr>
                      <w:rFonts w:ascii="Arial" w:hAnsi="Arial" w:cs="Arial"/>
                      <w:iCs/>
                      <w:sz w:val="20"/>
                      <w:szCs w:val="20"/>
                    </w:rPr>
                    <w:t>Lonnie Lowery, PhD</w:t>
                  </w:r>
                </w:p>
                <w:p w:rsidR="00387906" w:rsidRPr="004808ED"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387906" w:rsidRDefault="00387906" w:rsidP="00592EB6">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387906" w:rsidRPr="004808ED" w:rsidRDefault="00387906" w:rsidP="00592EB6">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387906" w:rsidRDefault="00387906" w:rsidP="00592EB6">
                  <w:pPr>
                    <w:autoSpaceDE w:val="0"/>
                    <w:autoSpaceDN w:val="0"/>
                    <w:adjustRightInd w:val="0"/>
                    <w:rPr>
                      <w:rFonts w:ascii="Arial" w:hAnsi="Arial" w:cs="Arial"/>
                      <w:iCs/>
                      <w:sz w:val="20"/>
                      <w:szCs w:val="20"/>
                    </w:rPr>
                  </w:pPr>
                  <w:r>
                    <w:rPr>
                      <w:rFonts w:ascii="Arial" w:hAnsi="Arial" w:cs="Arial"/>
                      <w:iCs/>
                      <w:sz w:val="20"/>
                      <w:szCs w:val="20"/>
                    </w:rPr>
                    <w:t>Dale Wagner, PhD</w:t>
                  </w:r>
                </w:p>
                <w:p w:rsidR="00387906" w:rsidRPr="004808ED" w:rsidRDefault="00387906" w:rsidP="00592EB6">
                  <w:pPr>
                    <w:autoSpaceDE w:val="0"/>
                    <w:autoSpaceDN w:val="0"/>
                    <w:adjustRightInd w:val="0"/>
                    <w:rPr>
                      <w:rFonts w:ascii="Arial" w:hAnsi="Arial" w:cs="Arial"/>
                      <w:iCs/>
                      <w:sz w:val="20"/>
                      <w:szCs w:val="20"/>
                    </w:rPr>
                  </w:pPr>
                  <w:r>
                    <w:rPr>
                      <w:rFonts w:ascii="Arial" w:hAnsi="Arial" w:cs="Arial"/>
                      <w:iCs/>
                      <w:sz w:val="20"/>
                      <w:szCs w:val="20"/>
                    </w:rPr>
                    <w:t>Frank Wyatt, PhD</w:t>
                  </w:r>
                </w:p>
                <w:p w:rsidR="00387906" w:rsidRPr="004808ED" w:rsidRDefault="00387906" w:rsidP="00592EB6">
                  <w:pPr>
                    <w:tabs>
                      <w:tab w:val="left" w:pos="360"/>
                    </w:tabs>
                    <w:rPr>
                      <w:rFonts w:ascii="Arial" w:hAnsi="Arial" w:cs="Arial"/>
                      <w:iCs/>
                      <w:sz w:val="20"/>
                    </w:rPr>
                  </w:pPr>
                  <w:r w:rsidRPr="004808ED">
                    <w:rPr>
                      <w:rFonts w:ascii="Arial" w:hAnsi="Arial" w:cs="Arial"/>
                      <w:iCs/>
                      <w:sz w:val="20"/>
                      <w:szCs w:val="20"/>
                    </w:rPr>
                    <w:t>Ben Zhou, PhD</w:t>
                  </w:r>
                </w:p>
                <w:p w:rsidR="00387906" w:rsidRDefault="00387906" w:rsidP="00251B69">
                  <w:pPr>
                    <w:rPr>
                      <w:rFonts w:ascii="Arial" w:hAnsi="Arial" w:cs="Arial"/>
                      <w:i/>
                      <w:iCs/>
                      <w:sz w:val="20"/>
                    </w:rPr>
                  </w:pPr>
                </w:p>
                <w:p w:rsidR="00387906" w:rsidRDefault="00387906" w:rsidP="00251B69">
                  <w:pPr>
                    <w:rPr>
                      <w:rFonts w:ascii="Arial" w:hAnsi="Arial" w:cs="Arial"/>
                      <w:i/>
                      <w:iCs/>
                      <w:sz w:val="20"/>
                    </w:rPr>
                  </w:pPr>
                </w:p>
                <w:p w:rsidR="00387906" w:rsidRDefault="00387906" w:rsidP="00251B69">
                  <w:pPr>
                    <w:rPr>
                      <w:rFonts w:ascii="Arial" w:hAnsi="Arial" w:cs="Arial"/>
                      <w:i/>
                      <w:iCs/>
                      <w:sz w:val="20"/>
                    </w:rPr>
                  </w:pPr>
                  <w:r>
                    <w:rPr>
                      <w:rFonts w:ascii="Arial" w:hAnsi="Arial" w:cs="Arial"/>
                      <w:i/>
                      <w:iCs/>
                      <w:sz w:val="20"/>
                    </w:rPr>
                    <w:tab/>
                  </w:r>
                </w:p>
                <w:p w:rsidR="00387906" w:rsidRDefault="00387906" w:rsidP="00251B69">
                  <w:pPr>
                    <w:jc w:val="center"/>
                    <w:rPr>
                      <w:rFonts w:ascii="Arial" w:hAnsi="Arial" w:cs="Arial"/>
                      <w:bCs/>
                      <w:color w:val="FF0000"/>
                      <w:sz w:val="20"/>
                    </w:rPr>
                  </w:pPr>
                </w:p>
                <w:p w:rsidR="00387906" w:rsidRDefault="00387906" w:rsidP="00251B69">
                  <w:pPr>
                    <w:jc w:val="center"/>
                    <w:rPr>
                      <w:rFonts w:ascii="Arial" w:hAnsi="Arial" w:cs="Arial"/>
                      <w:bCs/>
                      <w:color w:val="FF0000"/>
                      <w:sz w:val="20"/>
                    </w:rPr>
                  </w:pPr>
                  <w:r>
                    <w:rPr>
                      <w:rFonts w:ascii="Arial" w:hAnsi="Arial" w:cs="Arial"/>
                      <w:bCs/>
                      <w:color w:val="FF0000"/>
                      <w:sz w:val="20"/>
                    </w:rPr>
                    <w:t>Official Research Journal of</w:t>
                  </w:r>
                  <w:r w:rsidRPr="002E6AE8">
                    <w:rPr>
                      <w:rFonts w:ascii="Arial" w:hAnsi="Arial" w:cs="Arial"/>
                      <w:bCs/>
                      <w:color w:val="FF0000"/>
                      <w:sz w:val="20"/>
                    </w:rPr>
                    <w:t xml:space="preserve"> the</w:t>
                  </w:r>
                  <w:r>
                    <w:rPr>
                      <w:rFonts w:ascii="Arial" w:hAnsi="Arial" w:cs="Arial"/>
                      <w:bCs/>
                      <w:color w:val="FF0000"/>
                      <w:sz w:val="20"/>
                    </w:rPr>
                    <w:t xml:space="preserve"> American Society of Exercise Physiologists </w:t>
                  </w:r>
                </w:p>
                <w:p w:rsidR="00387906" w:rsidRDefault="00387906" w:rsidP="00251B69">
                  <w:pPr>
                    <w:jc w:val="center"/>
                    <w:rPr>
                      <w:rFonts w:ascii="Arial" w:hAnsi="Arial" w:cs="Arial"/>
                      <w:bCs/>
                      <w:sz w:val="20"/>
                    </w:rPr>
                  </w:pPr>
                </w:p>
                <w:p w:rsidR="00387906" w:rsidRPr="00A267C6" w:rsidRDefault="00387906" w:rsidP="00251B69">
                  <w:pPr>
                    <w:jc w:val="center"/>
                  </w:pPr>
                  <w:r>
                    <w:rPr>
                      <w:rFonts w:ascii="Arial" w:hAnsi="Arial" w:cs="Arial"/>
                    </w:rPr>
                    <w:t>ISSN 1097-9751</w:t>
                  </w:r>
                </w:p>
                <w:p w:rsidR="00387906" w:rsidRPr="005718DA" w:rsidRDefault="00387906" w:rsidP="00251B69"/>
              </w:txbxContent>
            </v:textbox>
            <w10:wrap type="tight"/>
          </v:shape>
        </w:pict>
      </w:r>
      <w:proofErr w:type="spellStart"/>
      <w:r w:rsidR="00592EB6" w:rsidRPr="00592EB6">
        <w:rPr>
          <w:rFonts w:ascii="Arial" w:hAnsi="Arial" w:cs="Arial"/>
          <w:b/>
          <w:sz w:val="28"/>
          <w:szCs w:val="28"/>
        </w:rPr>
        <w:t>JEP</w:t>
      </w:r>
      <w:r w:rsidR="00592EB6" w:rsidRPr="00E24157">
        <w:rPr>
          <w:rFonts w:ascii="Arial" w:hAnsi="Arial" w:cs="Arial"/>
          <w:b/>
          <w:color w:val="FF0000"/>
        </w:rPr>
        <w:t>online</w:t>
      </w:r>
      <w:proofErr w:type="spellEnd"/>
    </w:p>
    <w:p w:rsidR="00251B69" w:rsidRDefault="002424E4" w:rsidP="00251B69">
      <w:pPr>
        <w:pStyle w:val="Heading3"/>
        <w:rPr>
          <w:rFonts w:ascii="Arial" w:hAnsi="Arial" w:cs="Arial"/>
        </w:rPr>
      </w:pPr>
      <w:r w:rsidRPr="002424E4">
        <w:rPr>
          <w:noProof/>
        </w:rPr>
        <w:pict>
          <v:line id="_x0000_s1027" style="position:absolute;z-index:251661312" from="-.7pt,10.4pt" to="386.35pt,10.4pt" strokecolor="maroon" strokeweight="1.5pt"/>
        </w:pict>
      </w:r>
    </w:p>
    <w:p w:rsidR="003157E0" w:rsidRPr="00592EB6" w:rsidRDefault="003157E0" w:rsidP="003157E0">
      <w:pPr>
        <w:tabs>
          <w:tab w:val="left" w:pos="720"/>
        </w:tabs>
        <w:rPr>
          <w:rFonts w:ascii="Arial" w:hAnsi="Arial" w:cs="Arial"/>
          <w:sz w:val="28"/>
          <w:szCs w:val="28"/>
        </w:rPr>
      </w:pPr>
      <w:r w:rsidRPr="00592EB6">
        <w:rPr>
          <w:rFonts w:ascii="Arial" w:hAnsi="Arial" w:cs="Arial"/>
          <w:b/>
          <w:sz w:val="28"/>
          <w:szCs w:val="28"/>
        </w:rPr>
        <w:t>Comparing a</w:t>
      </w:r>
      <w:r w:rsidRPr="00592EB6">
        <w:rPr>
          <w:rFonts w:ascii="Arial" w:hAnsi="Arial" w:cs="Arial"/>
          <w:sz w:val="28"/>
          <w:szCs w:val="28"/>
        </w:rPr>
        <w:t xml:space="preserve"> </w:t>
      </w:r>
      <w:r w:rsidRPr="00592EB6">
        <w:rPr>
          <w:rFonts w:ascii="Arial" w:hAnsi="Arial" w:cs="Arial"/>
          <w:b/>
          <w:sz w:val="28"/>
          <w:szCs w:val="28"/>
        </w:rPr>
        <w:t>Portable and Standard Metabolic Measuring System</w:t>
      </w:r>
      <w:r w:rsidR="00592EB6">
        <w:rPr>
          <w:rFonts w:ascii="Arial" w:hAnsi="Arial" w:cs="Arial"/>
          <w:b/>
          <w:sz w:val="28"/>
          <w:szCs w:val="28"/>
        </w:rPr>
        <w:t xml:space="preserve"> </w:t>
      </w:r>
      <w:r w:rsidR="00370BF6">
        <w:rPr>
          <w:rFonts w:ascii="Arial" w:hAnsi="Arial" w:cs="Arial"/>
          <w:b/>
          <w:sz w:val="28"/>
          <w:szCs w:val="28"/>
        </w:rPr>
        <w:t>d</w:t>
      </w:r>
      <w:r w:rsidRPr="00592EB6">
        <w:rPr>
          <w:rFonts w:ascii="Arial" w:hAnsi="Arial" w:cs="Arial"/>
          <w:b/>
          <w:sz w:val="28"/>
          <w:szCs w:val="28"/>
        </w:rPr>
        <w:t>uring Rest and Exercise</w:t>
      </w:r>
    </w:p>
    <w:p w:rsidR="003157E0" w:rsidRPr="00946BFF" w:rsidRDefault="003157E0" w:rsidP="003157E0">
      <w:pPr>
        <w:tabs>
          <w:tab w:val="left" w:pos="720"/>
        </w:tabs>
        <w:jc w:val="center"/>
        <w:rPr>
          <w:rFonts w:ascii="Arial" w:hAnsi="Arial" w:cs="Arial"/>
        </w:rPr>
      </w:pPr>
    </w:p>
    <w:p w:rsidR="003157E0" w:rsidRDefault="003157E0" w:rsidP="003157E0">
      <w:pPr>
        <w:tabs>
          <w:tab w:val="left" w:pos="720"/>
        </w:tabs>
        <w:rPr>
          <w:rFonts w:ascii="Arial" w:hAnsi="Arial" w:cs="Arial"/>
          <w:vertAlign w:val="superscript"/>
        </w:rPr>
      </w:pPr>
      <w:r w:rsidRPr="00946BFF">
        <w:rPr>
          <w:rFonts w:ascii="Arial" w:hAnsi="Arial" w:cs="Arial"/>
        </w:rPr>
        <w:t>J</w:t>
      </w:r>
      <w:r w:rsidR="00C8430E">
        <w:rPr>
          <w:rFonts w:ascii="Arial" w:hAnsi="Arial" w:cs="Arial"/>
        </w:rPr>
        <w:t>ASON</w:t>
      </w:r>
      <w:r w:rsidRPr="00946BFF">
        <w:rPr>
          <w:rFonts w:ascii="Arial" w:hAnsi="Arial" w:cs="Arial"/>
        </w:rPr>
        <w:t xml:space="preserve"> M. W</w:t>
      </w:r>
      <w:r w:rsidR="00C8430E">
        <w:rPr>
          <w:rFonts w:ascii="Arial" w:hAnsi="Arial" w:cs="Arial"/>
        </w:rPr>
        <w:t>INKLE</w:t>
      </w:r>
      <w:r w:rsidRPr="00946BFF">
        <w:rPr>
          <w:rFonts w:ascii="Arial" w:hAnsi="Arial" w:cs="Arial"/>
          <w:vertAlign w:val="superscript"/>
        </w:rPr>
        <w:t>1</w:t>
      </w:r>
      <w:r w:rsidRPr="00946BFF">
        <w:rPr>
          <w:rFonts w:ascii="Arial" w:hAnsi="Arial" w:cs="Arial"/>
        </w:rPr>
        <w:t>,</w:t>
      </w:r>
      <w:r w:rsidRPr="00946BFF">
        <w:rPr>
          <w:rFonts w:ascii="Arial" w:hAnsi="Arial" w:cs="Arial"/>
          <w:vertAlign w:val="superscript"/>
        </w:rPr>
        <w:t xml:space="preserve"> </w:t>
      </w:r>
      <w:r w:rsidRPr="00946BFF">
        <w:rPr>
          <w:rFonts w:ascii="Arial" w:hAnsi="Arial" w:cs="Arial"/>
        </w:rPr>
        <w:t>B</w:t>
      </w:r>
      <w:r w:rsidR="00C8430E">
        <w:rPr>
          <w:rFonts w:ascii="Arial" w:hAnsi="Arial" w:cs="Arial"/>
        </w:rPr>
        <w:t>LANCHE</w:t>
      </w:r>
      <w:r w:rsidRPr="00946BFF">
        <w:rPr>
          <w:rFonts w:ascii="Arial" w:hAnsi="Arial" w:cs="Arial"/>
        </w:rPr>
        <w:t xml:space="preserve"> W. E</w:t>
      </w:r>
      <w:r w:rsidR="00C8430E">
        <w:rPr>
          <w:rFonts w:ascii="Arial" w:hAnsi="Arial" w:cs="Arial"/>
        </w:rPr>
        <w:t>VANS</w:t>
      </w:r>
      <w:r w:rsidRPr="00946BFF">
        <w:rPr>
          <w:rFonts w:ascii="Arial" w:hAnsi="Arial" w:cs="Arial"/>
          <w:vertAlign w:val="superscript"/>
        </w:rPr>
        <w:t>2</w:t>
      </w:r>
      <w:r w:rsidRPr="00946BFF">
        <w:rPr>
          <w:rFonts w:ascii="Arial" w:hAnsi="Arial" w:cs="Arial"/>
        </w:rPr>
        <w:t>, P</w:t>
      </w:r>
      <w:r w:rsidR="00C8430E">
        <w:rPr>
          <w:rFonts w:ascii="Arial" w:hAnsi="Arial" w:cs="Arial"/>
        </w:rPr>
        <w:t>ETER</w:t>
      </w:r>
      <w:r w:rsidRPr="00946BFF">
        <w:rPr>
          <w:rFonts w:ascii="Arial" w:hAnsi="Arial" w:cs="Arial"/>
        </w:rPr>
        <w:t xml:space="preserve"> D</w:t>
      </w:r>
      <w:r w:rsidR="00C8430E">
        <w:rPr>
          <w:rFonts w:ascii="Arial" w:hAnsi="Arial" w:cs="Arial"/>
        </w:rPr>
        <w:t>ILG</w:t>
      </w:r>
      <w:r w:rsidRPr="00946BFF">
        <w:rPr>
          <w:rFonts w:ascii="Arial" w:hAnsi="Arial" w:cs="Arial"/>
          <w:vertAlign w:val="superscript"/>
        </w:rPr>
        <w:t>3</w:t>
      </w:r>
      <w:r w:rsidRPr="00946BFF">
        <w:rPr>
          <w:rFonts w:ascii="Arial" w:hAnsi="Arial" w:cs="Arial"/>
        </w:rPr>
        <w:t>, S</w:t>
      </w:r>
      <w:r w:rsidR="00C8430E">
        <w:rPr>
          <w:rFonts w:ascii="Arial" w:hAnsi="Arial" w:cs="Arial"/>
        </w:rPr>
        <w:t>ARAH</w:t>
      </w:r>
      <w:r w:rsidRPr="00946BFF">
        <w:rPr>
          <w:rFonts w:ascii="Arial" w:hAnsi="Arial" w:cs="Arial"/>
        </w:rPr>
        <w:t xml:space="preserve"> G</w:t>
      </w:r>
      <w:r w:rsidR="00C8430E">
        <w:rPr>
          <w:rFonts w:ascii="Arial" w:hAnsi="Arial" w:cs="Arial"/>
        </w:rPr>
        <w:t>ALPAROLI</w:t>
      </w:r>
      <w:r w:rsidRPr="00946BFF">
        <w:rPr>
          <w:rFonts w:ascii="Arial" w:hAnsi="Arial" w:cs="Arial"/>
          <w:vertAlign w:val="superscript"/>
        </w:rPr>
        <w:t>4</w:t>
      </w:r>
    </w:p>
    <w:p w:rsidR="003157E0" w:rsidRPr="00946BFF" w:rsidRDefault="003157E0" w:rsidP="003157E0">
      <w:pPr>
        <w:tabs>
          <w:tab w:val="left" w:pos="720"/>
        </w:tabs>
        <w:rPr>
          <w:rFonts w:ascii="Arial" w:hAnsi="Arial" w:cs="Arial"/>
          <w:vertAlign w:val="superscript"/>
        </w:rPr>
      </w:pPr>
    </w:p>
    <w:p w:rsidR="003157E0" w:rsidRPr="00946BFF" w:rsidRDefault="003157E0" w:rsidP="003157E0">
      <w:pPr>
        <w:tabs>
          <w:tab w:val="left" w:pos="720"/>
        </w:tabs>
        <w:rPr>
          <w:rFonts w:ascii="Arial" w:hAnsi="Arial" w:cs="Arial"/>
        </w:rPr>
      </w:pPr>
      <w:r w:rsidRPr="00946BFF">
        <w:rPr>
          <w:rFonts w:ascii="Arial" w:hAnsi="Arial" w:cs="Arial"/>
          <w:vertAlign w:val="superscript"/>
        </w:rPr>
        <w:t>1-4</w:t>
      </w:r>
      <w:r w:rsidRPr="00946BFF">
        <w:rPr>
          <w:rFonts w:ascii="Arial" w:hAnsi="Arial" w:cs="Arial"/>
        </w:rPr>
        <w:t xml:space="preserve">Indiana State </w:t>
      </w:r>
      <w:proofErr w:type="spellStart"/>
      <w:r w:rsidRPr="00946BFF">
        <w:rPr>
          <w:rFonts w:ascii="Arial" w:hAnsi="Arial" w:cs="Arial"/>
        </w:rPr>
        <w:t>University</w:t>
      </w:r>
      <w:proofErr w:type="gramStart"/>
      <w:r w:rsidRPr="00946BFF">
        <w:rPr>
          <w:rFonts w:ascii="Arial" w:hAnsi="Arial" w:cs="Arial"/>
        </w:rPr>
        <w:t>,Terre</w:t>
      </w:r>
      <w:proofErr w:type="spellEnd"/>
      <w:proofErr w:type="gramEnd"/>
      <w:r w:rsidRPr="00946BFF">
        <w:rPr>
          <w:rFonts w:ascii="Arial" w:hAnsi="Arial" w:cs="Arial"/>
        </w:rPr>
        <w:t xml:space="preserve"> Haute, Indiana, USA</w:t>
      </w:r>
    </w:p>
    <w:p w:rsidR="00251B69" w:rsidRDefault="002424E4" w:rsidP="00251B69">
      <w:pPr>
        <w:rPr>
          <w:rFonts w:ascii="Arial" w:hAnsi="Arial" w:cs="Arial"/>
        </w:rPr>
      </w:pPr>
      <w:r w:rsidRPr="002424E4">
        <w:rPr>
          <w:noProof/>
        </w:rPr>
        <w:pict>
          <v:line id="_x0000_s1028" style="position:absolute;z-index:251662336" from="-.7pt,6.75pt" to="386.3pt,6.75pt" strokecolor="maroon"/>
        </w:pict>
      </w:r>
    </w:p>
    <w:p w:rsidR="003157E0" w:rsidRDefault="003157E0" w:rsidP="003157E0">
      <w:pPr>
        <w:pStyle w:val="Heading5"/>
        <w:overflowPunct/>
        <w:autoSpaceDE/>
        <w:autoSpaceDN/>
        <w:adjustRightInd/>
        <w:spacing w:line="240" w:lineRule="auto"/>
        <w:textAlignment w:val="auto"/>
        <w:rPr>
          <w:rFonts w:ascii="Arial" w:hAnsi="Arial" w:cs="Arial"/>
          <w:bCs/>
          <w:szCs w:val="24"/>
        </w:rPr>
      </w:pPr>
    </w:p>
    <w:p w:rsidR="003157E0" w:rsidRDefault="00251B69" w:rsidP="003157E0">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3157E0" w:rsidRPr="003157E0" w:rsidRDefault="003157E0" w:rsidP="003157E0"/>
    <w:p w:rsidR="003157E0" w:rsidRPr="001829E3" w:rsidRDefault="003157E0" w:rsidP="003157E0">
      <w:pPr>
        <w:tabs>
          <w:tab w:val="left" w:pos="720"/>
        </w:tabs>
        <w:jc w:val="both"/>
        <w:rPr>
          <w:rFonts w:ascii="Arial" w:hAnsi="Arial" w:cs="Arial"/>
        </w:rPr>
      </w:pPr>
      <w:r w:rsidRPr="00946BFF">
        <w:rPr>
          <w:rFonts w:ascii="Arial" w:hAnsi="Arial" w:cs="Arial"/>
          <w:b/>
        </w:rPr>
        <w:t xml:space="preserve">Winkle JM, Evans BW, </w:t>
      </w:r>
      <w:proofErr w:type="spellStart"/>
      <w:r w:rsidRPr="00946BFF">
        <w:rPr>
          <w:rFonts w:ascii="Arial" w:hAnsi="Arial" w:cs="Arial"/>
          <w:b/>
        </w:rPr>
        <w:t>Dilg</w:t>
      </w:r>
      <w:proofErr w:type="spellEnd"/>
      <w:r w:rsidRPr="00946BFF">
        <w:rPr>
          <w:rFonts w:ascii="Arial" w:hAnsi="Arial" w:cs="Arial"/>
          <w:b/>
        </w:rPr>
        <w:t xml:space="preserve"> P, </w:t>
      </w:r>
      <w:proofErr w:type="spellStart"/>
      <w:r w:rsidRPr="00946BFF">
        <w:rPr>
          <w:rFonts w:ascii="Arial" w:hAnsi="Arial" w:cs="Arial"/>
          <w:b/>
        </w:rPr>
        <w:t>Galparoli</w:t>
      </w:r>
      <w:proofErr w:type="spellEnd"/>
      <w:r w:rsidRPr="00946BFF">
        <w:rPr>
          <w:rFonts w:ascii="Arial" w:hAnsi="Arial" w:cs="Arial"/>
          <w:b/>
        </w:rPr>
        <w:t xml:space="preserve"> S.</w:t>
      </w:r>
      <w:r w:rsidRPr="00946BFF">
        <w:rPr>
          <w:rFonts w:ascii="Arial" w:hAnsi="Arial" w:cs="Arial"/>
        </w:rPr>
        <w:t xml:space="preserve">  </w:t>
      </w:r>
      <w:proofErr w:type="gramStart"/>
      <w:r w:rsidRPr="00946BFF">
        <w:rPr>
          <w:rFonts w:ascii="Arial" w:hAnsi="Arial" w:cs="Arial"/>
        </w:rPr>
        <w:t>Comparing a Portable and Stand</w:t>
      </w:r>
      <w:r w:rsidR="00370BF6">
        <w:rPr>
          <w:rFonts w:ascii="Arial" w:hAnsi="Arial" w:cs="Arial"/>
        </w:rPr>
        <w:t>ard Metabolic Measuring System d</w:t>
      </w:r>
      <w:r w:rsidRPr="00946BFF">
        <w:rPr>
          <w:rFonts w:ascii="Arial" w:hAnsi="Arial" w:cs="Arial"/>
        </w:rPr>
        <w:t>uring Rest and Exercise.</w:t>
      </w:r>
      <w:proofErr w:type="gramEnd"/>
      <w:r w:rsidRPr="00946BFF">
        <w:rPr>
          <w:rFonts w:ascii="Arial" w:hAnsi="Arial" w:cs="Arial"/>
        </w:rPr>
        <w:t xml:space="preserve">  </w:t>
      </w:r>
      <w:proofErr w:type="spellStart"/>
      <w:r w:rsidRPr="005B7154">
        <w:rPr>
          <w:rFonts w:ascii="Arial" w:hAnsi="Arial" w:cs="Arial"/>
          <w:b/>
        </w:rPr>
        <w:t>JEP</w:t>
      </w:r>
      <w:r w:rsidRPr="00370BF6">
        <w:rPr>
          <w:rFonts w:ascii="Arial" w:hAnsi="Arial" w:cs="Arial"/>
          <w:b/>
          <w:color w:val="FF0000"/>
          <w:sz w:val="22"/>
          <w:szCs w:val="22"/>
        </w:rPr>
        <w:t>online</w:t>
      </w:r>
      <w:proofErr w:type="spellEnd"/>
      <w:r w:rsidRPr="00946BFF">
        <w:rPr>
          <w:rFonts w:ascii="Arial" w:hAnsi="Arial" w:cs="Arial"/>
          <w:i/>
          <w:color w:val="FF0000"/>
        </w:rPr>
        <w:t xml:space="preserve"> </w:t>
      </w:r>
      <w:r w:rsidR="00DF5179">
        <w:rPr>
          <w:rFonts w:ascii="Arial" w:hAnsi="Arial" w:cs="Arial"/>
        </w:rPr>
        <w:t>2011</w:t>
      </w:r>
      <w:proofErr w:type="gramStart"/>
      <w:r w:rsidR="009B7FA1">
        <w:rPr>
          <w:rFonts w:ascii="Arial" w:hAnsi="Arial" w:cs="Arial"/>
        </w:rPr>
        <w:t>;14</w:t>
      </w:r>
      <w:proofErr w:type="gramEnd"/>
      <w:r w:rsidRPr="00946BFF">
        <w:rPr>
          <w:rFonts w:ascii="Arial" w:hAnsi="Arial" w:cs="Arial"/>
        </w:rPr>
        <w:t>(2):</w:t>
      </w:r>
      <w:r w:rsidR="00370BF6">
        <w:rPr>
          <w:rFonts w:ascii="Arial" w:hAnsi="Arial" w:cs="Arial"/>
        </w:rPr>
        <w:t>80</w:t>
      </w:r>
      <w:r w:rsidRPr="00946BFF">
        <w:rPr>
          <w:rFonts w:ascii="Arial" w:hAnsi="Arial" w:cs="Arial"/>
        </w:rPr>
        <w:t>-</w:t>
      </w:r>
      <w:r w:rsidR="00370BF6">
        <w:rPr>
          <w:rFonts w:ascii="Arial" w:hAnsi="Arial" w:cs="Arial"/>
        </w:rPr>
        <w:t>87</w:t>
      </w:r>
      <w:r w:rsidRPr="00946BFF">
        <w:rPr>
          <w:rFonts w:ascii="Arial" w:hAnsi="Arial" w:cs="Arial"/>
        </w:rPr>
        <w:t>.  The usefulness of a portable metabolic measuring system is dependent upon its ability to produce valid and reliable results when compared to standard laboratory equipment such as non-portable metabolic measuring systems. Results from studies com</w:t>
      </w:r>
      <w:r w:rsidRPr="001829E3">
        <w:rPr>
          <w:rFonts w:ascii="Arial" w:hAnsi="Arial" w:cs="Arial"/>
        </w:rPr>
        <w:t>paring the VO2000 with non-portable systems hav</w:t>
      </w:r>
      <w:r w:rsidR="00370BF6" w:rsidRPr="001829E3">
        <w:rPr>
          <w:rFonts w:ascii="Arial" w:hAnsi="Arial" w:cs="Arial"/>
        </w:rPr>
        <w:t>e been inconsistent.  The purpose of this study was t</w:t>
      </w:r>
      <w:r w:rsidRPr="001829E3">
        <w:rPr>
          <w:rFonts w:ascii="Arial" w:hAnsi="Arial" w:cs="Arial"/>
        </w:rPr>
        <w:t xml:space="preserve">o compare the metabolic and </w:t>
      </w:r>
      <w:proofErr w:type="spellStart"/>
      <w:r w:rsidRPr="001829E3">
        <w:rPr>
          <w:rFonts w:ascii="Arial" w:hAnsi="Arial" w:cs="Arial"/>
        </w:rPr>
        <w:t>ventilatory</w:t>
      </w:r>
      <w:proofErr w:type="spellEnd"/>
      <w:r w:rsidRPr="001829E3">
        <w:rPr>
          <w:rFonts w:ascii="Arial" w:hAnsi="Arial" w:cs="Arial"/>
        </w:rPr>
        <w:t xml:space="preserve"> values during exercise using a portable metabolic measuring system (VO2000) with a facemask (FM) and mouthpiece/ </w:t>
      </w:r>
      <w:proofErr w:type="gramStart"/>
      <w:r w:rsidRPr="001829E3">
        <w:rPr>
          <w:rFonts w:ascii="Arial" w:hAnsi="Arial" w:cs="Arial"/>
        </w:rPr>
        <w:t>nose</w:t>
      </w:r>
      <w:proofErr w:type="gramEnd"/>
      <w:r w:rsidRPr="001829E3">
        <w:rPr>
          <w:rFonts w:ascii="Arial" w:hAnsi="Arial" w:cs="Arial"/>
        </w:rPr>
        <w:t xml:space="preserve"> clip (MP) and a standard laboratory metabolic measuring sy</w:t>
      </w:r>
      <w:r w:rsidR="00370BF6" w:rsidRPr="001829E3">
        <w:rPr>
          <w:rFonts w:ascii="Arial" w:hAnsi="Arial" w:cs="Arial"/>
        </w:rPr>
        <w:t>stem, CPX-</w:t>
      </w:r>
      <w:proofErr w:type="spellStart"/>
      <w:r w:rsidR="00370BF6" w:rsidRPr="001829E3">
        <w:rPr>
          <w:rFonts w:ascii="Arial" w:hAnsi="Arial" w:cs="Arial"/>
        </w:rPr>
        <w:t>Ultima</w:t>
      </w:r>
      <w:proofErr w:type="spellEnd"/>
      <w:r w:rsidR="00370BF6" w:rsidRPr="001829E3">
        <w:rPr>
          <w:rFonts w:ascii="Arial" w:hAnsi="Arial" w:cs="Arial"/>
        </w:rPr>
        <w:t xml:space="preserve"> (CPX/U). </w:t>
      </w:r>
      <w:r w:rsidRPr="001829E3">
        <w:rPr>
          <w:rFonts w:ascii="Arial" w:hAnsi="Arial" w:cs="Arial"/>
        </w:rPr>
        <w:t xml:space="preserve">Eighteen </w:t>
      </w:r>
      <w:r w:rsidR="008F4A19" w:rsidRPr="001829E3">
        <w:rPr>
          <w:rFonts w:ascii="Arial" w:hAnsi="Arial" w:cs="Arial"/>
        </w:rPr>
        <w:t>volunteers (</w:t>
      </w:r>
      <w:r w:rsidRPr="001829E3">
        <w:rPr>
          <w:rFonts w:ascii="Arial" w:hAnsi="Arial" w:cs="Arial"/>
        </w:rPr>
        <w:t xml:space="preserve">age </w:t>
      </w:r>
      <w:r w:rsidR="00C550FE" w:rsidRPr="001829E3">
        <w:rPr>
          <w:rFonts w:ascii="Arial" w:hAnsi="Arial" w:cs="Arial"/>
        </w:rPr>
        <w:t xml:space="preserve">= </w:t>
      </w:r>
      <w:r w:rsidRPr="001829E3">
        <w:rPr>
          <w:rFonts w:ascii="Arial" w:hAnsi="Arial" w:cs="Arial"/>
        </w:rPr>
        <w:t xml:space="preserve">25.7 </w:t>
      </w:r>
      <w:r w:rsidR="00C550FE" w:rsidRPr="001829E3">
        <w:rPr>
          <w:rFonts w:ascii="Arial" w:hAnsi="Arial" w:cs="Arial"/>
        </w:rPr>
        <w:t>±</w:t>
      </w:r>
      <w:r w:rsidR="00370BF6" w:rsidRPr="001829E3">
        <w:rPr>
          <w:rFonts w:ascii="Arial" w:hAnsi="Arial" w:cs="Arial"/>
        </w:rPr>
        <w:t xml:space="preserve"> 7.2 y</w:t>
      </w:r>
      <w:r w:rsidRPr="001829E3">
        <w:rPr>
          <w:rFonts w:ascii="Arial" w:hAnsi="Arial" w:cs="Arial"/>
        </w:rPr>
        <w:t>rs</w:t>
      </w:r>
      <w:r w:rsidR="008F4A19" w:rsidRPr="001829E3">
        <w:rPr>
          <w:rFonts w:ascii="Arial" w:hAnsi="Arial" w:cs="Arial"/>
        </w:rPr>
        <w:t>)</w:t>
      </w:r>
      <w:r w:rsidRPr="001829E3">
        <w:rPr>
          <w:rFonts w:ascii="Arial" w:hAnsi="Arial" w:cs="Arial"/>
        </w:rPr>
        <w:t xml:space="preserve"> completed three 20 min exercise sessions (10 min walking/10 min jogging) using the CPX/U, FM, and MP. A counter-balanced design determined treatment order.  Metabolic and </w:t>
      </w:r>
      <w:proofErr w:type="spellStart"/>
      <w:r w:rsidRPr="001829E3">
        <w:rPr>
          <w:rFonts w:ascii="Arial" w:hAnsi="Arial" w:cs="Arial"/>
        </w:rPr>
        <w:t>ventilatory</w:t>
      </w:r>
      <w:proofErr w:type="spellEnd"/>
      <w:r w:rsidRPr="001829E3">
        <w:rPr>
          <w:rFonts w:ascii="Arial" w:hAnsi="Arial" w:cs="Arial"/>
        </w:rPr>
        <w:t xml:space="preserve"> values were recorded at 20 s</w:t>
      </w:r>
      <w:r w:rsidR="00477482" w:rsidRPr="001829E3">
        <w:rPr>
          <w:rFonts w:ascii="Arial" w:hAnsi="Arial" w:cs="Arial"/>
        </w:rPr>
        <w:t>ec</w:t>
      </w:r>
      <w:r w:rsidRPr="001829E3">
        <w:rPr>
          <w:rFonts w:ascii="Arial" w:hAnsi="Arial" w:cs="Arial"/>
        </w:rPr>
        <w:t xml:space="preserve"> intervals and averaged over the last </w:t>
      </w:r>
      <w:r w:rsidR="00477482" w:rsidRPr="001829E3">
        <w:rPr>
          <w:rFonts w:ascii="Arial" w:hAnsi="Arial" w:cs="Arial"/>
        </w:rPr>
        <w:t>5</w:t>
      </w:r>
      <w:r w:rsidRPr="001829E3">
        <w:rPr>
          <w:rFonts w:ascii="Arial" w:hAnsi="Arial" w:cs="Arial"/>
        </w:rPr>
        <w:t xml:space="preserve"> min of walking and jogging. A one-way ANOVA with repeated measures compared the mean values for each variable for the three conditions during</w:t>
      </w:r>
      <w:r w:rsidR="00370BF6" w:rsidRPr="001829E3">
        <w:rPr>
          <w:rFonts w:ascii="Arial" w:hAnsi="Arial" w:cs="Arial"/>
        </w:rPr>
        <w:t xml:space="preserve"> walking and jogging.  </w:t>
      </w:r>
      <w:r w:rsidRPr="001829E3">
        <w:rPr>
          <w:rFonts w:ascii="Arial" w:hAnsi="Arial" w:cs="Arial"/>
        </w:rPr>
        <w:t>No significant difference (p</w:t>
      </w:r>
      <w:r w:rsidR="00370BF6" w:rsidRPr="001829E3">
        <w:rPr>
          <w:rFonts w:ascii="Arial" w:hAnsi="Arial" w:cs="Arial"/>
        </w:rPr>
        <w:t xml:space="preserve"> </w:t>
      </w:r>
      <w:r w:rsidRPr="001829E3">
        <w:rPr>
          <w:rFonts w:ascii="Arial" w:hAnsi="Arial" w:cs="Arial"/>
        </w:rPr>
        <w:t>&gt;</w:t>
      </w:r>
      <w:r w:rsidR="00370BF6" w:rsidRPr="001829E3">
        <w:rPr>
          <w:rFonts w:ascii="Arial" w:hAnsi="Arial" w:cs="Arial"/>
        </w:rPr>
        <w:t xml:space="preserve"> 0</w:t>
      </w:r>
      <w:r w:rsidRPr="001829E3">
        <w:rPr>
          <w:rFonts w:ascii="Arial" w:hAnsi="Arial" w:cs="Arial"/>
        </w:rPr>
        <w:t>.05) in HR or VO</w:t>
      </w:r>
      <w:r w:rsidRPr="001829E3">
        <w:rPr>
          <w:rFonts w:ascii="Arial" w:hAnsi="Arial" w:cs="Arial"/>
          <w:vertAlign w:val="subscript"/>
        </w:rPr>
        <w:t>2</w:t>
      </w:r>
      <w:r w:rsidRPr="001829E3">
        <w:rPr>
          <w:rFonts w:ascii="Arial" w:hAnsi="Arial" w:cs="Arial"/>
        </w:rPr>
        <w:t xml:space="preserve"> was found due to treatment order. The VO2000 produced similar metabolic and </w:t>
      </w:r>
      <w:proofErr w:type="spellStart"/>
      <w:r w:rsidRPr="001829E3">
        <w:rPr>
          <w:rFonts w:ascii="Arial" w:hAnsi="Arial" w:cs="Arial"/>
        </w:rPr>
        <w:t>ventilatory</w:t>
      </w:r>
      <w:proofErr w:type="spellEnd"/>
      <w:r w:rsidRPr="001829E3">
        <w:rPr>
          <w:rFonts w:ascii="Arial" w:hAnsi="Arial" w:cs="Arial"/>
        </w:rPr>
        <w:t xml:space="preserve"> values whether using the FM or MP (p</w:t>
      </w:r>
      <w:r w:rsidR="00370BF6" w:rsidRPr="001829E3">
        <w:rPr>
          <w:rFonts w:ascii="Arial" w:hAnsi="Arial" w:cs="Arial"/>
        </w:rPr>
        <w:t xml:space="preserve"> </w:t>
      </w:r>
      <w:r w:rsidRPr="001829E3">
        <w:rPr>
          <w:rFonts w:ascii="Arial" w:hAnsi="Arial" w:cs="Arial"/>
        </w:rPr>
        <w:t>&gt;</w:t>
      </w:r>
      <w:r w:rsidR="00370BF6" w:rsidRPr="001829E3">
        <w:rPr>
          <w:rFonts w:ascii="Arial" w:hAnsi="Arial" w:cs="Arial"/>
        </w:rPr>
        <w:t xml:space="preserve"> 0</w:t>
      </w:r>
      <w:r w:rsidRPr="001829E3">
        <w:rPr>
          <w:rFonts w:ascii="Arial" w:hAnsi="Arial" w:cs="Arial"/>
        </w:rPr>
        <w:t>.05).  However, significant differences (p</w:t>
      </w:r>
      <w:r w:rsidR="00370BF6" w:rsidRPr="001829E3">
        <w:rPr>
          <w:rFonts w:ascii="Arial" w:hAnsi="Arial" w:cs="Arial"/>
        </w:rPr>
        <w:t xml:space="preserve"> </w:t>
      </w:r>
      <w:r w:rsidRPr="001829E3">
        <w:rPr>
          <w:rFonts w:ascii="Arial" w:hAnsi="Arial" w:cs="Arial"/>
          <w:u w:val="single"/>
        </w:rPr>
        <w:t>&lt;</w:t>
      </w:r>
      <w:r w:rsidR="00370BF6" w:rsidRPr="001829E3">
        <w:rPr>
          <w:rFonts w:ascii="Arial" w:hAnsi="Arial" w:cs="Arial"/>
        </w:rPr>
        <w:t xml:space="preserve"> </w:t>
      </w:r>
      <w:r w:rsidRPr="001829E3">
        <w:rPr>
          <w:rFonts w:ascii="Arial" w:hAnsi="Arial" w:cs="Arial"/>
        </w:rPr>
        <w:t>0</w:t>
      </w:r>
      <w:r w:rsidR="00370BF6" w:rsidRPr="001829E3">
        <w:rPr>
          <w:rFonts w:ascii="Arial" w:hAnsi="Arial" w:cs="Arial"/>
        </w:rPr>
        <w:t>.0</w:t>
      </w:r>
      <w:r w:rsidRPr="001829E3">
        <w:rPr>
          <w:rFonts w:ascii="Arial" w:hAnsi="Arial" w:cs="Arial"/>
        </w:rPr>
        <w:t>1) were found for V</w:t>
      </w:r>
      <w:r w:rsidRPr="001829E3">
        <w:rPr>
          <w:rFonts w:ascii="Arial" w:hAnsi="Arial" w:cs="Arial"/>
          <w:vertAlign w:val="subscript"/>
        </w:rPr>
        <w:t>E</w:t>
      </w:r>
      <w:r w:rsidRPr="001829E3">
        <w:rPr>
          <w:rFonts w:ascii="Arial" w:hAnsi="Arial" w:cs="Arial"/>
        </w:rPr>
        <w:t>, VO</w:t>
      </w:r>
      <w:r w:rsidRPr="001829E3">
        <w:rPr>
          <w:rFonts w:ascii="Arial" w:hAnsi="Arial" w:cs="Arial"/>
          <w:vertAlign w:val="subscript"/>
        </w:rPr>
        <w:t>2</w:t>
      </w:r>
      <w:r w:rsidRPr="001829E3">
        <w:rPr>
          <w:rFonts w:ascii="Arial" w:hAnsi="Arial" w:cs="Arial"/>
        </w:rPr>
        <w:t>, VCO</w:t>
      </w:r>
      <w:r w:rsidRPr="001829E3">
        <w:rPr>
          <w:rFonts w:ascii="Arial" w:hAnsi="Arial" w:cs="Arial"/>
          <w:vertAlign w:val="subscript"/>
        </w:rPr>
        <w:t>2</w:t>
      </w:r>
      <w:r w:rsidRPr="001829E3">
        <w:rPr>
          <w:rFonts w:ascii="Arial" w:hAnsi="Arial" w:cs="Arial"/>
        </w:rPr>
        <w:t>, and RER among the CPX/U, FM and MP during walking and jogging. The VO2000 overestimated VO</w:t>
      </w:r>
      <w:r w:rsidRPr="001829E3">
        <w:rPr>
          <w:rFonts w:ascii="Arial" w:hAnsi="Arial" w:cs="Arial"/>
          <w:vertAlign w:val="subscript"/>
        </w:rPr>
        <w:t>2</w:t>
      </w:r>
      <w:r w:rsidRPr="001829E3">
        <w:rPr>
          <w:rFonts w:ascii="Arial" w:hAnsi="Arial" w:cs="Arial"/>
        </w:rPr>
        <w:t xml:space="preserve"> compared to the CPX/U </w:t>
      </w:r>
      <w:proofErr w:type="gramStart"/>
      <w:r w:rsidR="00FB0EC5" w:rsidRPr="001829E3">
        <w:rPr>
          <w:rFonts w:ascii="Arial" w:hAnsi="Arial" w:cs="Arial"/>
        </w:rPr>
        <w:t xml:space="preserve">by </w:t>
      </w:r>
      <w:r w:rsidRPr="001829E3">
        <w:rPr>
          <w:rFonts w:ascii="Arial" w:hAnsi="Arial" w:cs="Arial"/>
        </w:rPr>
        <w:t>2</w:t>
      </w:r>
      <w:r w:rsidR="00FB0EC5" w:rsidRPr="001829E3">
        <w:rPr>
          <w:rFonts w:ascii="Arial" w:hAnsi="Arial" w:cs="Arial"/>
        </w:rPr>
        <w:t>.4</w:t>
      </w:r>
      <w:r w:rsidRPr="001829E3">
        <w:rPr>
          <w:rFonts w:ascii="Arial" w:hAnsi="Arial" w:cs="Arial"/>
        </w:rPr>
        <w:t xml:space="preserve"> m</w:t>
      </w:r>
      <w:r w:rsidR="00370BF6"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proofErr w:type="gramEnd"/>
      <w:r w:rsidRPr="001829E3">
        <w:rPr>
          <w:rFonts w:ascii="Arial" w:hAnsi="Arial" w:cs="Arial"/>
        </w:rPr>
        <w:t xml:space="preserve"> during walking and </w:t>
      </w:r>
      <w:r w:rsidR="00FB0EC5" w:rsidRPr="001829E3">
        <w:rPr>
          <w:rFonts w:ascii="Arial" w:hAnsi="Arial" w:cs="Arial"/>
        </w:rPr>
        <w:t xml:space="preserve">6.9 </w:t>
      </w:r>
      <w:r w:rsidRPr="001829E3">
        <w:rPr>
          <w:rFonts w:ascii="Arial" w:hAnsi="Arial" w:cs="Arial"/>
        </w:rPr>
        <w:t>m</w:t>
      </w:r>
      <w:r w:rsidR="00370BF6"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during jogging.   </w:t>
      </w:r>
    </w:p>
    <w:p w:rsidR="003157E0" w:rsidRPr="001829E3" w:rsidRDefault="003157E0" w:rsidP="003157E0">
      <w:pPr>
        <w:tabs>
          <w:tab w:val="left" w:pos="720"/>
        </w:tabs>
        <w:rPr>
          <w:rFonts w:ascii="Arial" w:hAnsi="Arial" w:cs="Arial"/>
        </w:rPr>
      </w:pPr>
    </w:p>
    <w:p w:rsidR="00251B69" w:rsidRPr="001829E3" w:rsidRDefault="003157E0" w:rsidP="003157E0">
      <w:pPr>
        <w:tabs>
          <w:tab w:val="left" w:pos="720"/>
        </w:tabs>
        <w:spacing w:line="480" w:lineRule="auto"/>
        <w:rPr>
          <w:rFonts w:ascii="Arial" w:hAnsi="Arial" w:cs="Arial"/>
        </w:rPr>
      </w:pPr>
      <w:r w:rsidRPr="001829E3">
        <w:rPr>
          <w:rFonts w:ascii="Arial" w:hAnsi="Arial" w:cs="Arial"/>
          <w:b/>
        </w:rPr>
        <w:t>Key Words:</w:t>
      </w:r>
      <w:r w:rsidR="001410D0" w:rsidRPr="001829E3">
        <w:rPr>
          <w:rFonts w:ascii="Arial" w:hAnsi="Arial" w:cs="Arial"/>
        </w:rPr>
        <w:t xml:space="preserve">  Oxygen Uptake, Portable Metabolic Measuring S</w:t>
      </w:r>
      <w:r w:rsidR="009B7FA1" w:rsidRPr="001829E3">
        <w:rPr>
          <w:rFonts w:ascii="Arial" w:hAnsi="Arial" w:cs="Arial"/>
        </w:rPr>
        <w:t>ystem</w:t>
      </w:r>
      <w:r w:rsidRPr="001829E3">
        <w:rPr>
          <w:rFonts w:ascii="Arial" w:hAnsi="Arial" w:cs="Arial"/>
        </w:rPr>
        <w:t xml:space="preserve"> </w:t>
      </w:r>
    </w:p>
    <w:p w:rsidR="00251B69" w:rsidRDefault="00251B69" w:rsidP="00251B69">
      <w:pPr>
        <w:jc w:val="both"/>
        <w:rPr>
          <w:rFonts w:ascii="Arial" w:hAnsi="Arial" w:cs="Arial"/>
        </w:rPr>
      </w:pPr>
    </w:p>
    <w:p w:rsidR="00DF5179" w:rsidRPr="001829E3" w:rsidRDefault="00DF5179" w:rsidP="00251B69">
      <w:pPr>
        <w:jc w:val="both"/>
        <w:rPr>
          <w:rFonts w:ascii="Arial" w:hAnsi="Arial" w:cs="Arial"/>
        </w:rPr>
      </w:pPr>
    </w:p>
    <w:p w:rsidR="003157E0" w:rsidRPr="001829E3" w:rsidRDefault="003157E0" w:rsidP="003157E0">
      <w:pPr>
        <w:tabs>
          <w:tab w:val="left" w:pos="720"/>
        </w:tabs>
        <w:spacing w:line="480" w:lineRule="auto"/>
        <w:rPr>
          <w:rFonts w:ascii="Arial" w:hAnsi="Arial" w:cs="Arial"/>
          <w:b/>
        </w:rPr>
      </w:pPr>
      <w:r w:rsidRPr="001829E3">
        <w:rPr>
          <w:rFonts w:ascii="Arial" w:hAnsi="Arial" w:cs="Arial"/>
          <w:b/>
        </w:rPr>
        <w:lastRenderedPageBreak/>
        <w:t>INTRODUCTION</w:t>
      </w:r>
    </w:p>
    <w:p w:rsidR="003157E0" w:rsidRPr="001829E3" w:rsidRDefault="003157E0" w:rsidP="00E0385C">
      <w:pPr>
        <w:tabs>
          <w:tab w:val="left" w:pos="720"/>
        </w:tabs>
        <w:jc w:val="both"/>
        <w:rPr>
          <w:rFonts w:ascii="Arial" w:hAnsi="Arial" w:cs="Arial"/>
        </w:rPr>
      </w:pPr>
      <w:r w:rsidRPr="001829E3">
        <w:rPr>
          <w:rFonts w:ascii="Arial" w:hAnsi="Arial" w:cs="Arial"/>
        </w:rPr>
        <w:t xml:space="preserve">Metabolic measuring systems have been used for decades in exercise physiology laboratories to determine physiological and </w:t>
      </w:r>
      <w:proofErr w:type="spellStart"/>
      <w:r w:rsidRPr="001829E3">
        <w:rPr>
          <w:rFonts w:ascii="Arial" w:hAnsi="Arial" w:cs="Arial"/>
        </w:rPr>
        <w:t>ventilatory</w:t>
      </w:r>
      <w:proofErr w:type="spellEnd"/>
      <w:r w:rsidRPr="001829E3">
        <w:rPr>
          <w:rFonts w:ascii="Arial" w:hAnsi="Arial" w:cs="Arial"/>
        </w:rPr>
        <w:t xml:space="preserve"> responses during exercise. With advances in technology, computerized metabolic measurement systems have been developed that not only produce valid</w:t>
      </w:r>
      <w:r w:rsidR="008F4A19" w:rsidRPr="001829E3">
        <w:rPr>
          <w:rFonts w:ascii="Arial" w:hAnsi="Arial" w:cs="Arial"/>
        </w:rPr>
        <w:t xml:space="preserve"> and reliable results, but also</w:t>
      </w:r>
      <w:r w:rsidRPr="001829E3">
        <w:rPr>
          <w:rFonts w:ascii="Arial" w:hAnsi="Arial" w:cs="Arial"/>
        </w:rPr>
        <w:t xml:space="preserve"> provide sophisticated analyses such as estimates of </w:t>
      </w:r>
      <w:proofErr w:type="spellStart"/>
      <w:r w:rsidRPr="001829E3">
        <w:rPr>
          <w:rFonts w:ascii="Arial" w:hAnsi="Arial" w:cs="Arial"/>
        </w:rPr>
        <w:t>ventilatory</w:t>
      </w:r>
      <w:proofErr w:type="spellEnd"/>
      <w:r w:rsidRPr="001829E3">
        <w:rPr>
          <w:rFonts w:ascii="Arial" w:hAnsi="Arial" w:cs="Arial"/>
        </w:rPr>
        <w:t xml:space="preserve"> threshold and breath-by-breath sampling for oxygen uptake kinetics. Despite the advantages of computerized metabolic measuring systems, a disadvantage has been </w:t>
      </w:r>
      <w:r w:rsidR="008F4A19" w:rsidRPr="001829E3">
        <w:rPr>
          <w:rFonts w:ascii="Arial" w:hAnsi="Arial" w:cs="Arial"/>
        </w:rPr>
        <w:t>the</w:t>
      </w:r>
      <w:r w:rsidRPr="001829E3">
        <w:rPr>
          <w:rFonts w:ascii="Arial" w:hAnsi="Arial" w:cs="Arial"/>
        </w:rPr>
        <w:t xml:space="preserve"> lack of portability and, therefore, an inability to directly assess oxygen uptake </w:t>
      </w:r>
      <w:r w:rsidR="008F4A19" w:rsidRPr="001829E3">
        <w:rPr>
          <w:rFonts w:ascii="Arial" w:hAnsi="Arial" w:cs="Arial"/>
        </w:rPr>
        <w:t>(VO</w:t>
      </w:r>
      <w:r w:rsidR="008F4A19" w:rsidRPr="001829E3">
        <w:rPr>
          <w:rFonts w:ascii="Arial" w:hAnsi="Arial" w:cs="Arial"/>
          <w:vertAlign w:val="subscript"/>
        </w:rPr>
        <w:t>2</w:t>
      </w:r>
      <w:r w:rsidR="008F4A19" w:rsidRPr="001829E3">
        <w:rPr>
          <w:rFonts w:ascii="Arial" w:hAnsi="Arial" w:cs="Arial"/>
        </w:rPr>
        <w:t xml:space="preserve">) </w:t>
      </w:r>
      <w:r w:rsidRPr="001829E3">
        <w:rPr>
          <w:rFonts w:ascii="Arial" w:hAnsi="Arial" w:cs="Arial"/>
        </w:rPr>
        <w:t>and energy expenditure in the field.</w:t>
      </w:r>
    </w:p>
    <w:p w:rsidR="00E0385C" w:rsidRPr="001829E3" w:rsidRDefault="00E0385C" w:rsidP="00E0385C">
      <w:pPr>
        <w:tabs>
          <w:tab w:val="left" w:pos="720"/>
        </w:tabs>
        <w:rPr>
          <w:rFonts w:ascii="Arial" w:hAnsi="Arial" w:cs="Arial"/>
        </w:rPr>
      </w:pPr>
    </w:p>
    <w:p w:rsidR="003157E0" w:rsidRPr="001829E3" w:rsidRDefault="003157E0" w:rsidP="00E0385C">
      <w:pPr>
        <w:tabs>
          <w:tab w:val="left" w:pos="720"/>
        </w:tabs>
        <w:jc w:val="both"/>
        <w:rPr>
          <w:rFonts w:ascii="Arial" w:hAnsi="Arial" w:cs="Arial"/>
        </w:rPr>
      </w:pPr>
      <w:r w:rsidRPr="001829E3">
        <w:rPr>
          <w:rFonts w:ascii="Arial" w:hAnsi="Arial" w:cs="Arial"/>
        </w:rPr>
        <w:t xml:space="preserve">In recent years portable metabolic measuring systems have been designed that enable researchers to obtain measurements during an activity performed outside of a laboratory environment. One portable system, the </w:t>
      </w:r>
      <w:proofErr w:type="spellStart"/>
      <w:r w:rsidRPr="001829E3">
        <w:rPr>
          <w:rFonts w:ascii="Arial" w:hAnsi="Arial" w:cs="Arial"/>
        </w:rPr>
        <w:t>MedGraphics</w:t>
      </w:r>
      <w:proofErr w:type="spellEnd"/>
      <w:r w:rsidR="008F4A19" w:rsidRPr="001829E3">
        <w:rPr>
          <w:rFonts w:ascii="Arial" w:hAnsi="Arial" w:cs="Arial"/>
        </w:rPr>
        <w:t xml:space="preserve"> VO2000</w:t>
      </w:r>
      <w:r w:rsidRPr="001829E3">
        <w:rPr>
          <w:rFonts w:ascii="Arial" w:hAnsi="Arial" w:cs="Arial"/>
        </w:rPr>
        <w:t>, has been used successfully in the field to obtain energy expenditure values for disabled and non-disabled skiers and snow boarders (13), during orienteering (15), and during racquetball competition (3). The usefulness of a portable metabolic measuring system is dependent upon its ability to produce valid and reliable results when compared to standard laboratory equipment such as non-portable metabolic measuring systems. Researchers have reported similar values for basal metabolic rate (BMR</w:t>
      </w:r>
      <w:r w:rsidR="008F4A19" w:rsidRPr="001829E3">
        <w:rPr>
          <w:rFonts w:ascii="Arial" w:hAnsi="Arial" w:cs="Arial"/>
        </w:rPr>
        <w:t xml:space="preserve">) </w:t>
      </w:r>
      <w:r w:rsidRPr="001829E3">
        <w:rPr>
          <w:rFonts w:ascii="Arial" w:hAnsi="Arial" w:cs="Arial"/>
        </w:rPr>
        <w:t xml:space="preserve">using the VO2000 and a non-portable system specifically designed to measure BMR (17), and also when BMR was measured with the VO2000 using a low flow </w:t>
      </w:r>
      <w:proofErr w:type="spellStart"/>
      <w:r w:rsidRPr="001829E3">
        <w:rPr>
          <w:rFonts w:ascii="Arial" w:hAnsi="Arial" w:cs="Arial"/>
        </w:rPr>
        <w:t>pneumotach</w:t>
      </w:r>
      <w:proofErr w:type="spellEnd"/>
      <w:r w:rsidRPr="001829E3">
        <w:rPr>
          <w:rFonts w:ascii="Arial" w:hAnsi="Arial" w:cs="Arial"/>
        </w:rPr>
        <w:t xml:space="preserve"> in series with a non-portable metabolic measuring system, the </w:t>
      </w:r>
      <w:proofErr w:type="spellStart"/>
      <w:r w:rsidRPr="001829E3">
        <w:rPr>
          <w:rFonts w:ascii="Arial" w:hAnsi="Arial" w:cs="Arial"/>
        </w:rPr>
        <w:t>MedGraphics</w:t>
      </w:r>
      <w:proofErr w:type="spellEnd"/>
      <w:r w:rsidRPr="001829E3">
        <w:rPr>
          <w:rFonts w:ascii="Arial" w:hAnsi="Arial" w:cs="Arial"/>
        </w:rPr>
        <w:t xml:space="preserve"> CPX/D (12). During exercise, researchers who compared the VO2000 and the CPX/D in series found no significant differences between the two systems for ventilation (V</w:t>
      </w:r>
      <w:r w:rsidRPr="001829E3">
        <w:rPr>
          <w:rFonts w:ascii="Arial" w:hAnsi="Arial" w:cs="Arial"/>
          <w:vertAlign w:val="subscript"/>
        </w:rPr>
        <w:t>E</w:t>
      </w:r>
      <w:r w:rsidRPr="001829E3">
        <w:rPr>
          <w:rFonts w:ascii="Arial" w:hAnsi="Arial" w:cs="Arial"/>
        </w:rPr>
        <w:t xml:space="preserve">), </w:t>
      </w:r>
      <w:r w:rsidR="00477482" w:rsidRPr="001829E3">
        <w:rPr>
          <w:rFonts w:ascii="Arial" w:hAnsi="Arial" w:cs="Arial"/>
        </w:rPr>
        <w:t>VO</w:t>
      </w:r>
      <w:r w:rsidR="00477482" w:rsidRPr="001829E3">
        <w:rPr>
          <w:rFonts w:ascii="Arial" w:hAnsi="Arial" w:cs="Arial"/>
          <w:vertAlign w:val="subscript"/>
        </w:rPr>
        <w:t>2</w:t>
      </w:r>
      <w:r w:rsidRPr="001829E3">
        <w:rPr>
          <w:rFonts w:ascii="Arial" w:hAnsi="Arial" w:cs="Arial"/>
        </w:rPr>
        <w:t xml:space="preserve"> (</w:t>
      </w:r>
      <w:r w:rsidR="00477482" w:rsidRPr="001829E3">
        <w:rPr>
          <w:rFonts w:ascii="Arial" w:hAnsi="Arial" w:cs="Arial"/>
        </w:rPr>
        <w:t>L</w:t>
      </w:r>
      <w:r w:rsidR="00477482" w:rsidRPr="001829E3">
        <w:rPr>
          <w:rFonts w:ascii="Arial" w:hAnsi="Arial" w:cs="Arial"/>
          <w:vertAlign w:val="superscript"/>
        </w:rPr>
        <w:t>.</w:t>
      </w:r>
      <w:r w:rsidR="00477482" w:rsidRPr="001829E3">
        <w:rPr>
          <w:rFonts w:ascii="Arial" w:hAnsi="Arial" w:cs="Arial"/>
        </w:rPr>
        <w:t>min</w:t>
      </w:r>
      <w:r w:rsidR="00477482" w:rsidRPr="001829E3">
        <w:rPr>
          <w:rFonts w:ascii="Arial" w:hAnsi="Arial" w:cs="Arial"/>
          <w:vertAlign w:val="superscript"/>
        </w:rPr>
        <w:t>-1</w:t>
      </w:r>
      <w:r w:rsidRPr="001829E3">
        <w:rPr>
          <w:rFonts w:ascii="Arial" w:hAnsi="Arial" w:cs="Arial"/>
        </w:rPr>
        <w:t>), and VCO</w:t>
      </w:r>
      <w:r w:rsidRPr="001829E3">
        <w:rPr>
          <w:rFonts w:ascii="Arial" w:hAnsi="Arial" w:cs="Arial"/>
          <w:vertAlign w:val="subscript"/>
        </w:rPr>
        <w:t>2</w:t>
      </w:r>
      <w:r w:rsidR="00477482" w:rsidRPr="001829E3">
        <w:rPr>
          <w:rFonts w:ascii="Arial" w:hAnsi="Arial" w:cs="Arial"/>
        </w:rPr>
        <w:t xml:space="preserve"> (L</w:t>
      </w:r>
      <w:r w:rsidR="00477482" w:rsidRPr="001829E3">
        <w:rPr>
          <w:rFonts w:ascii="Arial" w:hAnsi="Arial" w:cs="Arial"/>
          <w:vertAlign w:val="superscript"/>
        </w:rPr>
        <w:t>.</w:t>
      </w:r>
      <w:r w:rsidR="00477482" w:rsidRPr="001829E3">
        <w:rPr>
          <w:rFonts w:ascii="Arial" w:hAnsi="Arial" w:cs="Arial"/>
        </w:rPr>
        <w:t>min</w:t>
      </w:r>
      <w:r w:rsidR="00477482" w:rsidRPr="001829E3">
        <w:rPr>
          <w:rFonts w:ascii="Arial" w:hAnsi="Arial" w:cs="Arial"/>
          <w:vertAlign w:val="superscript"/>
        </w:rPr>
        <w:t>-1</w:t>
      </w:r>
      <w:r w:rsidR="00477482" w:rsidRPr="001829E3">
        <w:rPr>
          <w:rFonts w:ascii="Arial" w:hAnsi="Arial" w:cs="Arial"/>
        </w:rPr>
        <w:t>)</w:t>
      </w:r>
      <w:r w:rsidRPr="001829E3">
        <w:rPr>
          <w:rFonts w:ascii="Arial" w:hAnsi="Arial" w:cs="Arial"/>
        </w:rPr>
        <w:t xml:space="preserve"> values while cycling at different workloads (4). </w:t>
      </w:r>
    </w:p>
    <w:p w:rsidR="00E0385C" w:rsidRPr="001829E3" w:rsidRDefault="003157E0" w:rsidP="00E0385C">
      <w:pPr>
        <w:tabs>
          <w:tab w:val="left" w:pos="720"/>
        </w:tabs>
        <w:rPr>
          <w:rFonts w:ascii="Arial" w:hAnsi="Arial" w:cs="Arial"/>
        </w:rPr>
      </w:pPr>
      <w:r w:rsidRPr="001829E3">
        <w:rPr>
          <w:rFonts w:ascii="Arial" w:hAnsi="Arial" w:cs="Arial"/>
        </w:rPr>
        <w:tab/>
      </w:r>
    </w:p>
    <w:p w:rsidR="003157E0" w:rsidRPr="001829E3" w:rsidRDefault="003157E0" w:rsidP="00E0385C">
      <w:pPr>
        <w:tabs>
          <w:tab w:val="left" w:pos="720"/>
        </w:tabs>
        <w:jc w:val="both"/>
        <w:rPr>
          <w:rFonts w:ascii="Arial" w:hAnsi="Arial" w:cs="Arial"/>
        </w:rPr>
      </w:pPr>
      <w:r w:rsidRPr="001829E3">
        <w:rPr>
          <w:rFonts w:ascii="Arial" w:hAnsi="Arial" w:cs="Arial"/>
        </w:rPr>
        <w:t>On the other hand, when measured during separate exercise sessions, the VO2000 has been reported to be less accurate and less reliable compared to the CPX/D and Douglas bag, overestimating V</w:t>
      </w:r>
      <w:r w:rsidRPr="001829E3">
        <w:rPr>
          <w:rFonts w:ascii="Arial" w:hAnsi="Arial" w:cs="Arial"/>
          <w:vertAlign w:val="subscript"/>
        </w:rPr>
        <w:t>E</w:t>
      </w:r>
      <w:r w:rsidRPr="001829E3">
        <w:rPr>
          <w:rFonts w:ascii="Arial" w:hAnsi="Arial" w:cs="Arial"/>
        </w:rPr>
        <w:t>, VO</w:t>
      </w:r>
      <w:r w:rsidRPr="001829E3">
        <w:rPr>
          <w:rFonts w:ascii="Arial" w:hAnsi="Arial" w:cs="Arial"/>
          <w:vertAlign w:val="subscript"/>
        </w:rPr>
        <w:t>2</w:t>
      </w:r>
      <w:r w:rsidRPr="001829E3">
        <w:rPr>
          <w:rFonts w:ascii="Arial" w:hAnsi="Arial" w:cs="Arial"/>
        </w:rPr>
        <w:t>, and VCO</w:t>
      </w:r>
      <w:r w:rsidRPr="001829E3">
        <w:rPr>
          <w:rFonts w:ascii="Arial" w:hAnsi="Arial" w:cs="Arial"/>
          <w:vertAlign w:val="subscript"/>
        </w:rPr>
        <w:t>2</w:t>
      </w:r>
      <w:r w:rsidRPr="001829E3">
        <w:rPr>
          <w:rFonts w:ascii="Arial" w:hAnsi="Arial" w:cs="Arial"/>
        </w:rPr>
        <w:t xml:space="preserve"> values over a range of cycling workloads (5).  Significantly lower VO</w:t>
      </w:r>
      <w:r w:rsidRPr="001829E3">
        <w:rPr>
          <w:rFonts w:ascii="Arial" w:hAnsi="Arial" w:cs="Arial"/>
          <w:vertAlign w:val="subscript"/>
        </w:rPr>
        <w:t>2</w:t>
      </w:r>
      <w:r w:rsidRPr="001829E3">
        <w:rPr>
          <w:rFonts w:ascii="Arial" w:hAnsi="Arial" w:cs="Arial"/>
        </w:rPr>
        <w:t xml:space="preserve"> </w:t>
      </w:r>
      <w:r w:rsidR="00370BF6" w:rsidRPr="001829E3">
        <w:rPr>
          <w:rFonts w:ascii="Arial" w:hAnsi="Arial" w:cs="Arial"/>
        </w:rPr>
        <w:t>(</w:t>
      </w:r>
      <w:r w:rsidRPr="001829E3">
        <w:rPr>
          <w:rFonts w:ascii="Arial" w:hAnsi="Arial" w:cs="Arial"/>
        </w:rPr>
        <w:t>m</w:t>
      </w:r>
      <w:r w:rsidR="00370BF6"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00370BF6" w:rsidRPr="001829E3">
        <w:rPr>
          <w:rFonts w:ascii="Arial" w:hAnsi="Arial" w:cs="Arial"/>
        </w:rPr>
        <w:t>)</w:t>
      </w:r>
      <w:r w:rsidRPr="001829E3">
        <w:rPr>
          <w:rFonts w:ascii="Arial" w:hAnsi="Arial" w:cs="Arial"/>
        </w:rPr>
        <w:t xml:space="preserve"> and VCO</w:t>
      </w:r>
      <w:r w:rsidRPr="001829E3">
        <w:rPr>
          <w:rFonts w:ascii="Arial" w:hAnsi="Arial" w:cs="Arial"/>
          <w:vertAlign w:val="subscript"/>
        </w:rPr>
        <w:t>2</w:t>
      </w:r>
      <w:r w:rsidRPr="001829E3">
        <w:rPr>
          <w:rFonts w:ascii="Arial" w:hAnsi="Arial" w:cs="Arial"/>
        </w:rPr>
        <w:t xml:space="preserve"> </w:t>
      </w:r>
      <w:r w:rsidR="00370BF6" w:rsidRPr="001829E3">
        <w:rPr>
          <w:rFonts w:ascii="Arial" w:hAnsi="Arial" w:cs="Arial"/>
        </w:rPr>
        <w:t>(</w:t>
      </w:r>
      <w:r w:rsidRPr="001829E3">
        <w:rPr>
          <w:rFonts w:ascii="Arial" w:hAnsi="Arial" w:cs="Arial"/>
        </w:rPr>
        <w:t>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00370BF6" w:rsidRPr="001829E3">
        <w:rPr>
          <w:rFonts w:ascii="Arial" w:hAnsi="Arial" w:cs="Arial"/>
        </w:rPr>
        <w:t>)</w:t>
      </w:r>
      <w:r w:rsidRPr="001829E3">
        <w:rPr>
          <w:rFonts w:ascii="Arial" w:hAnsi="Arial" w:cs="Arial"/>
        </w:rPr>
        <w:t xml:space="preserve"> values have been reported during treadmill exercise when using the VO2000 compared to the CPX/D (8).  Anderson (2), however, found the VO2000 to be reliable during </w:t>
      </w:r>
      <w:proofErr w:type="spellStart"/>
      <w:r w:rsidRPr="001829E3">
        <w:rPr>
          <w:rFonts w:ascii="Arial" w:hAnsi="Arial" w:cs="Arial"/>
        </w:rPr>
        <w:t>submaximal</w:t>
      </w:r>
      <w:proofErr w:type="spellEnd"/>
      <w:r w:rsidRPr="001829E3">
        <w:rPr>
          <w:rFonts w:ascii="Arial" w:hAnsi="Arial" w:cs="Arial"/>
        </w:rPr>
        <w:t xml:space="preserve"> and maximal treadmill exercise, but valid for VO</w:t>
      </w:r>
      <w:r w:rsidRPr="001829E3">
        <w:rPr>
          <w:rFonts w:ascii="Arial" w:hAnsi="Arial" w:cs="Arial"/>
          <w:vertAlign w:val="subscript"/>
        </w:rPr>
        <w:t>2</w:t>
      </w:r>
      <w:r w:rsidRPr="001829E3">
        <w:rPr>
          <w:rFonts w:ascii="Arial" w:hAnsi="Arial" w:cs="Arial"/>
        </w:rPr>
        <w:t xml:space="preserve"> only at 3.5 mph and at peak intensities (2). The VO2000 was found to overestimate VO</w:t>
      </w:r>
      <w:r w:rsidRPr="001829E3">
        <w:rPr>
          <w:rFonts w:ascii="Arial" w:hAnsi="Arial" w:cs="Arial"/>
          <w:vertAlign w:val="subscript"/>
        </w:rPr>
        <w:t>2</w:t>
      </w:r>
      <w:r w:rsidRPr="001829E3">
        <w:rPr>
          <w:rFonts w:ascii="Arial" w:hAnsi="Arial" w:cs="Arial"/>
        </w:rPr>
        <w:t xml:space="preserve"> </w:t>
      </w:r>
      <w:r w:rsidR="00370BF6" w:rsidRPr="001829E3">
        <w:rPr>
          <w:rFonts w:ascii="Arial" w:hAnsi="Arial" w:cs="Arial"/>
        </w:rPr>
        <w:t>(</w:t>
      </w:r>
      <w:r w:rsidRPr="001829E3">
        <w:rPr>
          <w:rFonts w:ascii="Arial" w:hAnsi="Arial" w:cs="Arial"/>
        </w:rPr>
        <w:t>m</w:t>
      </w:r>
      <w:r w:rsidR="00370BF6"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00370BF6" w:rsidRPr="001829E3">
        <w:rPr>
          <w:rFonts w:ascii="Arial" w:hAnsi="Arial" w:cs="Arial"/>
        </w:rPr>
        <w:t>)</w:t>
      </w:r>
      <w:r w:rsidRPr="001829E3">
        <w:rPr>
          <w:rFonts w:ascii="Arial" w:hAnsi="Arial" w:cs="Arial"/>
        </w:rPr>
        <w:t xml:space="preserve"> compared to the CPX/D during exercise in sedentary pregnant women (20). </w:t>
      </w:r>
    </w:p>
    <w:p w:rsidR="00E0385C" w:rsidRPr="001829E3" w:rsidRDefault="003157E0" w:rsidP="00E0385C">
      <w:pPr>
        <w:tabs>
          <w:tab w:val="left" w:pos="720"/>
        </w:tabs>
        <w:jc w:val="both"/>
        <w:rPr>
          <w:rFonts w:ascii="Arial" w:hAnsi="Arial" w:cs="Arial"/>
        </w:rPr>
      </w:pPr>
      <w:r w:rsidRPr="001829E3">
        <w:rPr>
          <w:rFonts w:ascii="Arial" w:hAnsi="Arial" w:cs="Arial"/>
        </w:rPr>
        <w:tab/>
      </w:r>
    </w:p>
    <w:p w:rsidR="003157E0" w:rsidRPr="001829E3" w:rsidRDefault="003157E0" w:rsidP="00E0385C">
      <w:pPr>
        <w:tabs>
          <w:tab w:val="left" w:pos="720"/>
        </w:tabs>
        <w:jc w:val="both"/>
        <w:rPr>
          <w:rFonts w:ascii="Arial" w:hAnsi="Arial" w:cs="Arial"/>
        </w:rPr>
      </w:pPr>
      <w:r w:rsidRPr="001829E3">
        <w:rPr>
          <w:rFonts w:ascii="Arial" w:hAnsi="Arial" w:cs="Arial"/>
        </w:rPr>
        <w:t xml:space="preserve">Results from studies comparing the VO2000 with standard, non-portable systems during exercise are not consistent and may indicate methodological problems or possible mechanical and technological errors. The over-estimation of values measured in the field by the VO2000 could result in a misrepresentation of actual energy expenditure and </w:t>
      </w:r>
      <w:r w:rsidR="0010329C" w:rsidRPr="001829E3">
        <w:rPr>
          <w:rFonts w:ascii="Arial" w:hAnsi="Arial" w:cs="Arial"/>
        </w:rPr>
        <w:t>VO</w:t>
      </w:r>
      <w:r w:rsidR="0010329C" w:rsidRPr="001829E3">
        <w:rPr>
          <w:rFonts w:ascii="Arial" w:hAnsi="Arial" w:cs="Arial"/>
          <w:vertAlign w:val="subscript"/>
        </w:rPr>
        <w:t>2</w:t>
      </w:r>
      <w:r w:rsidRPr="001829E3">
        <w:rPr>
          <w:rFonts w:ascii="Arial" w:hAnsi="Arial" w:cs="Arial"/>
        </w:rPr>
        <w:t xml:space="preserve"> values, resulting in errors in exercise prescription and physical training programs.  More research is needed to determine the ability of the VO2000 and similar portable metabolic measuring systems to accurately assess metabolic demands in the field. The purpose of this study was to compare values from a non-portable metabolic measuring system, the </w:t>
      </w:r>
      <w:proofErr w:type="spellStart"/>
      <w:r w:rsidRPr="001829E3">
        <w:rPr>
          <w:rFonts w:ascii="Arial" w:hAnsi="Arial" w:cs="Arial"/>
        </w:rPr>
        <w:t>MedGraphics</w:t>
      </w:r>
      <w:proofErr w:type="spellEnd"/>
      <w:r w:rsidRPr="001829E3">
        <w:rPr>
          <w:rFonts w:ascii="Arial" w:hAnsi="Arial" w:cs="Arial"/>
        </w:rPr>
        <w:t xml:space="preserve"> CPX </w:t>
      </w:r>
      <w:proofErr w:type="spellStart"/>
      <w:r w:rsidRPr="001829E3">
        <w:rPr>
          <w:rFonts w:ascii="Arial" w:hAnsi="Arial" w:cs="Arial"/>
        </w:rPr>
        <w:t>Ultima</w:t>
      </w:r>
      <w:proofErr w:type="spellEnd"/>
      <w:r w:rsidRPr="001829E3">
        <w:rPr>
          <w:rFonts w:ascii="Arial" w:hAnsi="Arial" w:cs="Arial"/>
        </w:rPr>
        <w:t xml:space="preserve"> (CPX/U), and a portable metabolic measuring system, the </w:t>
      </w:r>
      <w:proofErr w:type="spellStart"/>
      <w:r w:rsidRPr="001829E3">
        <w:rPr>
          <w:rFonts w:ascii="Arial" w:hAnsi="Arial" w:cs="Arial"/>
        </w:rPr>
        <w:t>MedGraphics</w:t>
      </w:r>
      <w:proofErr w:type="spellEnd"/>
      <w:r w:rsidR="0010329C" w:rsidRPr="001829E3">
        <w:rPr>
          <w:rFonts w:ascii="Arial" w:hAnsi="Arial" w:cs="Arial"/>
        </w:rPr>
        <w:t xml:space="preserve"> </w:t>
      </w:r>
      <w:r w:rsidRPr="001829E3">
        <w:rPr>
          <w:rFonts w:ascii="Arial" w:hAnsi="Arial" w:cs="Arial"/>
        </w:rPr>
        <w:t>VO2000, during rest, walking</w:t>
      </w:r>
      <w:r w:rsidR="00C550FE" w:rsidRPr="001829E3">
        <w:rPr>
          <w:rFonts w:ascii="Arial" w:hAnsi="Arial" w:cs="Arial"/>
        </w:rPr>
        <w:t>,</w:t>
      </w:r>
      <w:r w:rsidRPr="001829E3">
        <w:rPr>
          <w:rFonts w:ascii="Arial" w:hAnsi="Arial" w:cs="Arial"/>
        </w:rPr>
        <w:t xml:space="preserve"> and jogging. </w:t>
      </w:r>
    </w:p>
    <w:p w:rsidR="00E0385C" w:rsidRPr="001829E3" w:rsidRDefault="00E0385C" w:rsidP="003157E0">
      <w:pPr>
        <w:spacing w:line="480" w:lineRule="auto"/>
        <w:rPr>
          <w:rFonts w:ascii="Arial" w:hAnsi="Arial" w:cs="Arial"/>
          <w:b/>
        </w:rPr>
      </w:pPr>
    </w:p>
    <w:p w:rsidR="003157E0" w:rsidRPr="001829E3" w:rsidRDefault="003157E0" w:rsidP="00E0385C">
      <w:pPr>
        <w:rPr>
          <w:rFonts w:ascii="Arial" w:hAnsi="Arial" w:cs="Arial"/>
          <w:b/>
        </w:rPr>
      </w:pPr>
      <w:r w:rsidRPr="001829E3">
        <w:rPr>
          <w:rFonts w:ascii="Arial" w:hAnsi="Arial" w:cs="Arial"/>
          <w:b/>
        </w:rPr>
        <w:t>METHODS</w:t>
      </w:r>
    </w:p>
    <w:p w:rsidR="003157E0" w:rsidRPr="001829E3" w:rsidRDefault="003157E0" w:rsidP="00E0385C">
      <w:pPr>
        <w:rPr>
          <w:rFonts w:ascii="Arial" w:hAnsi="Arial" w:cs="Arial"/>
          <w:b/>
        </w:rPr>
      </w:pPr>
      <w:r w:rsidRPr="001829E3">
        <w:rPr>
          <w:rFonts w:ascii="Arial" w:hAnsi="Arial" w:cs="Arial"/>
          <w:b/>
        </w:rPr>
        <w:t>Subjects</w:t>
      </w:r>
    </w:p>
    <w:p w:rsidR="003157E0" w:rsidRPr="001829E3" w:rsidRDefault="003157E0" w:rsidP="00E0385C">
      <w:pPr>
        <w:jc w:val="both"/>
        <w:rPr>
          <w:rFonts w:ascii="Arial" w:hAnsi="Arial" w:cs="Arial"/>
        </w:rPr>
      </w:pPr>
      <w:r w:rsidRPr="001829E3">
        <w:rPr>
          <w:rFonts w:ascii="Arial" w:hAnsi="Arial" w:cs="Arial"/>
        </w:rPr>
        <w:t>Eighteen apparently healthy volunteers</w:t>
      </w:r>
      <w:r w:rsidR="007B0202" w:rsidRPr="001829E3">
        <w:rPr>
          <w:rFonts w:ascii="Arial" w:hAnsi="Arial" w:cs="Arial"/>
        </w:rPr>
        <w:t xml:space="preserve"> (</w:t>
      </w:r>
      <w:r w:rsidRPr="001829E3">
        <w:rPr>
          <w:rFonts w:ascii="Arial" w:hAnsi="Arial" w:cs="Arial"/>
        </w:rPr>
        <w:t>10 males and 8 females</w:t>
      </w:r>
      <w:r w:rsidR="007B0202" w:rsidRPr="001829E3">
        <w:rPr>
          <w:rFonts w:ascii="Arial" w:hAnsi="Arial" w:cs="Arial"/>
        </w:rPr>
        <w:t>)</w:t>
      </w:r>
      <w:r w:rsidRPr="001829E3">
        <w:rPr>
          <w:rFonts w:ascii="Arial" w:hAnsi="Arial" w:cs="Arial"/>
        </w:rPr>
        <w:t>, who met the American Co</w:t>
      </w:r>
      <w:r w:rsidR="00C550FE" w:rsidRPr="001829E3">
        <w:rPr>
          <w:rFonts w:ascii="Arial" w:hAnsi="Arial" w:cs="Arial"/>
        </w:rPr>
        <w:t xml:space="preserve">llege of Sports Medicine </w:t>
      </w:r>
      <w:r w:rsidRPr="001829E3">
        <w:rPr>
          <w:rFonts w:ascii="Arial" w:hAnsi="Arial" w:cs="Arial"/>
        </w:rPr>
        <w:t>criteria as low risk (1)</w:t>
      </w:r>
      <w:r w:rsidR="007B0202" w:rsidRPr="001829E3">
        <w:rPr>
          <w:rFonts w:ascii="Arial" w:hAnsi="Arial" w:cs="Arial"/>
        </w:rPr>
        <w:t>,</w:t>
      </w:r>
      <w:r w:rsidRPr="001829E3">
        <w:rPr>
          <w:rFonts w:ascii="Arial" w:hAnsi="Arial" w:cs="Arial"/>
        </w:rPr>
        <w:t xml:space="preserve"> were exercising a minimum of three times each week participated in th</w:t>
      </w:r>
      <w:r w:rsidR="007B0202" w:rsidRPr="001829E3">
        <w:rPr>
          <w:rFonts w:ascii="Arial" w:hAnsi="Arial" w:cs="Arial"/>
        </w:rPr>
        <w:t>e</w:t>
      </w:r>
      <w:r w:rsidRPr="001829E3">
        <w:rPr>
          <w:rFonts w:ascii="Arial" w:hAnsi="Arial" w:cs="Arial"/>
        </w:rPr>
        <w:t xml:space="preserve"> study.  The </w:t>
      </w:r>
      <w:r w:rsidR="007B0202" w:rsidRPr="001829E3">
        <w:rPr>
          <w:rFonts w:ascii="Arial" w:hAnsi="Arial" w:cs="Arial"/>
        </w:rPr>
        <w:t xml:space="preserve">research </w:t>
      </w:r>
      <w:r w:rsidRPr="001829E3">
        <w:rPr>
          <w:rFonts w:ascii="Arial" w:hAnsi="Arial" w:cs="Arial"/>
        </w:rPr>
        <w:t xml:space="preserve">procedures used </w:t>
      </w:r>
      <w:r w:rsidR="007B0202" w:rsidRPr="001829E3">
        <w:rPr>
          <w:rFonts w:ascii="Arial" w:hAnsi="Arial" w:cs="Arial"/>
        </w:rPr>
        <w:t>to collect the data</w:t>
      </w:r>
      <w:r w:rsidRPr="001829E3">
        <w:rPr>
          <w:rFonts w:ascii="Arial" w:hAnsi="Arial" w:cs="Arial"/>
        </w:rPr>
        <w:t xml:space="preserve"> were approved by the University Institutional Review Board. Each participant completed a medical history questionnaire, </w:t>
      </w:r>
      <w:r w:rsidRPr="001829E3">
        <w:rPr>
          <w:rFonts w:ascii="Arial" w:hAnsi="Arial" w:cs="Arial"/>
        </w:rPr>
        <w:lastRenderedPageBreak/>
        <w:t xml:space="preserve">physical activity readiness questionnaire (PAR-Q), and provided written informed consent prior to testing. All subjects were familiar with treadmill exercise and </w:t>
      </w:r>
      <w:r w:rsidR="007B0202" w:rsidRPr="001829E3">
        <w:rPr>
          <w:rFonts w:ascii="Arial" w:hAnsi="Arial" w:cs="Arial"/>
        </w:rPr>
        <w:t xml:space="preserve">the </w:t>
      </w:r>
      <w:r w:rsidRPr="001829E3">
        <w:rPr>
          <w:rFonts w:ascii="Arial" w:hAnsi="Arial" w:cs="Arial"/>
        </w:rPr>
        <w:t>laboratory procedures. Physical characteristics (mean</w:t>
      </w:r>
      <w:r w:rsidR="00370BF6" w:rsidRPr="001829E3">
        <w:rPr>
          <w:rFonts w:ascii="Arial" w:hAnsi="Arial" w:cs="Arial"/>
        </w:rPr>
        <w:t xml:space="preserve"> ± </w:t>
      </w:r>
      <w:r w:rsidR="00E30230" w:rsidRPr="001829E3">
        <w:rPr>
          <w:rFonts w:ascii="Arial" w:hAnsi="Arial" w:cs="Arial"/>
        </w:rPr>
        <w:t xml:space="preserve">SD) of the subjects were: </w:t>
      </w:r>
      <w:r w:rsidRPr="001829E3">
        <w:rPr>
          <w:rFonts w:ascii="Arial" w:hAnsi="Arial" w:cs="Arial"/>
        </w:rPr>
        <w:t>age</w:t>
      </w:r>
      <w:r w:rsidR="007B0202" w:rsidRPr="001829E3">
        <w:rPr>
          <w:rFonts w:ascii="Arial" w:hAnsi="Arial" w:cs="Arial"/>
        </w:rPr>
        <w:t xml:space="preserve"> =</w:t>
      </w:r>
      <w:r w:rsidRPr="001829E3">
        <w:rPr>
          <w:rFonts w:ascii="Arial" w:hAnsi="Arial" w:cs="Arial"/>
        </w:rPr>
        <w:t xml:space="preserve"> 25.7</w:t>
      </w:r>
      <w:r w:rsidR="00370BF6" w:rsidRPr="001829E3">
        <w:rPr>
          <w:rFonts w:ascii="Arial" w:hAnsi="Arial" w:cs="Arial"/>
        </w:rPr>
        <w:t xml:space="preserve"> ± </w:t>
      </w:r>
      <w:r w:rsidRPr="001829E3">
        <w:rPr>
          <w:rFonts w:ascii="Arial" w:hAnsi="Arial" w:cs="Arial"/>
        </w:rPr>
        <w:t>7.2 y</w:t>
      </w:r>
      <w:r w:rsidR="007B0202" w:rsidRPr="001829E3">
        <w:rPr>
          <w:rFonts w:ascii="Arial" w:hAnsi="Arial" w:cs="Arial"/>
        </w:rPr>
        <w:t>rs;</w:t>
      </w:r>
      <w:r w:rsidRPr="001829E3">
        <w:rPr>
          <w:rFonts w:ascii="Arial" w:hAnsi="Arial" w:cs="Arial"/>
        </w:rPr>
        <w:t xml:space="preserve"> height</w:t>
      </w:r>
      <w:r w:rsidR="007B0202" w:rsidRPr="001829E3">
        <w:rPr>
          <w:rFonts w:ascii="Arial" w:hAnsi="Arial" w:cs="Arial"/>
        </w:rPr>
        <w:t xml:space="preserve"> =</w:t>
      </w:r>
      <w:r w:rsidRPr="001829E3">
        <w:rPr>
          <w:rFonts w:ascii="Arial" w:hAnsi="Arial" w:cs="Arial"/>
        </w:rPr>
        <w:t xml:space="preserve"> 173.8</w:t>
      </w:r>
      <w:r w:rsidR="00370BF6" w:rsidRPr="001829E3">
        <w:rPr>
          <w:rFonts w:ascii="Arial" w:hAnsi="Arial" w:cs="Arial"/>
        </w:rPr>
        <w:t xml:space="preserve"> ± </w:t>
      </w:r>
      <w:r w:rsidRPr="001829E3">
        <w:rPr>
          <w:rFonts w:ascii="Arial" w:hAnsi="Arial" w:cs="Arial"/>
        </w:rPr>
        <w:t>9.5 cm</w:t>
      </w:r>
      <w:r w:rsidR="007B0202" w:rsidRPr="001829E3">
        <w:rPr>
          <w:rFonts w:ascii="Arial" w:hAnsi="Arial" w:cs="Arial"/>
        </w:rPr>
        <w:t>;</w:t>
      </w:r>
      <w:r w:rsidRPr="001829E3">
        <w:rPr>
          <w:rFonts w:ascii="Arial" w:hAnsi="Arial" w:cs="Arial"/>
        </w:rPr>
        <w:t xml:space="preserve"> and </w:t>
      </w:r>
      <w:r w:rsidR="007B0202" w:rsidRPr="001829E3">
        <w:rPr>
          <w:rFonts w:ascii="Arial" w:hAnsi="Arial" w:cs="Arial"/>
        </w:rPr>
        <w:t xml:space="preserve">body </w:t>
      </w:r>
      <w:r w:rsidRPr="001829E3">
        <w:rPr>
          <w:rFonts w:ascii="Arial" w:hAnsi="Arial" w:cs="Arial"/>
        </w:rPr>
        <w:t>mass</w:t>
      </w:r>
      <w:r w:rsidR="007B0202" w:rsidRPr="001829E3">
        <w:rPr>
          <w:rFonts w:ascii="Arial" w:hAnsi="Arial" w:cs="Arial"/>
        </w:rPr>
        <w:t xml:space="preserve"> =</w:t>
      </w:r>
      <w:r w:rsidRPr="001829E3">
        <w:rPr>
          <w:rFonts w:ascii="Arial" w:hAnsi="Arial" w:cs="Arial"/>
        </w:rPr>
        <w:t xml:space="preserve"> 74.0</w:t>
      </w:r>
      <w:r w:rsidR="00370BF6" w:rsidRPr="001829E3">
        <w:rPr>
          <w:rFonts w:ascii="Arial" w:hAnsi="Arial" w:cs="Arial"/>
        </w:rPr>
        <w:t xml:space="preserve"> ± </w:t>
      </w:r>
      <w:r w:rsidRPr="001829E3">
        <w:rPr>
          <w:rFonts w:ascii="Arial" w:hAnsi="Arial" w:cs="Arial"/>
        </w:rPr>
        <w:t>16.5 kg.</w:t>
      </w:r>
    </w:p>
    <w:p w:rsidR="00E0385C" w:rsidRPr="001829E3" w:rsidRDefault="00E0385C" w:rsidP="00276AE7">
      <w:pPr>
        <w:rPr>
          <w:rFonts w:ascii="Arial" w:hAnsi="Arial" w:cs="Arial"/>
          <w:b/>
        </w:rPr>
      </w:pPr>
    </w:p>
    <w:p w:rsidR="00E0385C" w:rsidRPr="001829E3" w:rsidRDefault="003157E0" w:rsidP="00E0385C">
      <w:pPr>
        <w:rPr>
          <w:rFonts w:ascii="Arial" w:hAnsi="Arial" w:cs="Arial"/>
          <w:b/>
        </w:rPr>
      </w:pPr>
      <w:r w:rsidRPr="001829E3">
        <w:rPr>
          <w:rFonts w:ascii="Arial" w:hAnsi="Arial" w:cs="Arial"/>
          <w:b/>
        </w:rPr>
        <w:t>Equipment</w:t>
      </w:r>
    </w:p>
    <w:p w:rsidR="003157E0" w:rsidRPr="001829E3" w:rsidRDefault="003157E0" w:rsidP="00E0385C">
      <w:pPr>
        <w:jc w:val="both"/>
        <w:rPr>
          <w:rFonts w:ascii="Arial" w:hAnsi="Arial" w:cs="Arial"/>
          <w:b/>
        </w:rPr>
      </w:pPr>
      <w:r w:rsidRPr="001829E3">
        <w:rPr>
          <w:rFonts w:ascii="Arial" w:hAnsi="Arial" w:cs="Arial"/>
        </w:rPr>
        <w:t xml:space="preserve">The CPX/U is a non-portable metabolic measuring system that uses a </w:t>
      </w:r>
      <w:proofErr w:type="spellStart"/>
      <w:r w:rsidRPr="001829E3">
        <w:rPr>
          <w:rFonts w:ascii="Arial" w:hAnsi="Arial" w:cs="Arial"/>
        </w:rPr>
        <w:t>zirconia</w:t>
      </w:r>
      <w:proofErr w:type="spellEnd"/>
      <w:r w:rsidRPr="001829E3">
        <w:rPr>
          <w:rFonts w:ascii="Arial" w:hAnsi="Arial" w:cs="Arial"/>
        </w:rPr>
        <w:t xml:space="preserve"> O</w:t>
      </w:r>
      <w:r w:rsidRPr="001829E3">
        <w:rPr>
          <w:rFonts w:ascii="Arial" w:hAnsi="Arial" w:cs="Arial"/>
          <w:vertAlign w:val="subscript"/>
        </w:rPr>
        <w:t>2</w:t>
      </w:r>
      <w:r w:rsidRPr="001829E3">
        <w:rPr>
          <w:rFonts w:ascii="Arial" w:hAnsi="Arial" w:cs="Arial"/>
        </w:rPr>
        <w:t xml:space="preserve"> analyzer with a response time of &lt;0.80 </w:t>
      </w:r>
      <w:proofErr w:type="spellStart"/>
      <w:r w:rsidRPr="001829E3">
        <w:rPr>
          <w:rFonts w:ascii="Arial" w:hAnsi="Arial" w:cs="Arial"/>
        </w:rPr>
        <w:t>msec</w:t>
      </w:r>
      <w:proofErr w:type="spellEnd"/>
      <w:r w:rsidRPr="001829E3">
        <w:rPr>
          <w:rFonts w:ascii="Arial" w:hAnsi="Arial" w:cs="Arial"/>
        </w:rPr>
        <w:t xml:space="preserve"> and accuracy of </w:t>
      </w:r>
      <w:r w:rsidR="00477482" w:rsidRPr="001829E3">
        <w:rPr>
          <w:rFonts w:ascii="Arial" w:hAnsi="Arial" w:cs="Arial"/>
        </w:rPr>
        <w:t>±</w:t>
      </w:r>
      <w:r w:rsidRPr="001829E3">
        <w:rPr>
          <w:rFonts w:ascii="Arial" w:hAnsi="Arial" w:cs="Arial"/>
        </w:rPr>
        <w:t>0.03% and a non-dispersive infrared (NDIR) CO</w:t>
      </w:r>
      <w:r w:rsidRPr="001829E3">
        <w:rPr>
          <w:rFonts w:ascii="Arial" w:hAnsi="Arial" w:cs="Arial"/>
          <w:vertAlign w:val="subscript"/>
        </w:rPr>
        <w:t>2</w:t>
      </w:r>
      <w:r w:rsidRPr="001829E3">
        <w:rPr>
          <w:rFonts w:ascii="Arial" w:hAnsi="Arial" w:cs="Arial"/>
        </w:rPr>
        <w:t xml:space="preserve"> analyzer with response time of &lt;130 </w:t>
      </w:r>
      <w:proofErr w:type="spellStart"/>
      <w:r w:rsidRPr="001829E3">
        <w:rPr>
          <w:rFonts w:ascii="Arial" w:hAnsi="Arial" w:cs="Arial"/>
        </w:rPr>
        <w:t>msec</w:t>
      </w:r>
      <w:proofErr w:type="spellEnd"/>
      <w:r w:rsidRPr="001829E3">
        <w:rPr>
          <w:rFonts w:ascii="Arial" w:hAnsi="Arial" w:cs="Arial"/>
        </w:rPr>
        <w:t xml:space="preserve"> and accuracy of </w:t>
      </w:r>
      <w:r w:rsidR="00477482" w:rsidRPr="001829E3">
        <w:rPr>
          <w:rFonts w:ascii="Arial" w:hAnsi="Arial" w:cs="Arial"/>
        </w:rPr>
        <w:t>±</w:t>
      </w:r>
      <w:r w:rsidRPr="001829E3">
        <w:rPr>
          <w:rFonts w:ascii="Arial" w:hAnsi="Arial" w:cs="Arial"/>
        </w:rPr>
        <w:t xml:space="preserve">0.1%. </w:t>
      </w:r>
      <w:proofErr w:type="gramStart"/>
      <w:r w:rsidRPr="001829E3">
        <w:rPr>
          <w:rFonts w:ascii="Arial" w:hAnsi="Arial" w:cs="Arial"/>
        </w:rPr>
        <w:t xml:space="preserve">A bi-directional differential pressure </w:t>
      </w:r>
      <w:proofErr w:type="spellStart"/>
      <w:r w:rsidRPr="001829E3">
        <w:rPr>
          <w:rFonts w:ascii="Arial" w:hAnsi="Arial" w:cs="Arial"/>
        </w:rPr>
        <w:t>preVent</w:t>
      </w:r>
      <w:proofErr w:type="spellEnd"/>
      <w:proofErr w:type="gramEnd"/>
      <w:r w:rsidRPr="001829E3">
        <w:rPr>
          <w:rFonts w:ascii="Arial" w:hAnsi="Arial" w:cs="Arial"/>
        </w:rPr>
        <w:sym w:font="Symbol" w:char="F0E4"/>
      </w:r>
      <w:r w:rsidRPr="001829E3">
        <w:rPr>
          <w:rFonts w:ascii="Arial" w:hAnsi="Arial" w:cs="Arial"/>
        </w:rPr>
        <w:t xml:space="preserve"> </w:t>
      </w:r>
      <w:proofErr w:type="spellStart"/>
      <w:r w:rsidRPr="001829E3">
        <w:rPr>
          <w:rFonts w:ascii="Arial" w:hAnsi="Arial" w:cs="Arial"/>
        </w:rPr>
        <w:t>pneumotach</w:t>
      </w:r>
      <w:proofErr w:type="spellEnd"/>
      <w:r w:rsidRPr="001829E3">
        <w:rPr>
          <w:rFonts w:ascii="Arial" w:hAnsi="Arial" w:cs="Arial"/>
        </w:rPr>
        <w:t xml:space="preserve"> with 39 ml dead space and accuracy of </w:t>
      </w:r>
      <w:r w:rsidR="00477482" w:rsidRPr="001829E3">
        <w:rPr>
          <w:rFonts w:ascii="Arial" w:hAnsi="Arial" w:cs="Arial"/>
        </w:rPr>
        <w:t>±</w:t>
      </w:r>
      <w:r w:rsidRPr="001829E3">
        <w:rPr>
          <w:rFonts w:ascii="Arial" w:hAnsi="Arial" w:cs="Arial"/>
        </w:rPr>
        <w:t>3% or 50 ml measures ventilation from expiratory volum</w:t>
      </w:r>
      <w:r w:rsidR="007B0202" w:rsidRPr="001829E3">
        <w:rPr>
          <w:rFonts w:ascii="Arial" w:hAnsi="Arial" w:cs="Arial"/>
        </w:rPr>
        <w:t>es over an exercise range of 20</w:t>
      </w:r>
      <w:r w:rsidR="00C921B7" w:rsidRPr="001829E3">
        <w:rPr>
          <w:rFonts w:ascii="Arial" w:hAnsi="Arial" w:cs="Arial"/>
        </w:rPr>
        <w:t xml:space="preserve"> to </w:t>
      </w:r>
      <w:r w:rsidRPr="001829E3">
        <w:rPr>
          <w:rFonts w:ascii="Arial" w:hAnsi="Arial" w:cs="Arial"/>
        </w:rPr>
        <w:t>200 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The </w:t>
      </w:r>
      <w:proofErr w:type="spellStart"/>
      <w:r w:rsidRPr="001829E3">
        <w:rPr>
          <w:rFonts w:ascii="Arial" w:hAnsi="Arial" w:cs="Arial"/>
        </w:rPr>
        <w:t>BreezeSuite</w:t>
      </w:r>
      <w:proofErr w:type="spellEnd"/>
      <w:r w:rsidRPr="001829E3">
        <w:rPr>
          <w:rFonts w:ascii="Arial" w:hAnsi="Arial" w:cs="Arial"/>
        </w:rPr>
        <w:t xml:space="preserve"> software is used for data collection and manipulation (9).</w:t>
      </w:r>
    </w:p>
    <w:p w:rsidR="00E0385C" w:rsidRPr="001829E3" w:rsidRDefault="003157E0" w:rsidP="00E0385C">
      <w:pPr>
        <w:rPr>
          <w:rFonts w:ascii="Arial" w:hAnsi="Arial" w:cs="Arial"/>
        </w:rPr>
      </w:pPr>
      <w:r w:rsidRPr="001829E3">
        <w:rPr>
          <w:rFonts w:ascii="Arial" w:hAnsi="Arial" w:cs="Arial"/>
        </w:rPr>
        <w:tab/>
      </w:r>
    </w:p>
    <w:p w:rsidR="003157E0" w:rsidRPr="001829E3" w:rsidRDefault="003157E0" w:rsidP="00E0385C">
      <w:pPr>
        <w:jc w:val="both"/>
        <w:rPr>
          <w:rFonts w:ascii="Arial" w:hAnsi="Arial" w:cs="Arial"/>
        </w:rPr>
      </w:pPr>
      <w:r w:rsidRPr="001829E3">
        <w:rPr>
          <w:rFonts w:ascii="Arial" w:hAnsi="Arial" w:cs="Arial"/>
        </w:rPr>
        <w:t>The VO2000 is a portable metabolic measuring system that uses a three-point harness system or single belt configuration for data collection in a field setting. The unit with the battery pack, harness, and cables weighs 1.5 kg. The O</w:t>
      </w:r>
      <w:r w:rsidRPr="001829E3">
        <w:rPr>
          <w:rFonts w:ascii="Arial" w:hAnsi="Arial" w:cs="Arial"/>
          <w:vertAlign w:val="subscript"/>
        </w:rPr>
        <w:t>2</w:t>
      </w:r>
      <w:r w:rsidRPr="001829E3">
        <w:rPr>
          <w:rFonts w:ascii="Arial" w:hAnsi="Arial" w:cs="Arial"/>
        </w:rPr>
        <w:t xml:space="preserve"> analyzer is a galvanic fuel cell with accuracy of </w:t>
      </w:r>
      <w:r w:rsidR="00477482" w:rsidRPr="001829E3">
        <w:rPr>
          <w:rFonts w:ascii="Arial" w:hAnsi="Arial" w:cs="Arial"/>
        </w:rPr>
        <w:t>±</w:t>
      </w:r>
      <w:r w:rsidRPr="001829E3">
        <w:rPr>
          <w:rFonts w:ascii="Arial" w:hAnsi="Arial" w:cs="Arial"/>
        </w:rPr>
        <w:t>0.1% and the CO</w:t>
      </w:r>
      <w:r w:rsidRPr="001829E3">
        <w:rPr>
          <w:rFonts w:ascii="Arial" w:hAnsi="Arial" w:cs="Arial"/>
          <w:vertAlign w:val="subscript"/>
        </w:rPr>
        <w:t>2</w:t>
      </w:r>
      <w:r w:rsidRPr="001829E3">
        <w:rPr>
          <w:rFonts w:ascii="Arial" w:hAnsi="Arial" w:cs="Arial"/>
        </w:rPr>
        <w:t xml:space="preserve"> analyzer is a NDIR analyzer with an accuracy of </w:t>
      </w:r>
      <w:r w:rsidR="00477482" w:rsidRPr="001829E3">
        <w:rPr>
          <w:rFonts w:ascii="Arial" w:hAnsi="Arial" w:cs="Arial"/>
        </w:rPr>
        <w:t>±</w:t>
      </w:r>
      <w:r w:rsidRPr="001829E3">
        <w:rPr>
          <w:rFonts w:ascii="Arial" w:hAnsi="Arial" w:cs="Arial"/>
        </w:rPr>
        <w:t xml:space="preserve">0.2%. The </w:t>
      </w:r>
      <w:proofErr w:type="spellStart"/>
      <w:r w:rsidRPr="001829E3">
        <w:rPr>
          <w:rFonts w:ascii="Arial" w:hAnsi="Arial" w:cs="Arial"/>
        </w:rPr>
        <w:t>preVent</w:t>
      </w:r>
      <w:proofErr w:type="spellEnd"/>
      <w:r w:rsidRPr="001829E3">
        <w:rPr>
          <w:rFonts w:ascii="Arial" w:hAnsi="Arial" w:cs="Arial"/>
        </w:rPr>
        <w:sym w:font="Symbol" w:char="F0E4"/>
      </w:r>
      <w:r w:rsidRPr="001829E3">
        <w:rPr>
          <w:rFonts w:ascii="Arial" w:hAnsi="Arial" w:cs="Arial"/>
        </w:rPr>
        <w:t xml:space="preserve"> </w:t>
      </w:r>
      <w:proofErr w:type="spellStart"/>
      <w:r w:rsidRPr="001829E3">
        <w:rPr>
          <w:rFonts w:ascii="Arial" w:hAnsi="Arial" w:cs="Arial"/>
        </w:rPr>
        <w:t>pneumotach</w:t>
      </w:r>
      <w:proofErr w:type="spellEnd"/>
      <w:r w:rsidRPr="001829E3">
        <w:rPr>
          <w:rFonts w:ascii="Arial" w:hAnsi="Arial" w:cs="Arial"/>
        </w:rPr>
        <w:t xml:space="preserve"> measures ventilation from expiratory flow volumes and the </w:t>
      </w:r>
      <w:proofErr w:type="spellStart"/>
      <w:r w:rsidRPr="001829E3">
        <w:rPr>
          <w:rFonts w:ascii="Arial" w:hAnsi="Arial" w:cs="Arial"/>
        </w:rPr>
        <w:t>BreezeSuite</w:t>
      </w:r>
      <w:proofErr w:type="spellEnd"/>
      <w:r w:rsidRPr="001829E3">
        <w:rPr>
          <w:rFonts w:ascii="Arial" w:hAnsi="Arial" w:cs="Arial"/>
        </w:rPr>
        <w:t xml:space="preserve"> software package is used for data collection and manipulation (10</w:t>
      </w:r>
      <w:proofErr w:type="gramStart"/>
      <w:r w:rsidRPr="001829E3">
        <w:rPr>
          <w:rFonts w:ascii="Arial" w:hAnsi="Arial" w:cs="Arial"/>
        </w:rPr>
        <w:t>,11</w:t>
      </w:r>
      <w:proofErr w:type="gramEnd"/>
      <w:r w:rsidRPr="001829E3">
        <w:rPr>
          <w:rFonts w:ascii="Arial" w:hAnsi="Arial" w:cs="Arial"/>
        </w:rPr>
        <w:t>).</w:t>
      </w:r>
    </w:p>
    <w:p w:rsidR="00E0385C" w:rsidRPr="001829E3" w:rsidRDefault="003157E0" w:rsidP="00E0385C">
      <w:pPr>
        <w:rPr>
          <w:rFonts w:ascii="Arial" w:hAnsi="Arial" w:cs="Arial"/>
        </w:rPr>
      </w:pPr>
      <w:r w:rsidRPr="001829E3">
        <w:rPr>
          <w:rFonts w:ascii="Arial" w:hAnsi="Arial" w:cs="Arial"/>
        </w:rPr>
        <w:tab/>
      </w:r>
    </w:p>
    <w:p w:rsidR="003157E0" w:rsidRPr="001829E3" w:rsidRDefault="003157E0" w:rsidP="00E0385C">
      <w:pPr>
        <w:jc w:val="both"/>
        <w:rPr>
          <w:rFonts w:ascii="Arial" w:hAnsi="Arial" w:cs="Arial"/>
        </w:rPr>
      </w:pPr>
      <w:r w:rsidRPr="001829E3">
        <w:rPr>
          <w:rFonts w:ascii="Arial" w:hAnsi="Arial" w:cs="Arial"/>
        </w:rPr>
        <w:t xml:space="preserve">A neoprene facemask used during data collection has an aluminum nosepiece that is adjusted at the bridge of the nose, a silicone coupler in front of the mouth for attaching the </w:t>
      </w:r>
      <w:proofErr w:type="spellStart"/>
      <w:r w:rsidRPr="001829E3">
        <w:rPr>
          <w:rFonts w:ascii="Arial" w:hAnsi="Arial" w:cs="Arial"/>
        </w:rPr>
        <w:t>pneumotach</w:t>
      </w:r>
      <w:proofErr w:type="spellEnd"/>
      <w:r w:rsidRPr="001829E3">
        <w:rPr>
          <w:rFonts w:ascii="Arial" w:hAnsi="Arial" w:cs="Arial"/>
        </w:rPr>
        <w:t>, and two strips of neoprene with Velcro to secure the facemask to the crown and nape of the head.  The facemask comes in four sizes including extra small, small, medium</w:t>
      </w:r>
      <w:r w:rsidR="00C921B7" w:rsidRPr="001829E3">
        <w:rPr>
          <w:rFonts w:ascii="Arial" w:hAnsi="Arial" w:cs="Arial"/>
        </w:rPr>
        <w:t>,</w:t>
      </w:r>
      <w:r w:rsidRPr="001829E3">
        <w:rPr>
          <w:rFonts w:ascii="Arial" w:hAnsi="Arial" w:cs="Arial"/>
        </w:rPr>
        <w:t xml:space="preserve"> and large. The correct fit allows for approximately 1 inch of n</w:t>
      </w:r>
      <w:r w:rsidR="00C921B7" w:rsidRPr="001829E3">
        <w:rPr>
          <w:rFonts w:ascii="Arial" w:hAnsi="Arial" w:cs="Arial"/>
        </w:rPr>
        <w:t>eoprene material under the chin</w:t>
      </w:r>
      <w:r w:rsidRPr="001829E3">
        <w:rPr>
          <w:rFonts w:ascii="Arial" w:hAnsi="Arial" w:cs="Arial"/>
        </w:rPr>
        <w:t xml:space="preserve"> (10)</w:t>
      </w:r>
      <w:r w:rsidR="00C921B7" w:rsidRPr="001829E3">
        <w:rPr>
          <w:rFonts w:ascii="Arial" w:hAnsi="Arial" w:cs="Arial"/>
        </w:rPr>
        <w:t>.</w:t>
      </w:r>
    </w:p>
    <w:p w:rsidR="00E0385C" w:rsidRPr="001829E3" w:rsidRDefault="00E0385C" w:rsidP="00E0385C">
      <w:pPr>
        <w:rPr>
          <w:rFonts w:ascii="Arial" w:hAnsi="Arial" w:cs="Arial"/>
          <w:b/>
        </w:rPr>
      </w:pPr>
    </w:p>
    <w:p w:rsidR="003157E0" w:rsidRPr="001829E3" w:rsidRDefault="003157E0" w:rsidP="00E0385C">
      <w:pPr>
        <w:rPr>
          <w:rFonts w:ascii="Arial" w:hAnsi="Arial" w:cs="Arial"/>
          <w:b/>
        </w:rPr>
      </w:pPr>
      <w:r w:rsidRPr="001829E3">
        <w:rPr>
          <w:rFonts w:ascii="Arial" w:hAnsi="Arial" w:cs="Arial"/>
          <w:b/>
        </w:rPr>
        <w:t>Procedures</w:t>
      </w:r>
    </w:p>
    <w:p w:rsidR="003157E0" w:rsidRPr="001829E3" w:rsidRDefault="003157E0" w:rsidP="00E0385C">
      <w:pPr>
        <w:tabs>
          <w:tab w:val="left" w:pos="720"/>
        </w:tabs>
        <w:jc w:val="both"/>
        <w:rPr>
          <w:rFonts w:ascii="Arial" w:hAnsi="Arial" w:cs="Arial"/>
        </w:rPr>
      </w:pPr>
      <w:r w:rsidRPr="001829E3">
        <w:rPr>
          <w:rFonts w:ascii="Arial" w:hAnsi="Arial" w:cs="Arial"/>
        </w:rPr>
        <w:t xml:space="preserve">Each participant completed three test sessions </w:t>
      </w:r>
      <w:r w:rsidR="00C921B7" w:rsidRPr="001829E3">
        <w:rPr>
          <w:rFonts w:ascii="Arial" w:hAnsi="Arial" w:cs="Arial"/>
        </w:rPr>
        <w:t>separated by a minimum of 24 h</w:t>
      </w:r>
      <w:r w:rsidRPr="001829E3">
        <w:rPr>
          <w:rFonts w:ascii="Arial" w:hAnsi="Arial" w:cs="Arial"/>
        </w:rPr>
        <w:t xml:space="preserve">rs.  The three </w:t>
      </w:r>
      <w:r w:rsidR="0091790E" w:rsidRPr="001829E3">
        <w:rPr>
          <w:rFonts w:ascii="Arial" w:hAnsi="Arial" w:cs="Arial"/>
        </w:rPr>
        <w:t xml:space="preserve">test </w:t>
      </w:r>
      <w:r w:rsidRPr="001829E3">
        <w:rPr>
          <w:rFonts w:ascii="Arial" w:hAnsi="Arial" w:cs="Arial"/>
        </w:rPr>
        <w:t xml:space="preserve">sessions included measurements using the non-portable CPX/U, VO2000 with facemask (FM), and the VO2000 with mouthpiece and nose clip (MP). Each session consisted of 5 min of seated rest, 10 min of walking </w:t>
      </w:r>
      <w:proofErr w:type="gramStart"/>
      <w:r w:rsidRPr="001829E3">
        <w:rPr>
          <w:rFonts w:ascii="Arial" w:hAnsi="Arial" w:cs="Arial"/>
        </w:rPr>
        <w:t>at</w:t>
      </w:r>
      <w:r w:rsidRPr="001829E3">
        <w:rPr>
          <w:rFonts w:ascii="Arial" w:hAnsi="Arial" w:cs="Arial"/>
          <w:vertAlign w:val="subscript"/>
        </w:rPr>
        <w:t xml:space="preserve"> </w:t>
      </w:r>
      <w:r w:rsidRPr="001829E3">
        <w:rPr>
          <w:rFonts w:ascii="Arial" w:hAnsi="Arial" w:cs="Arial"/>
        </w:rPr>
        <w:t>1.33 m</w:t>
      </w:r>
      <w:r w:rsidRPr="001829E3">
        <w:rPr>
          <w:rFonts w:ascii="Arial" w:hAnsi="Arial" w:cs="Arial"/>
          <w:vertAlign w:val="superscript"/>
        </w:rPr>
        <w:t>.</w:t>
      </w:r>
      <w:r w:rsidRPr="001829E3">
        <w:rPr>
          <w:rFonts w:ascii="Arial" w:hAnsi="Arial" w:cs="Arial"/>
        </w:rPr>
        <w:t>s</w:t>
      </w:r>
      <w:r w:rsidRPr="001829E3">
        <w:rPr>
          <w:rFonts w:ascii="Arial" w:hAnsi="Arial" w:cs="Arial"/>
          <w:vertAlign w:val="superscript"/>
        </w:rPr>
        <w:t>-1</w:t>
      </w:r>
      <w:r w:rsidRPr="001829E3">
        <w:rPr>
          <w:rFonts w:ascii="Arial" w:hAnsi="Arial" w:cs="Arial"/>
        </w:rPr>
        <w:t>,</w:t>
      </w:r>
      <w:proofErr w:type="gramEnd"/>
      <w:r w:rsidRPr="001829E3">
        <w:rPr>
          <w:rFonts w:ascii="Arial" w:hAnsi="Arial" w:cs="Arial"/>
        </w:rPr>
        <w:t xml:space="preserve"> and 10 min of jogging at a self-selected speed (2.46 </w:t>
      </w:r>
      <w:r w:rsidR="00477482" w:rsidRPr="001829E3">
        <w:rPr>
          <w:rFonts w:ascii="Arial" w:hAnsi="Arial" w:cs="Arial"/>
        </w:rPr>
        <w:t>±</w:t>
      </w:r>
      <w:r w:rsidRPr="001829E3">
        <w:rPr>
          <w:rFonts w:ascii="Arial" w:hAnsi="Arial" w:cs="Arial"/>
        </w:rPr>
        <w:t xml:space="preserve"> .28 m</w:t>
      </w:r>
      <w:r w:rsidRPr="001829E3">
        <w:rPr>
          <w:rFonts w:ascii="Arial" w:hAnsi="Arial" w:cs="Arial"/>
          <w:vertAlign w:val="superscript"/>
        </w:rPr>
        <w:t>.</w:t>
      </w:r>
      <w:r w:rsidRPr="001829E3">
        <w:rPr>
          <w:rFonts w:ascii="Arial" w:hAnsi="Arial" w:cs="Arial"/>
        </w:rPr>
        <w:t>s</w:t>
      </w:r>
      <w:r w:rsidRPr="001829E3">
        <w:rPr>
          <w:rFonts w:ascii="Arial" w:hAnsi="Arial" w:cs="Arial"/>
          <w:vertAlign w:val="superscript"/>
        </w:rPr>
        <w:t>-1</w:t>
      </w:r>
      <w:r w:rsidRPr="001829E3">
        <w:rPr>
          <w:rFonts w:ascii="Arial" w:hAnsi="Arial" w:cs="Arial"/>
        </w:rPr>
        <w:t xml:space="preserve">) on a </w:t>
      </w:r>
      <w:proofErr w:type="spellStart"/>
      <w:r w:rsidRPr="001829E3">
        <w:rPr>
          <w:rFonts w:ascii="Arial" w:hAnsi="Arial" w:cs="Arial"/>
        </w:rPr>
        <w:t>Trackmaster</w:t>
      </w:r>
      <w:proofErr w:type="spellEnd"/>
      <w:r w:rsidRPr="001829E3">
        <w:rPr>
          <w:rFonts w:ascii="Arial" w:hAnsi="Arial" w:cs="Arial"/>
        </w:rPr>
        <w:t xml:space="preserve"> TMX 425CP treadmill. The three sessions were assigned using a counter-balanced treatment order. </w:t>
      </w:r>
    </w:p>
    <w:p w:rsidR="00E0385C" w:rsidRPr="001829E3" w:rsidRDefault="00E0385C" w:rsidP="00E0385C">
      <w:pPr>
        <w:tabs>
          <w:tab w:val="left" w:pos="720"/>
        </w:tabs>
        <w:jc w:val="both"/>
        <w:rPr>
          <w:rFonts w:ascii="Arial" w:hAnsi="Arial" w:cs="Arial"/>
        </w:rPr>
      </w:pPr>
    </w:p>
    <w:p w:rsidR="00E0385C" w:rsidRPr="001829E3" w:rsidRDefault="003157E0" w:rsidP="00E0385C">
      <w:pPr>
        <w:tabs>
          <w:tab w:val="left" w:pos="720"/>
        </w:tabs>
        <w:jc w:val="both"/>
        <w:rPr>
          <w:rFonts w:ascii="Arial" w:hAnsi="Arial" w:cs="Arial"/>
        </w:rPr>
      </w:pPr>
      <w:r w:rsidRPr="001829E3">
        <w:rPr>
          <w:rFonts w:ascii="Arial" w:hAnsi="Arial" w:cs="Arial"/>
        </w:rPr>
        <w:t>Prior to beginning each test session, participants were fitted with a Polar telemetry heart rate (HR</w:t>
      </w:r>
      <w:r w:rsidR="0091790E" w:rsidRPr="001829E3">
        <w:rPr>
          <w:rFonts w:ascii="Arial" w:hAnsi="Arial" w:cs="Arial"/>
        </w:rPr>
        <w:t>) monitor and either a facemask</w:t>
      </w:r>
      <w:r w:rsidRPr="001829E3">
        <w:rPr>
          <w:rFonts w:ascii="Arial" w:hAnsi="Arial" w:cs="Arial"/>
        </w:rPr>
        <w:t xml:space="preserve"> or mouthpiece and nose clip. The facemask was fitted per manufacturer’s instructions and the same mask size was used for the CPX/U and FM trials.</w:t>
      </w:r>
      <w:r w:rsidR="00E0385C" w:rsidRPr="001829E3">
        <w:rPr>
          <w:rFonts w:ascii="Arial" w:hAnsi="Arial" w:cs="Arial"/>
        </w:rPr>
        <w:t xml:space="preserve"> </w:t>
      </w:r>
      <w:r w:rsidRPr="001829E3">
        <w:rPr>
          <w:rFonts w:ascii="Arial" w:hAnsi="Arial" w:cs="Arial"/>
        </w:rPr>
        <w:t>Gas exchange and pulmonary ventilation values were recorded using the bre</w:t>
      </w:r>
      <w:r w:rsidR="0091790E" w:rsidRPr="001829E3">
        <w:rPr>
          <w:rFonts w:ascii="Arial" w:hAnsi="Arial" w:cs="Arial"/>
        </w:rPr>
        <w:t>ath x breath mode with 20 sec</w:t>
      </w:r>
      <w:r w:rsidRPr="001829E3">
        <w:rPr>
          <w:rFonts w:ascii="Arial" w:hAnsi="Arial" w:cs="Arial"/>
        </w:rPr>
        <w:t xml:space="preserve"> average values printed during testing. Values for variables assessed during the test sessions are reported as the mean value for the last </w:t>
      </w:r>
      <w:r w:rsidR="00477482" w:rsidRPr="001829E3">
        <w:rPr>
          <w:rFonts w:ascii="Arial" w:hAnsi="Arial" w:cs="Arial"/>
        </w:rPr>
        <w:t>2 min</w:t>
      </w:r>
      <w:r w:rsidRPr="001829E3">
        <w:rPr>
          <w:rFonts w:ascii="Arial" w:hAnsi="Arial" w:cs="Arial"/>
        </w:rPr>
        <w:t xml:space="preserve"> of rest and for the last </w:t>
      </w:r>
      <w:r w:rsidR="00477482" w:rsidRPr="001829E3">
        <w:rPr>
          <w:rFonts w:ascii="Arial" w:hAnsi="Arial" w:cs="Arial"/>
        </w:rPr>
        <w:t>5 min</w:t>
      </w:r>
      <w:r w:rsidRPr="001829E3">
        <w:rPr>
          <w:rFonts w:ascii="Arial" w:hAnsi="Arial" w:cs="Arial"/>
        </w:rPr>
        <w:t xml:space="preserve"> of walking and jogging. H</w:t>
      </w:r>
      <w:r w:rsidR="0091790E" w:rsidRPr="001829E3">
        <w:rPr>
          <w:rFonts w:ascii="Arial" w:hAnsi="Arial" w:cs="Arial"/>
        </w:rPr>
        <w:t>eart rate (HR)</w:t>
      </w:r>
      <w:r w:rsidRPr="001829E3">
        <w:rPr>
          <w:rFonts w:ascii="Arial" w:hAnsi="Arial" w:cs="Arial"/>
        </w:rPr>
        <w:t xml:space="preserve"> was re</w:t>
      </w:r>
      <w:r w:rsidR="00477482" w:rsidRPr="001829E3">
        <w:rPr>
          <w:rFonts w:ascii="Arial" w:hAnsi="Arial" w:cs="Arial"/>
        </w:rPr>
        <w:t>corded at the end of each min</w:t>
      </w:r>
      <w:r w:rsidRPr="001829E3">
        <w:rPr>
          <w:rFonts w:ascii="Arial" w:hAnsi="Arial" w:cs="Arial"/>
        </w:rPr>
        <w:t xml:space="preserve"> for rest and exercise</w:t>
      </w:r>
      <w:r w:rsidR="00477482" w:rsidRPr="001829E3">
        <w:rPr>
          <w:rFonts w:ascii="Arial" w:hAnsi="Arial" w:cs="Arial"/>
        </w:rPr>
        <w:t>,</w:t>
      </w:r>
      <w:r w:rsidRPr="001829E3">
        <w:rPr>
          <w:rFonts w:ascii="Arial" w:hAnsi="Arial" w:cs="Arial"/>
        </w:rPr>
        <w:t xml:space="preserve"> respectively. The mean HR for the </w:t>
      </w:r>
      <w:r w:rsidR="00477482" w:rsidRPr="001829E3">
        <w:rPr>
          <w:rFonts w:ascii="Arial" w:hAnsi="Arial" w:cs="Arial"/>
        </w:rPr>
        <w:t>5 min</w:t>
      </w:r>
      <w:r w:rsidRPr="001829E3">
        <w:rPr>
          <w:rFonts w:ascii="Arial" w:hAnsi="Arial" w:cs="Arial"/>
        </w:rPr>
        <w:t xml:space="preserve"> of rest and for the last </w:t>
      </w:r>
      <w:r w:rsidR="00477482" w:rsidRPr="001829E3">
        <w:rPr>
          <w:rFonts w:ascii="Arial" w:hAnsi="Arial" w:cs="Arial"/>
        </w:rPr>
        <w:t>5 min</w:t>
      </w:r>
      <w:r w:rsidR="0091790E" w:rsidRPr="001829E3">
        <w:rPr>
          <w:rFonts w:ascii="Arial" w:hAnsi="Arial" w:cs="Arial"/>
        </w:rPr>
        <w:t xml:space="preserve"> of exercise was</w:t>
      </w:r>
      <w:r w:rsidRPr="001829E3">
        <w:rPr>
          <w:rFonts w:ascii="Arial" w:hAnsi="Arial" w:cs="Arial"/>
        </w:rPr>
        <w:t xml:space="preserve"> used in data analy</w:t>
      </w:r>
      <w:r w:rsidR="00477482" w:rsidRPr="001829E3">
        <w:rPr>
          <w:rFonts w:ascii="Arial" w:hAnsi="Arial" w:cs="Arial"/>
        </w:rPr>
        <w:t>ses. R</w:t>
      </w:r>
      <w:r w:rsidR="0091790E" w:rsidRPr="001829E3">
        <w:rPr>
          <w:rFonts w:ascii="Arial" w:hAnsi="Arial" w:cs="Arial"/>
        </w:rPr>
        <w:t>ating of perceived exertion (R</w:t>
      </w:r>
      <w:r w:rsidR="00477482" w:rsidRPr="001829E3">
        <w:rPr>
          <w:rFonts w:ascii="Arial" w:hAnsi="Arial" w:cs="Arial"/>
        </w:rPr>
        <w:t>PE</w:t>
      </w:r>
      <w:r w:rsidR="0091790E" w:rsidRPr="001829E3">
        <w:rPr>
          <w:rFonts w:ascii="Arial" w:hAnsi="Arial" w:cs="Arial"/>
        </w:rPr>
        <w:t>)</w:t>
      </w:r>
      <w:r w:rsidR="00477482" w:rsidRPr="001829E3">
        <w:rPr>
          <w:rFonts w:ascii="Arial" w:hAnsi="Arial" w:cs="Arial"/>
        </w:rPr>
        <w:t xml:space="preserve"> was recorded at min</w:t>
      </w:r>
      <w:r w:rsidRPr="001829E3">
        <w:rPr>
          <w:rFonts w:ascii="Arial" w:hAnsi="Arial" w:cs="Arial"/>
        </w:rPr>
        <w:t xml:space="preserve"> 4, 5, 9, and 10 during exercise. The mean RPE for the last </w:t>
      </w:r>
      <w:r w:rsidR="00477482" w:rsidRPr="001829E3">
        <w:rPr>
          <w:rFonts w:ascii="Arial" w:hAnsi="Arial" w:cs="Arial"/>
        </w:rPr>
        <w:t>2 min</w:t>
      </w:r>
      <w:r w:rsidRPr="001829E3">
        <w:rPr>
          <w:rFonts w:ascii="Arial" w:hAnsi="Arial" w:cs="Arial"/>
        </w:rPr>
        <w:t xml:space="preserve"> of exercise was used in data analyses.</w:t>
      </w:r>
      <w:r w:rsidR="004D0169" w:rsidRPr="001829E3">
        <w:rPr>
          <w:rFonts w:ascii="Arial" w:hAnsi="Arial" w:cs="Arial"/>
        </w:rPr>
        <w:t xml:space="preserve"> </w:t>
      </w:r>
    </w:p>
    <w:p w:rsidR="00E0385C" w:rsidRPr="001829E3" w:rsidRDefault="00E0385C" w:rsidP="00E0385C">
      <w:pPr>
        <w:tabs>
          <w:tab w:val="left" w:pos="720"/>
        </w:tabs>
        <w:jc w:val="both"/>
        <w:rPr>
          <w:rFonts w:ascii="Arial" w:hAnsi="Arial" w:cs="Arial"/>
        </w:rPr>
      </w:pPr>
    </w:p>
    <w:p w:rsidR="003157E0" w:rsidRPr="001829E3" w:rsidRDefault="003157E0" w:rsidP="00E0385C">
      <w:pPr>
        <w:tabs>
          <w:tab w:val="left" w:pos="720"/>
        </w:tabs>
        <w:jc w:val="both"/>
        <w:rPr>
          <w:rFonts w:ascii="Arial" w:hAnsi="Arial" w:cs="Arial"/>
        </w:rPr>
      </w:pPr>
      <w:r w:rsidRPr="001829E3">
        <w:rPr>
          <w:rFonts w:ascii="Arial" w:hAnsi="Arial" w:cs="Arial"/>
        </w:rPr>
        <w:t xml:space="preserve">Prior to each test, the CPX/U and VO2000 were calibrated according to manufacturer’s instructions. The CPX/U analyzers were </w:t>
      </w:r>
      <w:r w:rsidR="0091790E" w:rsidRPr="001829E3">
        <w:rPr>
          <w:rFonts w:ascii="Arial" w:hAnsi="Arial" w:cs="Arial"/>
        </w:rPr>
        <w:t xml:space="preserve">calibrated using medical grade </w:t>
      </w:r>
      <w:r w:rsidRPr="001829E3">
        <w:rPr>
          <w:rFonts w:ascii="Arial" w:hAnsi="Arial" w:cs="Arial"/>
        </w:rPr>
        <w:t xml:space="preserve">gases and air volume calibrated using a calibrated 3-liter syringe over </w:t>
      </w:r>
      <w:r w:rsidR="0091790E" w:rsidRPr="001829E3">
        <w:rPr>
          <w:rFonts w:ascii="Arial" w:hAnsi="Arial" w:cs="Arial"/>
        </w:rPr>
        <w:t>5</w:t>
      </w:r>
      <w:r w:rsidRPr="001829E3">
        <w:rPr>
          <w:rFonts w:ascii="Arial" w:hAnsi="Arial" w:cs="Arial"/>
        </w:rPr>
        <w:t xml:space="preserve"> flow rates. The VO2000 uses an auto-calibration mode that calibrates the analyzers using room air and proprietary software. Since manual calibration </w:t>
      </w:r>
      <w:r w:rsidR="0091790E" w:rsidRPr="001829E3">
        <w:rPr>
          <w:rFonts w:ascii="Arial" w:hAnsi="Arial" w:cs="Arial"/>
        </w:rPr>
        <w:t>was</w:t>
      </w:r>
      <w:r w:rsidR="0009682F" w:rsidRPr="001829E3">
        <w:rPr>
          <w:rFonts w:ascii="Arial" w:hAnsi="Arial" w:cs="Arial"/>
        </w:rPr>
        <w:t xml:space="preserve"> not an option with the VO2000</w:t>
      </w:r>
      <w:r w:rsidRPr="001829E3">
        <w:rPr>
          <w:rFonts w:ascii="Arial" w:hAnsi="Arial" w:cs="Arial"/>
        </w:rPr>
        <w:t xml:space="preserve"> a manual check of the analyzers and </w:t>
      </w:r>
      <w:r w:rsidR="0091790E" w:rsidRPr="001829E3">
        <w:rPr>
          <w:rFonts w:ascii="Arial" w:hAnsi="Arial" w:cs="Arial"/>
        </w:rPr>
        <w:t xml:space="preserve">the </w:t>
      </w:r>
      <w:r w:rsidRPr="001829E3">
        <w:rPr>
          <w:rFonts w:ascii="Arial" w:hAnsi="Arial" w:cs="Arial"/>
        </w:rPr>
        <w:t>air flow volume w</w:t>
      </w:r>
      <w:r w:rsidR="0009682F" w:rsidRPr="001829E3">
        <w:rPr>
          <w:rFonts w:ascii="Arial" w:hAnsi="Arial" w:cs="Arial"/>
        </w:rPr>
        <w:t>as</w:t>
      </w:r>
      <w:r w:rsidRPr="001829E3">
        <w:rPr>
          <w:rFonts w:ascii="Arial" w:hAnsi="Arial" w:cs="Arial"/>
        </w:rPr>
        <w:t xml:space="preserve"> performed prior to and </w:t>
      </w:r>
      <w:r w:rsidRPr="001829E3">
        <w:rPr>
          <w:rFonts w:ascii="Arial" w:hAnsi="Arial" w:cs="Arial"/>
        </w:rPr>
        <w:lastRenderedPageBreak/>
        <w:t xml:space="preserve">after the FM and MP trials. The analyzers were checked using medical grade gases and a 3-liter </w:t>
      </w:r>
      <w:proofErr w:type="spellStart"/>
      <w:r w:rsidRPr="001829E3">
        <w:rPr>
          <w:rFonts w:ascii="Arial" w:hAnsi="Arial" w:cs="Arial"/>
        </w:rPr>
        <w:t>rebreathing</w:t>
      </w:r>
      <w:proofErr w:type="spellEnd"/>
      <w:r w:rsidRPr="001829E3">
        <w:rPr>
          <w:rFonts w:ascii="Arial" w:hAnsi="Arial" w:cs="Arial"/>
        </w:rPr>
        <w:t xml:space="preserve"> bag attached to the CAL port of the VO2000.  Oxygen and CO</w:t>
      </w:r>
      <w:r w:rsidRPr="001829E3">
        <w:rPr>
          <w:rFonts w:ascii="Arial" w:hAnsi="Arial" w:cs="Arial"/>
          <w:vertAlign w:val="subscript"/>
        </w:rPr>
        <w:t>2</w:t>
      </w:r>
      <w:r w:rsidRPr="001829E3">
        <w:rPr>
          <w:rFonts w:ascii="Arial" w:hAnsi="Arial" w:cs="Arial"/>
        </w:rPr>
        <w:t xml:space="preserve"> values were similar to the gas tank values and were not significantly different prior to and after trials (%O</w:t>
      </w:r>
      <w:r w:rsidRPr="001829E3">
        <w:rPr>
          <w:rFonts w:ascii="Arial" w:hAnsi="Arial" w:cs="Arial"/>
          <w:vertAlign w:val="subscript"/>
        </w:rPr>
        <w:t>2</w:t>
      </w:r>
      <w:r w:rsidRPr="001829E3">
        <w:rPr>
          <w:rFonts w:ascii="Arial" w:hAnsi="Arial" w:cs="Arial"/>
        </w:rPr>
        <w:t>, t</w:t>
      </w:r>
      <w:r w:rsidR="00477482" w:rsidRPr="001829E3">
        <w:rPr>
          <w:rFonts w:ascii="Arial" w:hAnsi="Arial" w:cs="Arial"/>
        </w:rPr>
        <w:t xml:space="preserve"> </w:t>
      </w:r>
      <w:r w:rsidRPr="001829E3">
        <w:rPr>
          <w:rFonts w:ascii="Arial" w:hAnsi="Arial" w:cs="Arial"/>
        </w:rPr>
        <w:t>=.87, p</w:t>
      </w:r>
      <w:r w:rsidR="00477482" w:rsidRPr="001829E3">
        <w:rPr>
          <w:rFonts w:ascii="Arial" w:hAnsi="Arial" w:cs="Arial"/>
        </w:rPr>
        <w:t xml:space="preserve"> </w:t>
      </w:r>
      <w:r w:rsidRPr="001829E3">
        <w:rPr>
          <w:rFonts w:ascii="Arial" w:hAnsi="Arial" w:cs="Arial"/>
        </w:rPr>
        <w:t>=</w:t>
      </w:r>
      <w:r w:rsidR="00477482" w:rsidRPr="001829E3">
        <w:rPr>
          <w:rFonts w:ascii="Arial" w:hAnsi="Arial" w:cs="Arial"/>
        </w:rPr>
        <w:t xml:space="preserve"> </w:t>
      </w:r>
      <w:r w:rsidRPr="001829E3">
        <w:rPr>
          <w:rFonts w:ascii="Arial" w:hAnsi="Arial" w:cs="Arial"/>
        </w:rPr>
        <w:t>.40 and %CO</w:t>
      </w:r>
      <w:r w:rsidRPr="001829E3">
        <w:rPr>
          <w:rFonts w:ascii="Arial" w:hAnsi="Arial" w:cs="Arial"/>
          <w:vertAlign w:val="subscript"/>
        </w:rPr>
        <w:t>2</w:t>
      </w:r>
      <w:r w:rsidRPr="001829E3">
        <w:rPr>
          <w:rFonts w:ascii="Arial" w:hAnsi="Arial" w:cs="Arial"/>
        </w:rPr>
        <w:t>, t</w:t>
      </w:r>
      <w:r w:rsidR="00477482" w:rsidRPr="001829E3">
        <w:rPr>
          <w:rFonts w:ascii="Arial" w:hAnsi="Arial" w:cs="Arial"/>
        </w:rPr>
        <w:t xml:space="preserve"> </w:t>
      </w:r>
      <w:r w:rsidRPr="001829E3">
        <w:rPr>
          <w:rFonts w:ascii="Arial" w:hAnsi="Arial" w:cs="Arial"/>
        </w:rPr>
        <w:t>=.25, p</w:t>
      </w:r>
      <w:r w:rsidR="00477482" w:rsidRPr="001829E3">
        <w:rPr>
          <w:rFonts w:ascii="Arial" w:hAnsi="Arial" w:cs="Arial"/>
        </w:rPr>
        <w:t xml:space="preserve"> </w:t>
      </w:r>
      <w:r w:rsidRPr="001829E3">
        <w:rPr>
          <w:rFonts w:ascii="Arial" w:hAnsi="Arial" w:cs="Arial"/>
        </w:rPr>
        <w:t>=</w:t>
      </w:r>
      <w:r w:rsidR="00477482" w:rsidRPr="001829E3">
        <w:rPr>
          <w:rFonts w:ascii="Arial" w:hAnsi="Arial" w:cs="Arial"/>
        </w:rPr>
        <w:t xml:space="preserve"> </w:t>
      </w:r>
      <w:r w:rsidRPr="001829E3">
        <w:rPr>
          <w:rFonts w:ascii="Arial" w:hAnsi="Arial" w:cs="Arial"/>
        </w:rPr>
        <w:t>.81, respectively). The air flow check was completed using a calibrated 3-liter syringe by designating the total volume that woul</w:t>
      </w:r>
      <w:r w:rsidR="00477482" w:rsidRPr="001829E3">
        <w:rPr>
          <w:rFonts w:ascii="Arial" w:hAnsi="Arial" w:cs="Arial"/>
        </w:rPr>
        <w:t>d be completed during 20 sec</w:t>
      </w:r>
      <w:r w:rsidRPr="001829E3">
        <w:rPr>
          <w:rFonts w:ascii="Arial" w:hAnsi="Arial" w:cs="Arial"/>
        </w:rPr>
        <w:t>. The value was accepted if it was within 10% of the factory set default value. No volume check was rejected.</w:t>
      </w:r>
    </w:p>
    <w:p w:rsidR="00E0385C" w:rsidRPr="001829E3" w:rsidRDefault="00E0385C" w:rsidP="00276AE7">
      <w:pPr>
        <w:rPr>
          <w:rFonts w:ascii="Arial" w:hAnsi="Arial" w:cs="Arial"/>
          <w:b/>
        </w:rPr>
      </w:pPr>
    </w:p>
    <w:p w:rsidR="003157E0" w:rsidRPr="001829E3" w:rsidRDefault="003157E0" w:rsidP="00E0385C">
      <w:pPr>
        <w:jc w:val="both"/>
        <w:rPr>
          <w:rFonts w:ascii="Arial" w:hAnsi="Arial" w:cs="Arial"/>
          <w:b/>
        </w:rPr>
      </w:pPr>
      <w:r w:rsidRPr="001829E3">
        <w:rPr>
          <w:rFonts w:ascii="Arial" w:hAnsi="Arial" w:cs="Arial"/>
          <w:b/>
        </w:rPr>
        <w:t>Statistical Analysis</w:t>
      </w:r>
    </w:p>
    <w:p w:rsidR="003157E0" w:rsidRPr="001829E3" w:rsidRDefault="003157E0" w:rsidP="00E0385C">
      <w:pPr>
        <w:jc w:val="both"/>
        <w:rPr>
          <w:rFonts w:ascii="Arial" w:hAnsi="Arial" w:cs="Arial"/>
        </w:rPr>
      </w:pPr>
      <w:r w:rsidRPr="001829E3">
        <w:rPr>
          <w:rFonts w:ascii="Arial" w:hAnsi="Arial" w:cs="Arial"/>
        </w:rPr>
        <w:t xml:space="preserve">Values for all variables are reported as the mean </w:t>
      </w:r>
      <w:r w:rsidR="00477482" w:rsidRPr="001829E3">
        <w:rPr>
          <w:rFonts w:ascii="Arial" w:hAnsi="Arial" w:cs="Arial"/>
        </w:rPr>
        <w:t>±</w:t>
      </w:r>
      <w:r w:rsidRPr="001829E3">
        <w:rPr>
          <w:rFonts w:ascii="Arial" w:hAnsi="Arial" w:cs="Arial"/>
        </w:rPr>
        <w:t xml:space="preserve"> SD. </w:t>
      </w:r>
      <w:r w:rsidR="0009682F" w:rsidRPr="001829E3">
        <w:rPr>
          <w:rFonts w:ascii="Arial" w:hAnsi="Arial" w:cs="Arial"/>
        </w:rPr>
        <w:t xml:space="preserve"> </w:t>
      </w:r>
      <w:r w:rsidRPr="001829E3">
        <w:rPr>
          <w:rFonts w:ascii="Arial" w:hAnsi="Arial" w:cs="Arial"/>
        </w:rPr>
        <w:t xml:space="preserve">Each dependent variable was analyzed by a one-way repeated measures analysis of variance (ANOVA), using an alpha level of p </w:t>
      </w:r>
      <w:r w:rsidRPr="001829E3">
        <w:rPr>
          <w:rFonts w:ascii="Arial" w:hAnsi="Arial" w:cs="Arial"/>
          <w:u w:val="single"/>
        </w:rPr>
        <w:t>&lt;</w:t>
      </w:r>
      <w:r w:rsidRPr="001829E3">
        <w:rPr>
          <w:rFonts w:ascii="Arial" w:hAnsi="Arial" w:cs="Arial"/>
        </w:rPr>
        <w:t xml:space="preserve"> .05. If the </w:t>
      </w:r>
      <w:proofErr w:type="spellStart"/>
      <w:r w:rsidRPr="001829E3">
        <w:rPr>
          <w:rFonts w:ascii="Arial" w:hAnsi="Arial" w:cs="Arial"/>
        </w:rPr>
        <w:t>sphericity</w:t>
      </w:r>
      <w:proofErr w:type="spellEnd"/>
      <w:r w:rsidRPr="001829E3">
        <w:rPr>
          <w:rFonts w:ascii="Arial" w:hAnsi="Arial" w:cs="Arial"/>
        </w:rPr>
        <w:t xml:space="preserve"> assumption was violated, the p value was adjusted using the </w:t>
      </w:r>
      <w:proofErr w:type="spellStart"/>
      <w:r w:rsidRPr="001829E3">
        <w:rPr>
          <w:rFonts w:ascii="Arial" w:hAnsi="Arial" w:cs="Arial"/>
        </w:rPr>
        <w:t>Huyn-Feldt</w:t>
      </w:r>
      <w:proofErr w:type="spellEnd"/>
      <w:r w:rsidRPr="001829E3">
        <w:rPr>
          <w:rFonts w:ascii="Arial" w:hAnsi="Arial" w:cs="Arial"/>
        </w:rPr>
        <w:t xml:space="preserve"> correction to determine significance. If significant differences were found, </w:t>
      </w:r>
      <w:proofErr w:type="spellStart"/>
      <w:r w:rsidRPr="001829E3">
        <w:rPr>
          <w:rFonts w:ascii="Arial" w:hAnsi="Arial" w:cs="Arial"/>
        </w:rPr>
        <w:t>pairwise</w:t>
      </w:r>
      <w:proofErr w:type="spellEnd"/>
      <w:r w:rsidRPr="001829E3">
        <w:rPr>
          <w:rFonts w:ascii="Arial" w:hAnsi="Arial" w:cs="Arial"/>
        </w:rPr>
        <w:t xml:space="preserve"> comparisons using the </w:t>
      </w:r>
      <w:proofErr w:type="spellStart"/>
      <w:r w:rsidRPr="001829E3">
        <w:rPr>
          <w:rFonts w:ascii="Arial" w:hAnsi="Arial" w:cs="Arial"/>
        </w:rPr>
        <w:t>Bonferroni</w:t>
      </w:r>
      <w:proofErr w:type="spellEnd"/>
      <w:r w:rsidRPr="001829E3">
        <w:rPr>
          <w:rFonts w:ascii="Arial" w:hAnsi="Arial" w:cs="Arial"/>
        </w:rPr>
        <w:t xml:space="preserve"> adjustment determined which trials were different.</w:t>
      </w:r>
    </w:p>
    <w:p w:rsidR="00E0385C" w:rsidRPr="001829E3" w:rsidRDefault="00E0385C" w:rsidP="003157E0">
      <w:pPr>
        <w:spacing w:line="480" w:lineRule="auto"/>
        <w:rPr>
          <w:rFonts w:ascii="Arial" w:hAnsi="Arial" w:cs="Arial"/>
          <w:b/>
        </w:rPr>
      </w:pPr>
    </w:p>
    <w:p w:rsidR="003157E0" w:rsidRPr="001829E3" w:rsidRDefault="003157E0" w:rsidP="00E0385C">
      <w:pPr>
        <w:rPr>
          <w:rFonts w:ascii="Arial" w:hAnsi="Arial" w:cs="Arial"/>
          <w:b/>
        </w:rPr>
      </w:pPr>
      <w:r w:rsidRPr="001829E3">
        <w:rPr>
          <w:rFonts w:ascii="Arial" w:hAnsi="Arial" w:cs="Arial"/>
          <w:b/>
        </w:rPr>
        <w:t>RESULTS</w:t>
      </w:r>
    </w:p>
    <w:p w:rsidR="003157E0" w:rsidRPr="001829E3" w:rsidRDefault="003157E0" w:rsidP="00E0385C">
      <w:pPr>
        <w:rPr>
          <w:rFonts w:ascii="Arial" w:hAnsi="Arial" w:cs="Arial"/>
          <w:b/>
        </w:rPr>
      </w:pPr>
      <w:r w:rsidRPr="001829E3">
        <w:rPr>
          <w:rFonts w:ascii="Arial" w:hAnsi="Arial" w:cs="Arial"/>
          <w:b/>
        </w:rPr>
        <w:t>Trial Order</w:t>
      </w:r>
    </w:p>
    <w:p w:rsidR="003157E0" w:rsidRPr="001829E3" w:rsidRDefault="003157E0" w:rsidP="00E0385C">
      <w:pPr>
        <w:jc w:val="both"/>
        <w:rPr>
          <w:rFonts w:ascii="Arial" w:hAnsi="Arial" w:cs="Arial"/>
        </w:rPr>
      </w:pPr>
      <w:r w:rsidRPr="001829E3">
        <w:rPr>
          <w:rFonts w:ascii="Arial" w:hAnsi="Arial" w:cs="Arial"/>
        </w:rPr>
        <w:t>No significant differences related to order of testing were found for VO</w:t>
      </w:r>
      <w:r w:rsidRPr="001829E3">
        <w:rPr>
          <w:rFonts w:ascii="Arial" w:hAnsi="Arial" w:cs="Arial"/>
          <w:vertAlign w:val="subscript"/>
        </w:rPr>
        <w:t>2</w:t>
      </w:r>
      <w:r w:rsidRPr="001829E3">
        <w:rPr>
          <w:rFonts w:ascii="Arial" w:hAnsi="Arial" w:cs="Arial"/>
        </w:rPr>
        <w:t xml:space="preserve"> m</w:t>
      </w:r>
      <w:r w:rsidR="00370BF6"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and HR values during rest, walking, and jogging, indicating that the counter-balanced treatment design did not influence the test results (p &gt; .05).</w:t>
      </w:r>
    </w:p>
    <w:p w:rsidR="00E0385C" w:rsidRPr="001829E3" w:rsidRDefault="00E0385C" w:rsidP="00E0385C">
      <w:pPr>
        <w:rPr>
          <w:rFonts w:ascii="Arial" w:hAnsi="Arial" w:cs="Arial"/>
          <w:b/>
        </w:rPr>
      </w:pPr>
    </w:p>
    <w:p w:rsidR="003157E0" w:rsidRPr="001829E3" w:rsidRDefault="00300E82" w:rsidP="00E0385C">
      <w:pPr>
        <w:jc w:val="both"/>
        <w:rPr>
          <w:rFonts w:ascii="Arial" w:hAnsi="Arial" w:cs="Arial"/>
          <w:b/>
        </w:rPr>
      </w:pPr>
      <w:r w:rsidRPr="001829E3">
        <w:rPr>
          <w:rFonts w:ascii="Arial" w:hAnsi="Arial" w:cs="Arial"/>
          <w:b/>
        </w:rPr>
        <w:t>Correlation C</w:t>
      </w:r>
      <w:r w:rsidR="003157E0" w:rsidRPr="001829E3">
        <w:rPr>
          <w:rFonts w:ascii="Arial" w:hAnsi="Arial" w:cs="Arial"/>
          <w:b/>
        </w:rPr>
        <w:t>oefficients for FM and MP</w:t>
      </w:r>
    </w:p>
    <w:p w:rsidR="003157E0" w:rsidRPr="001829E3" w:rsidRDefault="00300E82" w:rsidP="00E0385C">
      <w:pPr>
        <w:jc w:val="both"/>
        <w:rPr>
          <w:rFonts w:ascii="Arial" w:hAnsi="Arial" w:cs="Arial"/>
        </w:rPr>
      </w:pPr>
      <w:r w:rsidRPr="001829E3">
        <w:rPr>
          <w:rFonts w:ascii="Arial" w:hAnsi="Arial" w:cs="Arial"/>
        </w:rPr>
        <w:t>S</w:t>
      </w:r>
      <w:r w:rsidR="003157E0" w:rsidRPr="001829E3">
        <w:rPr>
          <w:rFonts w:ascii="Arial" w:hAnsi="Arial" w:cs="Arial"/>
        </w:rPr>
        <w:t xml:space="preserve">ignificant correlations were </w:t>
      </w:r>
      <w:r w:rsidRPr="001829E3">
        <w:rPr>
          <w:rFonts w:ascii="Arial" w:hAnsi="Arial" w:cs="Arial"/>
        </w:rPr>
        <w:t xml:space="preserve">found during walking </w:t>
      </w:r>
      <w:r w:rsidR="003157E0" w:rsidRPr="001829E3">
        <w:rPr>
          <w:rFonts w:ascii="Arial" w:hAnsi="Arial" w:cs="Arial"/>
        </w:rPr>
        <w:t>between the FM and MP for V</w:t>
      </w:r>
      <w:r w:rsidR="003157E0" w:rsidRPr="001829E3">
        <w:rPr>
          <w:rFonts w:ascii="Arial" w:hAnsi="Arial" w:cs="Arial"/>
          <w:vertAlign w:val="subscript"/>
        </w:rPr>
        <w:t xml:space="preserve">E </w:t>
      </w:r>
      <w:r w:rsidR="003157E0" w:rsidRPr="001829E3">
        <w:rPr>
          <w:rFonts w:ascii="Arial" w:hAnsi="Arial" w:cs="Arial"/>
        </w:rPr>
        <w:t>(r = .87, p = .000), VO</w:t>
      </w:r>
      <w:r w:rsidR="003157E0" w:rsidRPr="001829E3">
        <w:rPr>
          <w:rFonts w:ascii="Arial" w:hAnsi="Arial" w:cs="Arial"/>
          <w:vertAlign w:val="subscript"/>
        </w:rPr>
        <w:t>2</w:t>
      </w:r>
      <w:r w:rsidR="003157E0" w:rsidRPr="001829E3">
        <w:rPr>
          <w:rFonts w:ascii="Arial" w:hAnsi="Arial" w:cs="Arial"/>
        </w:rPr>
        <w:t xml:space="preserve"> L</w:t>
      </w:r>
      <w:r w:rsidR="003157E0" w:rsidRPr="001829E3">
        <w:rPr>
          <w:rFonts w:ascii="Arial" w:hAnsi="Arial" w:cs="Arial"/>
          <w:vertAlign w:val="superscript"/>
        </w:rPr>
        <w:t>.</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(r = .83, p =. 000), VCO</w:t>
      </w:r>
      <w:r w:rsidR="003157E0" w:rsidRPr="001829E3">
        <w:rPr>
          <w:rFonts w:ascii="Arial" w:hAnsi="Arial" w:cs="Arial"/>
          <w:vertAlign w:val="subscript"/>
        </w:rPr>
        <w:t>2</w:t>
      </w:r>
      <w:r w:rsidR="003157E0" w:rsidRPr="001829E3">
        <w:rPr>
          <w:rFonts w:ascii="Arial" w:hAnsi="Arial" w:cs="Arial"/>
        </w:rPr>
        <w:t xml:space="preserve"> L</w:t>
      </w:r>
      <w:r w:rsidR="003157E0" w:rsidRPr="001829E3">
        <w:rPr>
          <w:rFonts w:ascii="Arial" w:hAnsi="Arial" w:cs="Arial"/>
          <w:vertAlign w:val="superscript"/>
        </w:rPr>
        <w:t>.</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(r = .75, p = .000), and VO</w:t>
      </w:r>
      <w:r w:rsidR="003157E0" w:rsidRPr="001829E3">
        <w:rPr>
          <w:rFonts w:ascii="Arial" w:hAnsi="Arial" w:cs="Arial"/>
          <w:vertAlign w:val="subscript"/>
        </w:rPr>
        <w:t>2</w:t>
      </w:r>
      <w:r w:rsidR="003157E0" w:rsidRPr="001829E3">
        <w:rPr>
          <w:rFonts w:ascii="Arial" w:hAnsi="Arial" w:cs="Arial"/>
        </w:rPr>
        <w:t xml:space="preserve"> m</w:t>
      </w:r>
      <w:r w:rsidR="00370BF6" w:rsidRPr="001829E3">
        <w:rPr>
          <w:rFonts w:ascii="Arial" w:hAnsi="Arial" w:cs="Arial"/>
        </w:rPr>
        <w:t>L</w:t>
      </w:r>
      <w:r w:rsidR="003157E0" w:rsidRPr="001829E3">
        <w:rPr>
          <w:rFonts w:ascii="Arial" w:hAnsi="Arial" w:cs="Arial"/>
          <w:vertAlign w:val="superscript"/>
        </w:rPr>
        <w:t>.</w:t>
      </w:r>
      <w:r w:rsidR="003157E0" w:rsidRPr="001829E3">
        <w:rPr>
          <w:rFonts w:ascii="Arial" w:hAnsi="Arial" w:cs="Arial"/>
        </w:rPr>
        <w:t>kg</w:t>
      </w:r>
      <w:r w:rsidR="003157E0" w:rsidRPr="001829E3">
        <w:rPr>
          <w:rFonts w:ascii="Arial" w:hAnsi="Arial" w:cs="Arial"/>
          <w:vertAlign w:val="superscript"/>
        </w:rPr>
        <w:t>-1.</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w:t>
      </w:r>
      <w:r w:rsidR="00477482" w:rsidRPr="001829E3">
        <w:rPr>
          <w:rFonts w:ascii="Arial" w:hAnsi="Arial" w:cs="Arial"/>
        </w:rPr>
        <w:t>r = .53, p = .02).  D</w:t>
      </w:r>
      <w:r w:rsidR="003157E0" w:rsidRPr="001829E3">
        <w:rPr>
          <w:rFonts w:ascii="Arial" w:hAnsi="Arial" w:cs="Arial"/>
        </w:rPr>
        <w:t>uring jogging the correlation coefficients for the FM and the MP were significant for V</w:t>
      </w:r>
      <w:r w:rsidR="003157E0" w:rsidRPr="001829E3">
        <w:rPr>
          <w:rFonts w:ascii="Arial" w:hAnsi="Arial" w:cs="Arial"/>
          <w:vertAlign w:val="subscript"/>
        </w:rPr>
        <w:t>E</w:t>
      </w:r>
      <w:r w:rsidR="003157E0" w:rsidRPr="001829E3">
        <w:rPr>
          <w:rFonts w:ascii="Arial" w:hAnsi="Arial" w:cs="Arial"/>
        </w:rPr>
        <w:t xml:space="preserve"> (r =.92, p = .000), VO</w:t>
      </w:r>
      <w:r w:rsidR="003157E0" w:rsidRPr="001829E3">
        <w:rPr>
          <w:rFonts w:ascii="Arial" w:hAnsi="Arial" w:cs="Arial"/>
          <w:vertAlign w:val="subscript"/>
        </w:rPr>
        <w:t>2</w:t>
      </w:r>
      <w:r w:rsidR="003157E0" w:rsidRPr="001829E3">
        <w:rPr>
          <w:rFonts w:ascii="Arial" w:hAnsi="Arial" w:cs="Arial"/>
        </w:rPr>
        <w:t xml:space="preserve"> L</w:t>
      </w:r>
      <w:r w:rsidR="003157E0" w:rsidRPr="001829E3">
        <w:rPr>
          <w:rFonts w:ascii="Arial" w:hAnsi="Arial" w:cs="Arial"/>
          <w:vertAlign w:val="superscript"/>
        </w:rPr>
        <w:t>.</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(r = .78, p = .000), VCO</w:t>
      </w:r>
      <w:r w:rsidR="003157E0" w:rsidRPr="001829E3">
        <w:rPr>
          <w:rFonts w:ascii="Arial" w:hAnsi="Arial" w:cs="Arial"/>
          <w:vertAlign w:val="subscript"/>
        </w:rPr>
        <w:t>2</w:t>
      </w:r>
      <w:r w:rsidR="003157E0" w:rsidRPr="001829E3">
        <w:rPr>
          <w:rFonts w:ascii="Arial" w:hAnsi="Arial" w:cs="Arial"/>
        </w:rPr>
        <w:t xml:space="preserve"> L</w:t>
      </w:r>
      <w:r w:rsidR="003157E0" w:rsidRPr="001829E3">
        <w:rPr>
          <w:rFonts w:ascii="Arial" w:hAnsi="Arial" w:cs="Arial"/>
          <w:vertAlign w:val="superscript"/>
        </w:rPr>
        <w:t>.</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(r = .74, p = .000), and VO</w:t>
      </w:r>
      <w:r w:rsidR="003157E0" w:rsidRPr="001829E3">
        <w:rPr>
          <w:rFonts w:ascii="Arial" w:hAnsi="Arial" w:cs="Arial"/>
          <w:vertAlign w:val="subscript"/>
        </w:rPr>
        <w:t>2</w:t>
      </w:r>
      <w:r w:rsidR="003157E0" w:rsidRPr="001829E3">
        <w:rPr>
          <w:rFonts w:ascii="Arial" w:hAnsi="Arial" w:cs="Arial"/>
        </w:rPr>
        <w:t xml:space="preserve"> m</w:t>
      </w:r>
      <w:r w:rsidR="00370BF6" w:rsidRPr="001829E3">
        <w:rPr>
          <w:rFonts w:ascii="Arial" w:hAnsi="Arial" w:cs="Arial"/>
        </w:rPr>
        <w:t>L</w:t>
      </w:r>
      <w:r w:rsidR="003157E0" w:rsidRPr="001829E3">
        <w:rPr>
          <w:rFonts w:ascii="Arial" w:hAnsi="Arial" w:cs="Arial"/>
          <w:vertAlign w:val="superscript"/>
        </w:rPr>
        <w:t>.</w:t>
      </w:r>
      <w:r w:rsidR="003157E0" w:rsidRPr="001829E3">
        <w:rPr>
          <w:rFonts w:ascii="Arial" w:hAnsi="Arial" w:cs="Arial"/>
        </w:rPr>
        <w:t>kg</w:t>
      </w:r>
      <w:r w:rsidR="003157E0" w:rsidRPr="001829E3">
        <w:rPr>
          <w:rFonts w:ascii="Arial" w:hAnsi="Arial" w:cs="Arial"/>
          <w:vertAlign w:val="superscript"/>
        </w:rPr>
        <w:t>-1.</w:t>
      </w:r>
      <w:r w:rsidR="003157E0" w:rsidRPr="001829E3">
        <w:rPr>
          <w:rFonts w:ascii="Arial" w:hAnsi="Arial" w:cs="Arial"/>
        </w:rPr>
        <w:t>min</w:t>
      </w:r>
      <w:r w:rsidR="003157E0" w:rsidRPr="001829E3">
        <w:rPr>
          <w:rFonts w:ascii="Arial" w:hAnsi="Arial" w:cs="Arial"/>
          <w:vertAlign w:val="superscript"/>
        </w:rPr>
        <w:t>-1</w:t>
      </w:r>
      <w:r w:rsidR="003157E0" w:rsidRPr="001829E3">
        <w:rPr>
          <w:rFonts w:ascii="Arial" w:hAnsi="Arial" w:cs="Arial"/>
        </w:rPr>
        <w:t xml:space="preserve"> (r = .80, p = .000).  </w:t>
      </w:r>
    </w:p>
    <w:p w:rsidR="00E0385C" w:rsidRDefault="00E0385C" w:rsidP="00E0385C">
      <w:pPr>
        <w:rPr>
          <w:rFonts w:ascii="Arial" w:hAnsi="Arial" w:cs="Arial"/>
          <w:b/>
        </w:rPr>
      </w:pPr>
    </w:p>
    <w:p w:rsidR="003157E0" w:rsidRPr="00946BFF" w:rsidRDefault="00FB3BE0" w:rsidP="00E0385C">
      <w:pPr>
        <w:jc w:val="both"/>
        <w:rPr>
          <w:rFonts w:ascii="Arial" w:hAnsi="Arial" w:cs="Arial"/>
          <w:b/>
        </w:rPr>
      </w:pPr>
      <w:r>
        <w:rPr>
          <w:rFonts w:ascii="Arial" w:hAnsi="Arial" w:cs="Arial"/>
          <w:b/>
        </w:rPr>
        <w:t>Comparison of Three Conditions d</w:t>
      </w:r>
      <w:r w:rsidR="003157E0" w:rsidRPr="00946BFF">
        <w:rPr>
          <w:rFonts w:ascii="Arial" w:hAnsi="Arial" w:cs="Arial"/>
          <w:b/>
        </w:rPr>
        <w:t>uring Walking and Jogging</w:t>
      </w:r>
    </w:p>
    <w:p w:rsidR="003157E0" w:rsidRPr="00946BFF" w:rsidRDefault="003157E0" w:rsidP="00E0385C">
      <w:pPr>
        <w:jc w:val="both"/>
        <w:rPr>
          <w:rFonts w:ascii="Arial" w:hAnsi="Arial" w:cs="Arial"/>
        </w:rPr>
      </w:pPr>
      <w:r w:rsidRPr="00946BFF">
        <w:rPr>
          <w:rFonts w:ascii="Arial" w:hAnsi="Arial" w:cs="Arial"/>
        </w:rPr>
        <w:t xml:space="preserve">Mean physiological and </w:t>
      </w:r>
      <w:proofErr w:type="spellStart"/>
      <w:r w:rsidRPr="00946BFF">
        <w:rPr>
          <w:rFonts w:ascii="Arial" w:hAnsi="Arial" w:cs="Arial"/>
        </w:rPr>
        <w:t>ventilatory</w:t>
      </w:r>
      <w:proofErr w:type="spellEnd"/>
      <w:r w:rsidRPr="00946BFF">
        <w:rPr>
          <w:rFonts w:ascii="Arial" w:hAnsi="Arial" w:cs="Arial"/>
        </w:rPr>
        <w:t xml:space="preserve"> values and significant paired differences for walking and jogging for the three conditions are shown in Tables 1 and 2, respectively.  </w:t>
      </w:r>
      <w:r w:rsidR="00592EB6" w:rsidRPr="00946BFF">
        <w:rPr>
          <w:rFonts w:ascii="Arial" w:hAnsi="Arial" w:cs="Arial"/>
        </w:rPr>
        <w:t xml:space="preserve">No significant differences were found among the three conditions for HR and RPE values during walking and jogging (p &gt; .05).  </w:t>
      </w:r>
    </w:p>
    <w:p w:rsidR="00E0385C" w:rsidRDefault="00E0385C" w:rsidP="00E0385C">
      <w:pPr>
        <w:rPr>
          <w:rFonts w:ascii="Arial" w:hAnsi="Arial" w:cs="Arial"/>
          <w:b/>
          <w:sz w:val="20"/>
          <w:szCs w:val="20"/>
        </w:rPr>
      </w:pPr>
    </w:p>
    <w:p w:rsidR="002F2714" w:rsidRPr="00811B3D" w:rsidRDefault="00E0385C" w:rsidP="002F2714">
      <w:pPr>
        <w:ind w:firstLine="720"/>
        <w:rPr>
          <w:rFonts w:ascii="Arial" w:hAnsi="Arial" w:cs="Arial"/>
          <w:b/>
          <w:sz w:val="22"/>
          <w:szCs w:val="22"/>
        </w:rPr>
      </w:pPr>
      <w:proofErr w:type="gramStart"/>
      <w:r w:rsidRPr="00811B3D">
        <w:rPr>
          <w:rFonts w:ascii="Arial" w:hAnsi="Arial" w:cs="Arial"/>
          <w:b/>
          <w:sz w:val="22"/>
          <w:szCs w:val="22"/>
        </w:rPr>
        <w:t>Table 1.</w:t>
      </w:r>
      <w:proofErr w:type="gramEnd"/>
      <w:r w:rsidRPr="00811B3D">
        <w:rPr>
          <w:rFonts w:ascii="Arial" w:hAnsi="Arial" w:cs="Arial"/>
          <w:b/>
          <w:sz w:val="22"/>
          <w:szCs w:val="22"/>
        </w:rPr>
        <w:t xml:space="preserve">  </w:t>
      </w:r>
      <w:proofErr w:type="gramStart"/>
      <w:r w:rsidRPr="00811B3D">
        <w:rPr>
          <w:rFonts w:ascii="Arial" w:hAnsi="Arial" w:cs="Arial"/>
          <w:b/>
          <w:sz w:val="22"/>
          <w:szCs w:val="22"/>
        </w:rPr>
        <w:t xml:space="preserve">Metabolic and </w:t>
      </w:r>
      <w:proofErr w:type="spellStart"/>
      <w:r w:rsidRPr="00811B3D">
        <w:rPr>
          <w:rFonts w:ascii="Arial" w:hAnsi="Arial" w:cs="Arial"/>
          <w:b/>
          <w:sz w:val="22"/>
          <w:szCs w:val="22"/>
        </w:rPr>
        <w:t>ventilatory</w:t>
      </w:r>
      <w:proofErr w:type="spellEnd"/>
      <w:r w:rsidRPr="00811B3D">
        <w:rPr>
          <w:rFonts w:ascii="Arial" w:hAnsi="Arial" w:cs="Arial"/>
          <w:b/>
          <w:sz w:val="22"/>
          <w:szCs w:val="22"/>
        </w:rPr>
        <w:t xml:space="preserve"> values for the three trials during walking (</w:t>
      </w:r>
      <w:r w:rsidR="002F2714">
        <w:rPr>
          <w:rFonts w:ascii="Arial" w:hAnsi="Arial" w:cs="Arial"/>
          <w:b/>
          <w:sz w:val="20"/>
          <w:szCs w:val="20"/>
        </w:rPr>
        <w:t>M</w:t>
      </w:r>
      <w:r w:rsidR="002F2714" w:rsidRPr="00592EB6">
        <w:rPr>
          <w:rFonts w:ascii="Arial" w:hAnsi="Arial" w:cs="Arial"/>
          <w:b/>
          <w:sz w:val="20"/>
          <w:szCs w:val="20"/>
        </w:rPr>
        <w:t>ean</w:t>
      </w:r>
      <w:r w:rsidR="002F2714">
        <w:rPr>
          <w:rFonts w:ascii="Arial" w:hAnsi="Arial" w:cs="Arial"/>
          <w:b/>
          <w:sz w:val="20"/>
          <w:szCs w:val="20"/>
        </w:rPr>
        <w:t xml:space="preserve"> ± SD</w:t>
      </w:r>
      <w:r w:rsidRPr="00811B3D">
        <w:rPr>
          <w:rFonts w:ascii="Arial" w:hAnsi="Arial" w:cs="Arial"/>
          <w:b/>
          <w:sz w:val="22"/>
          <w:szCs w:val="22"/>
        </w:rPr>
        <w:t>)</w:t>
      </w:r>
      <w:r w:rsidR="004D2C5C">
        <w:rPr>
          <w:rFonts w:ascii="Arial" w:hAnsi="Arial" w:cs="Arial"/>
          <w:b/>
          <w:sz w:val="22"/>
          <w:szCs w:val="22"/>
        </w:rPr>
        <w:t>.</w:t>
      </w:r>
      <w:proofErr w:type="gramEnd"/>
    </w:p>
    <w:tbl>
      <w:tblPr>
        <w:tblW w:w="10396" w:type="dxa"/>
        <w:jc w:val="center"/>
        <w:tblLook w:val="0400"/>
      </w:tblPr>
      <w:tblGrid>
        <w:gridCol w:w="2525"/>
        <w:gridCol w:w="2003"/>
        <w:gridCol w:w="310"/>
        <w:gridCol w:w="2132"/>
        <w:gridCol w:w="249"/>
        <w:gridCol w:w="26"/>
        <w:gridCol w:w="2003"/>
        <w:gridCol w:w="1148"/>
      </w:tblGrid>
      <w:tr w:rsidR="002F2714" w:rsidRPr="00401599" w:rsidTr="004D2C5C">
        <w:trPr>
          <w:trHeight w:val="450"/>
          <w:jc w:val="center"/>
        </w:trPr>
        <w:tc>
          <w:tcPr>
            <w:tcW w:w="2525" w:type="dxa"/>
            <w:shd w:val="clear" w:color="auto" w:fill="632423"/>
            <w:vAlign w:val="center"/>
          </w:tcPr>
          <w:p w:rsidR="00E0385C" w:rsidRPr="00592EB6" w:rsidRDefault="002F2714" w:rsidP="002E6E3F">
            <w:pPr>
              <w:spacing w:line="480" w:lineRule="auto"/>
              <w:rPr>
                <w:rFonts w:ascii="Arial" w:hAnsi="Arial" w:cs="Arial"/>
                <w:b/>
                <w:sz w:val="20"/>
                <w:szCs w:val="20"/>
              </w:rPr>
            </w:pPr>
            <w:r>
              <w:rPr>
                <w:rFonts w:ascii="Arial" w:hAnsi="Arial" w:cs="Arial"/>
                <w:b/>
                <w:sz w:val="20"/>
                <w:szCs w:val="20"/>
              </w:rPr>
              <w:t>Variable</w:t>
            </w:r>
          </w:p>
        </w:tc>
        <w:tc>
          <w:tcPr>
            <w:tcW w:w="2313" w:type="dxa"/>
            <w:gridSpan w:val="2"/>
            <w:shd w:val="clear" w:color="auto" w:fill="632423"/>
            <w:vAlign w:val="center"/>
          </w:tcPr>
          <w:p w:rsidR="00E0385C" w:rsidRPr="00592EB6" w:rsidRDefault="00DA09B3" w:rsidP="00DA09B3">
            <w:pPr>
              <w:spacing w:line="480" w:lineRule="auto"/>
              <w:rPr>
                <w:rFonts w:ascii="Arial" w:hAnsi="Arial" w:cs="Arial"/>
                <w:b/>
                <w:sz w:val="20"/>
                <w:szCs w:val="20"/>
              </w:rPr>
            </w:pPr>
            <w:r>
              <w:rPr>
                <w:rFonts w:ascii="Arial" w:hAnsi="Arial" w:cs="Arial"/>
                <w:b/>
                <w:sz w:val="20"/>
                <w:szCs w:val="20"/>
              </w:rPr>
              <w:t xml:space="preserve">     </w:t>
            </w:r>
            <w:r w:rsidR="00A13E0F">
              <w:rPr>
                <w:rFonts w:ascii="Arial" w:hAnsi="Arial" w:cs="Arial"/>
                <w:b/>
                <w:sz w:val="20"/>
                <w:szCs w:val="20"/>
              </w:rPr>
              <w:t xml:space="preserve">  </w:t>
            </w:r>
            <w:r w:rsidR="00E0385C" w:rsidRPr="00592EB6">
              <w:rPr>
                <w:rFonts w:ascii="Arial" w:hAnsi="Arial" w:cs="Arial"/>
                <w:b/>
                <w:sz w:val="20"/>
                <w:szCs w:val="20"/>
              </w:rPr>
              <w:t>CPX/U</w:t>
            </w:r>
          </w:p>
        </w:tc>
        <w:tc>
          <w:tcPr>
            <w:tcW w:w="2381" w:type="dxa"/>
            <w:gridSpan w:val="2"/>
            <w:shd w:val="clear" w:color="auto" w:fill="632423"/>
            <w:vAlign w:val="center"/>
          </w:tcPr>
          <w:p w:rsidR="00E0385C" w:rsidRPr="00592EB6" w:rsidRDefault="000A41F7" w:rsidP="000A41F7">
            <w:pPr>
              <w:spacing w:line="480" w:lineRule="auto"/>
              <w:rPr>
                <w:rFonts w:ascii="Arial" w:hAnsi="Arial" w:cs="Arial"/>
                <w:b/>
                <w:sz w:val="20"/>
                <w:szCs w:val="20"/>
              </w:rPr>
            </w:pPr>
            <w:r>
              <w:rPr>
                <w:rFonts w:ascii="Arial" w:hAnsi="Arial" w:cs="Arial"/>
                <w:b/>
                <w:sz w:val="20"/>
                <w:szCs w:val="20"/>
              </w:rPr>
              <w:t xml:space="preserve">        </w:t>
            </w:r>
            <w:r w:rsidR="00A13E0F">
              <w:rPr>
                <w:rFonts w:ascii="Arial" w:hAnsi="Arial" w:cs="Arial"/>
                <w:b/>
                <w:sz w:val="20"/>
                <w:szCs w:val="20"/>
              </w:rPr>
              <w:t xml:space="preserve"> </w:t>
            </w:r>
            <w:r w:rsidR="00E0385C" w:rsidRPr="00592EB6">
              <w:rPr>
                <w:rFonts w:ascii="Arial" w:hAnsi="Arial" w:cs="Arial"/>
                <w:b/>
                <w:sz w:val="20"/>
                <w:szCs w:val="20"/>
              </w:rPr>
              <w:t>FM</w:t>
            </w:r>
          </w:p>
        </w:tc>
        <w:tc>
          <w:tcPr>
            <w:tcW w:w="3177" w:type="dxa"/>
            <w:gridSpan w:val="3"/>
            <w:shd w:val="clear" w:color="auto" w:fill="632423"/>
            <w:vAlign w:val="center"/>
          </w:tcPr>
          <w:p w:rsidR="00E0385C" w:rsidRPr="00592EB6" w:rsidRDefault="000A41F7" w:rsidP="000A41F7">
            <w:pPr>
              <w:spacing w:line="480" w:lineRule="auto"/>
              <w:rPr>
                <w:rFonts w:ascii="Arial" w:hAnsi="Arial" w:cs="Arial"/>
                <w:b/>
                <w:sz w:val="20"/>
                <w:szCs w:val="20"/>
              </w:rPr>
            </w:pPr>
            <w:r>
              <w:rPr>
                <w:rFonts w:ascii="Arial" w:hAnsi="Arial" w:cs="Arial"/>
                <w:b/>
                <w:sz w:val="20"/>
                <w:szCs w:val="20"/>
              </w:rPr>
              <w:t xml:space="preserve">     </w:t>
            </w:r>
            <w:r w:rsidR="002F2714">
              <w:rPr>
                <w:rFonts w:ascii="Arial" w:hAnsi="Arial" w:cs="Arial"/>
                <w:b/>
                <w:sz w:val="20"/>
                <w:szCs w:val="20"/>
              </w:rPr>
              <w:t xml:space="preserve"> </w:t>
            </w:r>
            <w:r>
              <w:rPr>
                <w:rFonts w:ascii="Arial" w:hAnsi="Arial" w:cs="Arial"/>
                <w:b/>
                <w:sz w:val="20"/>
                <w:szCs w:val="20"/>
              </w:rPr>
              <w:t xml:space="preserve"> </w:t>
            </w:r>
            <w:r w:rsidR="00A13E0F">
              <w:rPr>
                <w:rFonts w:ascii="Arial" w:hAnsi="Arial" w:cs="Arial"/>
                <w:b/>
                <w:sz w:val="20"/>
                <w:szCs w:val="20"/>
              </w:rPr>
              <w:t xml:space="preserve"> </w:t>
            </w:r>
            <w:r w:rsidR="00E0385C" w:rsidRPr="00592EB6">
              <w:rPr>
                <w:rFonts w:ascii="Arial" w:hAnsi="Arial" w:cs="Arial"/>
                <w:b/>
                <w:sz w:val="20"/>
                <w:szCs w:val="20"/>
              </w:rPr>
              <w:t>MP</w:t>
            </w:r>
          </w:p>
        </w:tc>
      </w:tr>
      <w:tr w:rsidR="00316C87" w:rsidRPr="001829E3" w:rsidTr="00316C87">
        <w:trPr>
          <w:trHeight w:val="367"/>
          <w:jc w:val="center"/>
        </w:trPr>
        <w:tc>
          <w:tcPr>
            <w:tcW w:w="2525"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V</w:t>
            </w:r>
            <w:r w:rsidRPr="001829E3">
              <w:rPr>
                <w:rFonts w:ascii="Arial" w:hAnsi="Arial" w:cs="Arial"/>
                <w:b/>
                <w:sz w:val="20"/>
                <w:szCs w:val="20"/>
                <w:vertAlign w:val="subscript"/>
              </w:rPr>
              <w:t>E</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22.1</w:t>
            </w:r>
            <w:r w:rsidR="00DA09B3" w:rsidRPr="001829E3">
              <w:rPr>
                <w:rFonts w:ascii="Arial" w:hAnsi="Arial" w:cs="Arial"/>
                <w:b/>
                <w:sz w:val="20"/>
                <w:szCs w:val="20"/>
              </w:rPr>
              <w:t xml:space="preserve"> ± 4.5</w:t>
            </w:r>
            <w:r w:rsidR="00DA09B3" w:rsidRPr="001829E3">
              <w:rPr>
                <w:rFonts w:ascii="Arial" w:hAnsi="Arial" w:cs="Arial"/>
                <w:b/>
                <w:sz w:val="20"/>
                <w:szCs w:val="20"/>
                <w:vertAlign w:val="superscript"/>
              </w:rPr>
              <w:t>a</w:t>
            </w:r>
          </w:p>
        </w:tc>
        <w:tc>
          <w:tcPr>
            <w:tcW w:w="310" w:type="dxa"/>
            <w:shd w:val="clear" w:color="auto" w:fill="FFFF99"/>
            <w:vAlign w:val="center"/>
          </w:tcPr>
          <w:p w:rsidR="00E0385C" w:rsidRPr="001829E3" w:rsidRDefault="002E6E3F" w:rsidP="00DA09B3">
            <w:pPr>
              <w:spacing w:line="480" w:lineRule="auto"/>
              <w:rPr>
                <w:rFonts w:ascii="Arial" w:hAnsi="Arial" w:cs="Arial"/>
                <w:b/>
                <w:sz w:val="20"/>
                <w:szCs w:val="20"/>
              </w:rPr>
            </w:pPr>
            <w:r w:rsidRPr="001829E3">
              <w:rPr>
                <w:rFonts w:ascii="Arial" w:hAnsi="Arial" w:cs="Arial"/>
                <w:b/>
                <w:sz w:val="20"/>
                <w:szCs w:val="20"/>
              </w:rPr>
              <w:t xml:space="preserve">    </w:t>
            </w:r>
          </w:p>
        </w:tc>
        <w:tc>
          <w:tcPr>
            <w:tcW w:w="2132"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23.7</w:t>
            </w:r>
            <w:r w:rsidR="00DA09B3" w:rsidRPr="001829E3">
              <w:rPr>
                <w:rFonts w:ascii="Arial" w:hAnsi="Arial" w:cs="Arial"/>
                <w:b/>
                <w:sz w:val="20"/>
                <w:szCs w:val="20"/>
              </w:rPr>
              <w:t xml:space="preserve"> ± 6.2</w:t>
            </w:r>
            <w:r w:rsidR="00DA09B3" w:rsidRPr="001829E3">
              <w:rPr>
                <w:rFonts w:ascii="Arial" w:hAnsi="Arial" w:cs="Arial"/>
                <w:b/>
                <w:sz w:val="20"/>
                <w:szCs w:val="20"/>
                <w:vertAlign w:val="superscript"/>
              </w:rPr>
              <w:t>b</w:t>
            </w:r>
          </w:p>
        </w:tc>
        <w:tc>
          <w:tcPr>
            <w:tcW w:w="275" w:type="dxa"/>
            <w:gridSpan w:val="2"/>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28.2</w:t>
            </w:r>
            <w:r w:rsidR="000A41F7" w:rsidRPr="001829E3">
              <w:rPr>
                <w:rFonts w:ascii="Arial" w:hAnsi="Arial" w:cs="Arial"/>
                <w:b/>
                <w:sz w:val="20"/>
                <w:szCs w:val="20"/>
              </w:rPr>
              <w:t xml:space="preserve"> ± 4.5</w:t>
            </w:r>
            <w:r w:rsidR="000A41F7" w:rsidRPr="001829E3">
              <w:rPr>
                <w:rFonts w:ascii="Arial" w:hAnsi="Arial" w:cs="Arial"/>
                <w:b/>
                <w:sz w:val="20"/>
                <w:szCs w:val="20"/>
                <w:vertAlign w:val="superscript"/>
              </w:rPr>
              <w:t>ab</w:t>
            </w:r>
          </w:p>
        </w:tc>
        <w:tc>
          <w:tcPr>
            <w:tcW w:w="1148" w:type="dxa"/>
            <w:shd w:val="clear" w:color="auto" w:fill="FFFF99"/>
            <w:vAlign w:val="center"/>
          </w:tcPr>
          <w:p w:rsidR="00E0385C" w:rsidRPr="001829E3" w:rsidRDefault="002E6E3F" w:rsidP="000A41F7">
            <w:pPr>
              <w:spacing w:line="480" w:lineRule="auto"/>
              <w:rPr>
                <w:rFonts w:ascii="Arial" w:hAnsi="Arial" w:cs="Arial"/>
                <w:sz w:val="20"/>
                <w:szCs w:val="20"/>
              </w:rPr>
            </w:pPr>
            <w:r w:rsidRPr="001829E3">
              <w:rPr>
                <w:rFonts w:ascii="Arial" w:hAnsi="Arial" w:cs="Arial"/>
                <w:sz w:val="20"/>
                <w:szCs w:val="20"/>
              </w:rPr>
              <w:t xml:space="preserve">    </w:t>
            </w:r>
          </w:p>
        </w:tc>
      </w:tr>
      <w:tr w:rsidR="00316C87" w:rsidRPr="001829E3" w:rsidTr="00316C87">
        <w:trPr>
          <w:trHeight w:val="262"/>
          <w:jc w:val="center"/>
        </w:trPr>
        <w:tc>
          <w:tcPr>
            <w:tcW w:w="2525" w:type="dxa"/>
            <w:shd w:val="clear" w:color="auto" w:fill="FFFF99"/>
            <w:vAlign w:val="center"/>
          </w:tcPr>
          <w:p w:rsidR="00E0385C" w:rsidRPr="001829E3" w:rsidRDefault="00DD50C9" w:rsidP="00DD50C9">
            <w:pPr>
              <w:spacing w:line="480" w:lineRule="auto"/>
              <w:rPr>
                <w:rFonts w:ascii="Arial" w:hAnsi="Arial" w:cs="Arial"/>
                <w:b/>
                <w:sz w:val="20"/>
                <w:szCs w:val="20"/>
              </w:rPr>
            </w:pPr>
            <w:proofErr w:type="spellStart"/>
            <w:r w:rsidRPr="001829E3">
              <w:rPr>
                <w:rFonts w:ascii="Arial" w:hAnsi="Arial" w:cs="Arial"/>
                <w:b/>
                <w:sz w:val="20"/>
                <w:szCs w:val="20"/>
              </w:rPr>
              <w:t>Fb</w:t>
            </w:r>
            <w:proofErr w:type="spellEnd"/>
            <w:r w:rsidR="00E0385C" w:rsidRPr="001829E3">
              <w:rPr>
                <w:rFonts w:ascii="Arial" w:hAnsi="Arial" w:cs="Arial"/>
                <w:b/>
                <w:sz w:val="20"/>
                <w:szCs w:val="20"/>
              </w:rPr>
              <w:t xml:space="preserve"> </w:t>
            </w:r>
            <w:r w:rsidRPr="001829E3">
              <w:rPr>
                <w:rFonts w:ascii="Arial" w:hAnsi="Arial" w:cs="Arial"/>
                <w:b/>
                <w:sz w:val="20"/>
                <w:szCs w:val="20"/>
              </w:rPr>
              <w:t>(</w:t>
            </w:r>
            <w:r w:rsidR="00E0385C" w:rsidRPr="001829E3">
              <w:rPr>
                <w:rFonts w:ascii="Arial" w:hAnsi="Arial" w:cs="Arial"/>
                <w:b/>
                <w:sz w:val="20"/>
                <w:szCs w:val="20"/>
              </w:rPr>
              <w:t>b</w:t>
            </w:r>
            <w:r w:rsidRPr="001829E3">
              <w:rPr>
                <w:rFonts w:ascii="Arial" w:hAnsi="Arial" w:cs="Arial"/>
                <w:b/>
                <w:sz w:val="20"/>
                <w:szCs w:val="20"/>
              </w:rPr>
              <w:t>reaths</w:t>
            </w:r>
            <w:r w:rsidR="00E0385C" w:rsidRPr="001829E3">
              <w:rPr>
                <w:rFonts w:ascii="Arial" w:hAnsi="Arial" w:cs="Arial"/>
                <w:b/>
                <w:sz w:val="20"/>
                <w:szCs w:val="20"/>
                <w:vertAlign w:val="superscript"/>
              </w:rPr>
              <w:t>.</w:t>
            </w:r>
            <w:r w:rsidR="00E0385C" w:rsidRPr="001829E3">
              <w:rPr>
                <w:rFonts w:ascii="Arial" w:hAnsi="Arial" w:cs="Arial"/>
                <w:b/>
                <w:sz w:val="20"/>
                <w:szCs w:val="20"/>
              </w:rPr>
              <w:t>min</w:t>
            </w:r>
            <w:r w:rsidR="00E0385C" w:rsidRPr="001829E3">
              <w:rPr>
                <w:rFonts w:ascii="Arial" w:hAnsi="Arial" w:cs="Arial"/>
                <w:b/>
                <w:sz w:val="20"/>
                <w:szCs w:val="20"/>
                <w:vertAlign w:val="superscript"/>
              </w:rPr>
              <w:t>-1</w:t>
            </w:r>
            <w:r w:rsidRPr="001829E3">
              <w:rPr>
                <w:rFonts w:ascii="Arial" w:hAnsi="Arial" w:cs="Arial"/>
                <w:b/>
                <w:sz w:val="20"/>
                <w:szCs w:val="20"/>
              </w:rPr>
              <w:t>)</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21.4</w:t>
            </w:r>
            <w:r w:rsidR="00DA09B3" w:rsidRPr="001829E3">
              <w:rPr>
                <w:rFonts w:ascii="Arial" w:hAnsi="Arial" w:cs="Arial"/>
                <w:b/>
                <w:sz w:val="20"/>
                <w:szCs w:val="20"/>
              </w:rPr>
              <w:t xml:space="preserve"> ± 4.2</w:t>
            </w:r>
            <w:r w:rsidR="00DA09B3" w:rsidRPr="001829E3">
              <w:rPr>
                <w:rFonts w:ascii="Arial" w:hAnsi="Arial" w:cs="Arial"/>
                <w:b/>
                <w:sz w:val="20"/>
                <w:szCs w:val="20"/>
                <w:vertAlign w:val="superscript"/>
              </w:rPr>
              <w:t>ab</w:t>
            </w:r>
          </w:p>
        </w:tc>
        <w:tc>
          <w:tcPr>
            <w:tcW w:w="310" w:type="dxa"/>
            <w:shd w:val="clear" w:color="auto" w:fill="FFFF99"/>
            <w:vAlign w:val="center"/>
          </w:tcPr>
          <w:p w:rsidR="00E0385C" w:rsidRPr="001829E3" w:rsidRDefault="002E6E3F" w:rsidP="00DA09B3">
            <w:pPr>
              <w:spacing w:line="480" w:lineRule="auto"/>
              <w:rPr>
                <w:rFonts w:ascii="Arial" w:hAnsi="Arial" w:cs="Arial"/>
                <w:b/>
                <w:sz w:val="20"/>
                <w:szCs w:val="20"/>
              </w:rPr>
            </w:pPr>
            <w:r w:rsidRPr="001829E3">
              <w:rPr>
                <w:rFonts w:ascii="Arial" w:hAnsi="Arial" w:cs="Arial"/>
                <w:b/>
                <w:sz w:val="20"/>
                <w:szCs w:val="20"/>
              </w:rPr>
              <w:t xml:space="preserve">    </w:t>
            </w:r>
          </w:p>
        </w:tc>
        <w:tc>
          <w:tcPr>
            <w:tcW w:w="2132"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26.3</w:t>
            </w:r>
            <w:r w:rsidR="00DA09B3" w:rsidRPr="001829E3">
              <w:rPr>
                <w:rFonts w:ascii="Arial" w:hAnsi="Arial" w:cs="Arial"/>
                <w:b/>
                <w:sz w:val="20"/>
                <w:szCs w:val="20"/>
              </w:rPr>
              <w:t xml:space="preserve"> ± 7.3</w:t>
            </w:r>
            <w:r w:rsidR="00DA09B3" w:rsidRPr="001829E3">
              <w:rPr>
                <w:rFonts w:ascii="Arial" w:hAnsi="Arial" w:cs="Arial"/>
                <w:b/>
                <w:sz w:val="20"/>
                <w:szCs w:val="20"/>
                <w:vertAlign w:val="superscript"/>
              </w:rPr>
              <w:t>ac</w:t>
            </w:r>
          </w:p>
        </w:tc>
        <w:tc>
          <w:tcPr>
            <w:tcW w:w="275" w:type="dxa"/>
            <w:gridSpan w:val="2"/>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32.8</w:t>
            </w:r>
            <w:r w:rsidR="000A41F7" w:rsidRPr="001829E3">
              <w:rPr>
                <w:rFonts w:ascii="Arial" w:hAnsi="Arial" w:cs="Arial"/>
                <w:b/>
                <w:sz w:val="20"/>
                <w:szCs w:val="20"/>
              </w:rPr>
              <w:t xml:space="preserve"> ± 9.2</w:t>
            </w:r>
            <w:r w:rsidR="000A41F7" w:rsidRPr="001829E3">
              <w:rPr>
                <w:rFonts w:ascii="Arial" w:hAnsi="Arial" w:cs="Arial"/>
                <w:b/>
                <w:sz w:val="20"/>
                <w:szCs w:val="20"/>
                <w:vertAlign w:val="superscript"/>
              </w:rPr>
              <w:t>bc</w:t>
            </w:r>
          </w:p>
        </w:tc>
        <w:tc>
          <w:tcPr>
            <w:tcW w:w="1148" w:type="dxa"/>
            <w:shd w:val="clear" w:color="auto" w:fill="FFFF99"/>
            <w:vAlign w:val="center"/>
          </w:tcPr>
          <w:p w:rsidR="00E0385C" w:rsidRPr="001829E3" w:rsidRDefault="002E6E3F" w:rsidP="000A41F7">
            <w:pPr>
              <w:spacing w:line="480" w:lineRule="auto"/>
              <w:rPr>
                <w:rFonts w:ascii="Arial" w:hAnsi="Arial" w:cs="Arial"/>
                <w:sz w:val="20"/>
                <w:szCs w:val="20"/>
              </w:rPr>
            </w:pPr>
            <w:r w:rsidRPr="001829E3">
              <w:rPr>
                <w:rFonts w:ascii="Arial" w:hAnsi="Arial" w:cs="Arial"/>
                <w:sz w:val="20"/>
                <w:szCs w:val="20"/>
              </w:rPr>
              <w:t xml:space="preserve">    </w:t>
            </w:r>
          </w:p>
        </w:tc>
      </w:tr>
      <w:tr w:rsidR="00316C87" w:rsidRPr="001829E3" w:rsidTr="00316C87">
        <w:trPr>
          <w:trHeight w:val="344"/>
          <w:jc w:val="center"/>
        </w:trPr>
        <w:tc>
          <w:tcPr>
            <w:tcW w:w="2525" w:type="dxa"/>
            <w:shd w:val="clear" w:color="auto" w:fill="FFFF99"/>
            <w:vAlign w:val="center"/>
          </w:tcPr>
          <w:p w:rsidR="00E0385C" w:rsidRPr="001829E3" w:rsidRDefault="00DD50C9" w:rsidP="00DD50C9">
            <w:pPr>
              <w:spacing w:line="480" w:lineRule="auto"/>
              <w:rPr>
                <w:rFonts w:ascii="Arial" w:hAnsi="Arial" w:cs="Arial"/>
                <w:b/>
                <w:sz w:val="20"/>
                <w:szCs w:val="20"/>
              </w:rPr>
            </w:pPr>
            <w:r w:rsidRPr="001829E3">
              <w:rPr>
                <w:rFonts w:ascii="Arial" w:hAnsi="Arial" w:cs="Arial"/>
                <w:b/>
                <w:sz w:val="20"/>
                <w:szCs w:val="20"/>
              </w:rPr>
              <w:t>T</w:t>
            </w:r>
            <w:r w:rsidRPr="001829E3">
              <w:rPr>
                <w:rFonts w:ascii="Arial" w:hAnsi="Arial" w:cs="Arial"/>
                <w:b/>
                <w:sz w:val="20"/>
                <w:szCs w:val="20"/>
                <w:vertAlign w:val="subscript"/>
              </w:rPr>
              <w:t>V</w:t>
            </w:r>
            <w:r w:rsidRPr="001829E3">
              <w:rPr>
                <w:rFonts w:ascii="Arial" w:hAnsi="Arial" w:cs="Arial"/>
                <w:b/>
                <w:sz w:val="20"/>
                <w:szCs w:val="20"/>
              </w:rPr>
              <w:t xml:space="preserve"> (</w:t>
            </w:r>
            <w:proofErr w:type="spellStart"/>
            <w:r w:rsidRPr="001829E3">
              <w:rPr>
                <w:rFonts w:ascii="Arial" w:hAnsi="Arial" w:cs="Arial"/>
                <w:b/>
                <w:sz w:val="20"/>
                <w:szCs w:val="20"/>
              </w:rPr>
              <w:t>mL</w:t>
            </w:r>
            <w:r w:rsidRPr="001829E3">
              <w:rPr>
                <w:rFonts w:ascii="Arial" w:hAnsi="Arial" w:cs="Arial"/>
                <w:b/>
                <w:sz w:val="20"/>
                <w:szCs w:val="20"/>
                <w:vertAlign w:val="superscript"/>
              </w:rPr>
              <w:t>.</w:t>
            </w:r>
            <w:r w:rsidRPr="001829E3">
              <w:rPr>
                <w:rFonts w:ascii="Arial" w:hAnsi="Arial" w:cs="Arial"/>
                <w:b/>
                <w:sz w:val="20"/>
                <w:szCs w:val="20"/>
              </w:rPr>
              <w:t>breath</w:t>
            </w:r>
            <w:proofErr w:type="spellEnd"/>
            <w:r w:rsidRPr="001829E3">
              <w:rPr>
                <w:rFonts w:ascii="Arial" w:hAnsi="Arial" w:cs="Arial"/>
                <w:b/>
                <w:sz w:val="20"/>
                <w:szCs w:val="20"/>
              </w:rPr>
              <w:t>)</w:t>
            </w:r>
            <w:r w:rsidR="00E0385C" w:rsidRPr="001829E3">
              <w:rPr>
                <w:rFonts w:ascii="Arial" w:hAnsi="Arial" w:cs="Arial"/>
                <w:b/>
                <w:sz w:val="20"/>
                <w:szCs w:val="20"/>
              </w:rPr>
              <w:tab/>
            </w:r>
          </w:p>
        </w:tc>
        <w:tc>
          <w:tcPr>
            <w:tcW w:w="2003"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1053.9</w:t>
            </w:r>
            <w:r w:rsidR="00DA09B3" w:rsidRPr="001829E3">
              <w:rPr>
                <w:rFonts w:ascii="Arial" w:hAnsi="Arial" w:cs="Arial"/>
                <w:b/>
                <w:sz w:val="20"/>
                <w:szCs w:val="20"/>
              </w:rPr>
              <w:t xml:space="preserve"> ± 243.6</w:t>
            </w:r>
          </w:p>
        </w:tc>
        <w:tc>
          <w:tcPr>
            <w:tcW w:w="310" w:type="dxa"/>
            <w:shd w:val="clear" w:color="auto" w:fill="FFFF99"/>
            <w:vAlign w:val="center"/>
          </w:tcPr>
          <w:p w:rsidR="00E0385C" w:rsidRPr="001829E3" w:rsidRDefault="00E0385C" w:rsidP="002E6E3F">
            <w:pPr>
              <w:spacing w:line="480" w:lineRule="auto"/>
              <w:rPr>
                <w:rFonts w:ascii="Arial" w:hAnsi="Arial" w:cs="Arial"/>
                <w:b/>
                <w:sz w:val="20"/>
                <w:szCs w:val="20"/>
              </w:rPr>
            </w:pPr>
          </w:p>
        </w:tc>
        <w:tc>
          <w:tcPr>
            <w:tcW w:w="2132"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1020.1</w:t>
            </w:r>
            <w:r w:rsidR="00DA09B3" w:rsidRPr="001829E3">
              <w:rPr>
                <w:rFonts w:ascii="Arial" w:hAnsi="Arial" w:cs="Arial"/>
                <w:b/>
                <w:sz w:val="20"/>
                <w:szCs w:val="20"/>
              </w:rPr>
              <w:t xml:space="preserve"> ± 323.0</w:t>
            </w:r>
          </w:p>
        </w:tc>
        <w:tc>
          <w:tcPr>
            <w:tcW w:w="275" w:type="dxa"/>
            <w:gridSpan w:val="2"/>
            <w:shd w:val="clear" w:color="auto" w:fill="FFFF99"/>
            <w:vAlign w:val="center"/>
          </w:tcPr>
          <w:p w:rsidR="00E0385C" w:rsidRPr="001829E3" w:rsidRDefault="00E0385C" w:rsidP="002E6E3F">
            <w:pPr>
              <w:spacing w:line="480" w:lineRule="auto"/>
              <w:rPr>
                <w:rFonts w:ascii="Arial" w:hAnsi="Arial" w:cs="Arial"/>
                <w:b/>
                <w:sz w:val="20"/>
                <w:szCs w:val="20"/>
              </w:rPr>
            </w:pPr>
          </w:p>
        </w:tc>
        <w:tc>
          <w:tcPr>
            <w:tcW w:w="2003"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945.6</w:t>
            </w:r>
            <w:r w:rsidR="000A41F7" w:rsidRPr="001829E3">
              <w:rPr>
                <w:rFonts w:ascii="Arial" w:hAnsi="Arial" w:cs="Arial"/>
                <w:b/>
                <w:sz w:val="20"/>
                <w:szCs w:val="20"/>
              </w:rPr>
              <w:t xml:space="preserve"> ± 297.6</w:t>
            </w:r>
          </w:p>
        </w:tc>
        <w:tc>
          <w:tcPr>
            <w:tcW w:w="1148" w:type="dxa"/>
            <w:shd w:val="clear" w:color="auto" w:fill="FFFF99"/>
            <w:vAlign w:val="center"/>
          </w:tcPr>
          <w:p w:rsidR="00E0385C" w:rsidRPr="001829E3" w:rsidRDefault="00E0385C" w:rsidP="002E6E3F">
            <w:pPr>
              <w:spacing w:line="480" w:lineRule="auto"/>
              <w:rPr>
                <w:rFonts w:ascii="Arial" w:hAnsi="Arial" w:cs="Arial"/>
                <w:sz w:val="20"/>
                <w:szCs w:val="20"/>
              </w:rPr>
            </w:pPr>
          </w:p>
        </w:tc>
      </w:tr>
      <w:tr w:rsidR="00316C87" w:rsidRPr="001829E3" w:rsidTr="00316C87">
        <w:trPr>
          <w:trHeight w:val="545"/>
          <w:jc w:val="center"/>
        </w:trPr>
        <w:tc>
          <w:tcPr>
            <w:tcW w:w="2525" w:type="dxa"/>
            <w:shd w:val="clear" w:color="auto" w:fill="FFFF99"/>
            <w:vAlign w:val="center"/>
          </w:tcPr>
          <w:p w:rsidR="00E0385C" w:rsidRPr="001829E3" w:rsidRDefault="00E0385C" w:rsidP="00DD50C9">
            <w:pPr>
              <w:spacing w:line="480" w:lineRule="auto"/>
              <w:rPr>
                <w:rFonts w:ascii="Arial" w:hAnsi="Arial" w:cs="Arial"/>
                <w:b/>
                <w:sz w:val="20"/>
                <w:szCs w:val="20"/>
              </w:rPr>
            </w:pPr>
            <w:r w:rsidRPr="001829E3">
              <w:rPr>
                <w:rFonts w:ascii="Arial" w:hAnsi="Arial" w:cs="Arial"/>
                <w:b/>
                <w:sz w:val="20"/>
                <w:szCs w:val="20"/>
              </w:rPr>
              <w:t>VO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m</w:t>
            </w:r>
            <w:r w:rsidR="00DD50C9"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kg</w:t>
            </w:r>
            <w:r w:rsidRPr="001829E3">
              <w:rPr>
                <w:rFonts w:ascii="Arial" w:hAnsi="Arial" w:cs="Arial"/>
                <w:b/>
                <w:sz w:val="20"/>
                <w:szCs w:val="20"/>
                <w:vertAlign w:val="superscript"/>
              </w:rPr>
              <w:t>-1.</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12.0</w:t>
            </w:r>
            <w:r w:rsidR="00DA09B3" w:rsidRPr="001829E3">
              <w:rPr>
                <w:rFonts w:ascii="Arial" w:hAnsi="Arial" w:cs="Arial"/>
                <w:b/>
                <w:sz w:val="20"/>
                <w:szCs w:val="20"/>
              </w:rPr>
              <w:t xml:space="preserve"> ± 1.1</w:t>
            </w:r>
            <w:r w:rsidR="00DA09B3" w:rsidRPr="001829E3">
              <w:rPr>
                <w:rFonts w:ascii="Arial" w:hAnsi="Arial" w:cs="Arial"/>
                <w:b/>
                <w:sz w:val="20"/>
                <w:szCs w:val="20"/>
                <w:vertAlign w:val="superscript"/>
              </w:rPr>
              <w:t>ab</w:t>
            </w:r>
          </w:p>
        </w:tc>
        <w:tc>
          <w:tcPr>
            <w:tcW w:w="310" w:type="dxa"/>
            <w:shd w:val="clear" w:color="auto" w:fill="FFFF99"/>
            <w:vAlign w:val="center"/>
          </w:tcPr>
          <w:p w:rsidR="00E0385C" w:rsidRPr="001829E3" w:rsidRDefault="00E0385C" w:rsidP="002E6E3F">
            <w:pPr>
              <w:spacing w:line="480" w:lineRule="auto"/>
              <w:rPr>
                <w:rFonts w:ascii="Arial" w:hAnsi="Arial" w:cs="Arial"/>
                <w:b/>
                <w:sz w:val="20"/>
                <w:szCs w:val="20"/>
              </w:rPr>
            </w:pPr>
          </w:p>
        </w:tc>
        <w:tc>
          <w:tcPr>
            <w:tcW w:w="2132"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14.4</w:t>
            </w:r>
            <w:r w:rsidR="00DA09B3" w:rsidRPr="001829E3">
              <w:rPr>
                <w:rFonts w:ascii="Arial" w:hAnsi="Arial" w:cs="Arial"/>
                <w:b/>
                <w:sz w:val="20"/>
                <w:szCs w:val="20"/>
              </w:rPr>
              <w:t xml:space="preserve"> ± </w:t>
            </w:r>
            <w:r w:rsidR="000A41F7" w:rsidRPr="001829E3">
              <w:rPr>
                <w:rFonts w:ascii="Arial" w:hAnsi="Arial" w:cs="Arial"/>
                <w:b/>
                <w:sz w:val="20"/>
                <w:szCs w:val="20"/>
              </w:rPr>
              <w:t>2.4</w:t>
            </w:r>
            <w:r w:rsidR="000A41F7" w:rsidRPr="001829E3">
              <w:rPr>
                <w:rFonts w:ascii="Arial" w:hAnsi="Arial" w:cs="Arial"/>
                <w:b/>
                <w:sz w:val="20"/>
                <w:szCs w:val="20"/>
                <w:vertAlign w:val="superscript"/>
              </w:rPr>
              <w:t>a</w:t>
            </w:r>
          </w:p>
        </w:tc>
        <w:tc>
          <w:tcPr>
            <w:tcW w:w="275" w:type="dxa"/>
            <w:gridSpan w:val="2"/>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p>
        </w:tc>
        <w:tc>
          <w:tcPr>
            <w:tcW w:w="2003" w:type="dxa"/>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15.6</w:t>
            </w:r>
            <w:r w:rsidR="000A41F7" w:rsidRPr="001829E3">
              <w:rPr>
                <w:rFonts w:ascii="Arial" w:hAnsi="Arial" w:cs="Arial"/>
                <w:b/>
                <w:sz w:val="20"/>
                <w:szCs w:val="20"/>
              </w:rPr>
              <w:t xml:space="preserve"> ± 2.6</w:t>
            </w:r>
            <w:r w:rsidR="000A41F7" w:rsidRPr="001829E3">
              <w:rPr>
                <w:rFonts w:ascii="Arial" w:hAnsi="Arial" w:cs="Arial"/>
                <w:b/>
                <w:sz w:val="20"/>
                <w:szCs w:val="20"/>
                <w:vertAlign w:val="superscript"/>
              </w:rPr>
              <w:t>b</w:t>
            </w:r>
          </w:p>
        </w:tc>
        <w:tc>
          <w:tcPr>
            <w:tcW w:w="1148" w:type="dxa"/>
            <w:shd w:val="clear" w:color="auto" w:fill="FFFF99"/>
            <w:vAlign w:val="center"/>
          </w:tcPr>
          <w:p w:rsidR="00E0385C" w:rsidRPr="001829E3" w:rsidRDefault="002E6E3F" w:rsidP="000A41F7">
            <w:pPr>
              <w:spacing w:line="480" w:lineRule="auto"/>
              <w:rPr>
                <w:rFonts w:ascii="Arial" w:hAnsi="Arial" w:cs="Arial"/>
                <w:sz w:val="20"/>
                <w:szCs w:val="20"/>
              </w:rPr>
            </w:pPr>
            <w:r w:rsidRPr="001829E3">
              <w:rPr>
                <w:rFonts w:ascii="Arial" w:hAnsi="Arial" w:cs="Arial"/>
                <w:sz w:val="20"/>
                <w:szCs w:val="20"/>
              </w:rPr>
              <w:t xml:space="preserve">    </w:t>
            </w:r>
          </w:p>
        </w:tc>
      </w:tr>
      <w:tr w:rsidR="00316C87" w:rsidRPr="001829E3" w:rsidTr="00316C87">
        <w:trPr>
          <w:trHeight w:val="545"/>
          <w:jc w:val="center"/>
        </w:trPr>
        <w:tc>
          <w:tcPr>
            <w:tcW w:w="2525"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VO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r w:rsidRPr="001829E3">
              <w:rPr>
                <w:rFonts w:ascii="Arial" w:hAnsi="Arial" w:cs="Arial"/>
                <w:b/>
                <w:sz w:val="20"/>
                <w:szCs w:val="20"/>
              </w:rPr>
              <w:tab/>
            </w:r>
          </w:p>
        </w:tc>
        <w:tc>
          <w:tcPr>
            <w:tcW w:w="2003"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0.879</w:t>
            </w:r>
            <w:r w:rsidRPr="001829E3">
              <w:rPr>
                <w:rFonts w:ascii="Arial" w:hAnsi="Arial" w:cs="Arial"/>
                <w:b/>
                <w:sz w:val="20"/>
                <w:szCs w:val="20"/>
              </w:rPr>
              <w:t xml:space="preserve"> ± .182</w:t>
            </w:r>
            <w:r w:rsidRPr="001829E3">
              <w:rPr>
                <w:rFonts w:ascii="Arial" w:hAnsi="Arial" w:cs="Arial"/>
                <w:b/>
                <w:sz w:val="20"/>
                <w:szCs w:val="20"/>
                <w:vertAlign w:val="superscript"/>
              </w:rPr>
              <w:t>ab</w:t>
            </w:r>
          </w:p>
        </w:tc>
        <w:tc>
          <w:tcPr>
            <w:tcW w:w="310" w:type="dxa"/>
            <w:shd w:val="clear" w:color="auto" w:fill="FFFF99"/>
            <w:vAlign w:val="center"/>
          </w:tcPr>
          <w:p w:rsidR="00E0385C" w:rsidRPr="001829E3" w:rsidRDefault="002E6E3F" w:rsidP="00DA09B3">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 xml:space="preserve"> </w:t>
            </w:r>
          </w:p>
        </w:tc>
        <w:tc>
          <w:tcPr>
            <w:tcW w:w="2132"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1.074</w:t>
            </w:r>
            <w:r w:rsidRPr="001829E3">
              <w:rPr>
                <w:rFonts w:ascii="Arial" w:hAnsi="Arial" w:cs="Arial"/>
                <w:b/>
                <w:sz w:val="20"/>
                <w:szCs w:val="20"/>
              </w:rPr>
              <w:t xml:space="preserve"> ±</w:t>
            </w:r>
            <w:r w:rsidR="000A41F7" w:rsidRPr="001829E3">
              <w:rPr>
                <w:rFonts w:ascii="Arial" w:hAnsi="Arial" w:cs="Arial"/>
                <w:b/>
                <w:sz w:val="20"/>
                <w:szCs w:val="20"/>
              </w:rPr>
              <w:t xml:space="preserve"> .268</w:t>
            </w:r>
            <w:r w:rsidR="000A41F7" w:rsidRPr="001829E3">
              <w:rPr>
                <w:rFonts w:ascii="Arial" w:hAnsi="Arial" w:cs="Arial"/>
                <w:b/>
                <w:sz w:val="20"/>
                <w:szCs w:val="20"/>
                <w:vertAlign w:val="superscript"/>
              </w:rPr>
              <w:t>a</w:t>
            </w:r>
          </w:p>
        </w:tc>
        <w:tc>
          <w:tcPr>
            <w:tcW w:w="275" w:type="dxa"/>
            <w:gridSpan w:val="2"/>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 xml:space="preserve">  </w:t>
            </w:r>
          </w:p>
        </w:tc>
        <w:tc>
          <w:tcPr>
            <w:tcW w:w="2003"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1.150</w:t>
            </w:r>
            <w:r w:rsidR="000A41F7" w:rsidRPr="001829E3">
              <w:rPr>
                <w:rFonts w:ascii="Arial" w:hAnsi="Arial" w:cs="Arial"/>
                <w:b/>
                <w:sz w:val="20"/>
                <w:szCs w:val="20"/>
              </w:rPr>
              <w:t xml:space="preserve"> ± .190</w:t>
            </w:r>
            <w:r w:rsidR="000A41F7" w:rsidRPr="001829E3">
              <w:rPr>
                <w:rFonts w:ascii="Arial" w:hAnsi="Arial" w:cs="Arial"/>
                <w:b/>
                <w:sz w:val="20"/>
                <w:szCs w:val="20"/>
                <w:vertAlign w:val="superscript"/>
              </w:rPr>
              <w:t>b</w:t>
            </w:r>
          </w:p>
        </w:tc>
        <w:tc>
          <w:tcPr>
            <w:tcW w:w="1148" w:type="dxa"/>
            <w:shd w:val="clear" w:color="auto" w:fill="FFFF99"/>
            <w:vAlign w:val="center"/>
          </w:tcPr>
          <w:p w:rsidR="00E0385C" w:rsidRPr="001829E3" w:rsidRDefault="002E6E3F" w:rsidP="000A41F7">
            <w:pPr>
              <w:spacing w:line="480" w:lineRule="auto"/>
              <w:rPr>
                <w:rFonts w:ascii="Arial" w:hAnsi="Arial" w:cs="Arial"/>
                <w:sz w:val="20"/>
                <w:szCs w:val="20"/>
              </w:rPr>
            </w:pPr>
            <w:r w:rsidRPr="001829E3">
              <w:rPr>
                <w:rFonts w:ascii="Arial" w:hAnsi="Arial" w:cs="Arial"/>
                <w:sz w:val="20"/>
                <w:szCs w:val="20"/>
              </w:rPr>
              <w:t xml:space="preserve">     </w:t>
            </w:r>
          </w:p>
        </w:tc>
      </w:tr>
      <w:tr w:rsidR="00316C87" w:rsidRPr="001829E3" w:rsidTr="00316C87">
        <w:trPr>
          <w:trHeight w:val="225"/>
          <w:jc w:val="center"/>
        </w:trPr>
        <w:tc>
          <w:tcPr>
            <w:tcW w:w="2525"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VCO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r w:rsidRPr="001829E3">
              <w:rPr>
                <w:rFonts w:ascii="Arial" w:hAnsi="Arial" w:cs="Arial"/>
                <w:b/>
                <w:sz w:val="20"/>
                <w:szCs w:val="20"/>
              </w:rPr>
              <w:tab/>
            </w:r>
          </w:p>
        </w:tc>
        <w:tc>
          <w:tcPr>
            <w:tcW w:w="2003"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2E6E3F" w:rsidRPr="001829E3">
              <w:rPr>
                <w:rFonts w:ascii="Arial" w:hAnsi="Arial" w:cs="Arial"/>
                <w:b/>
                <w:sz w:val="20"/>
                <w:szCs w:val="20"/>
              </w:rPr>
              <w:t xml:space="preserve"> </w:t>
            </w:r>
            <w:r w:rsidR="00E0385C" w:rsidRPr="001829E3">
              <w:rPr>
                <w:rFonts w:ascii="Arial" w:hAnsi="Arial" w:cs="Arial"/>
                <w:b/>
                <w:sz w:val="20"/>
                <w:szCs w:val="20"/>
              </w:rPr>
              <w:t>0.789</w:t>
            </w:r>
            <w:r w:rsidRPr="001829E3">
              <w:rPr>
                <w:rFonts w:ascii="Arial" w:hAnsi="Arial" w:cs="Arial"/>
                <w:b/>
                <w:sz w:val="20"/>
                <w:szCs w:val="20"/>
              </w:rPr>
              <w:t xml:space="preserve"> ± .184</w:t>
            </w:r>
            <w:r w:rsidRPr="001829E3">
              <w:rPr>
                <w:rFonts w:ascii="Arial" w:hAnsi="Arial" w:cs="Arial"/>
                <w:b/>
                <w:sz w:val="20"/>
                <w:szCs w:val="20"/>
                <w:vertAlign w:val="superscript"/>
              </w:rPr>
              <w:t>a</w:t>
            </w:r>
          </w:p>
        </w:tc>
        <w:tc>
          <w:tcPr>
            <w:tcW w:w="310" w:type="dxa"/>
            <w:shd w:val="clear" w:color="auto" w:fill="FFFF99"/>
            <w:vAlign w:val="center"/>
          </w:tcPr>
          <w:p w:rsidR="00E0385C" w:rsidRPr="001829E3" w:rsidRDefault="002E6E3F" w:rsidP="00DA09B3">
            <w:pPr>
              <w:spacing w:line="480" w:lineRule="auto"/>
              <w:rPr>
                <w:rFonts w:ascii="Arial" w:hAnsi="Arial" w:cs="Arial"/>
                <w:b/>
                <w:sz w:val="20"/>
                <w:szCs w:val="20"/>
              </w:rPr>
            </w:pPr>
            <w:r w:rsidRPr="001829E3">
              <w:rPr>
                <w:rFonts w:ascii="Arial" w:hAnsi="Arial" w:cs="Arial"/>
                <w:b/>
                <w:sz w:val="20"/>
                <w:szCs w:val="20"/>
              </w:rPr>
              <w:t xml:space="preserve">      </w:t>
            </w:r>
          </w:p>
        </w:tc>
        <w:tc>
          <w:tcPr>
            <w:tcW w:w="2132"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0.859</w:t>
            </w:r>
            <w:r w:rsidRPr="001829E3">
              <w:rPr>
                <w:rFonts w:ascii="Arial" w:hAnsi="Arial" w:cs="Arial"/>
                <w:b/>
                <w:sz w:val="20"/>
                <w:szCs w:val="20"/>
              </w:rPr>
              <w:t xml:space="preserve"> ±</w:t>
            </w:r>
            <w:r w:rsidR="000A41F7" w:rsidRPr="001829E3">
              <w:rPr>
                <w:rFonts w:ascii="Arial" w:hAnsi="Arial" w:cs="Arial"/>
                <w:b/>
                <w:sz w:val="20"/>
                <w:szCs w:val="20"/>
              </w:rPr>
              <w:t xml:space="preserve"> .215</w:t>
            </w:r>
          </w:p>
        </w:tc>
        <w:tc>
          <w:tcPr>
            <w:tcW w:w="275" w:type="dxa"/>
            <w:gridSpan w:val="2"/>
            <w:shd w:val="clear" w:color="auto" w:fill="FFFF99"/>
            <w:vAlign w:val="center"/>
          </w:tcPr>
          <w:p w:rsidR="00E0385C"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p>
        </w:tc>
        <w:tc>
          <w:tcPr>
            <w:tcW w:w="2003"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0.933</w:t>
            </w:r>
            <w:r w:rsidR="000A41F7" w:rsidRPr="001829E3">
              <w:rPr>
                <w:rFonts w:ascii="Arial" w:hAnsi="Arial" w:cs="Arial"/>
                <w:b/>
                <w:sz w:val="20"/>
                <w:szCs w:val="20"/>
              </w:rPr>
              <w:t xml:space="preserve"> ± .170</w:t>
            </w:r>
            <w:r w:rsidR="000A41F7" w:rsidRPr="001829E3">
              <w:rPr>
                <w:rFonts w:ascii="Arial" w:hAnsi="Arial" w:cs="Arial"/>
                <w:b/>
                <w:sz w:val="20"/>
                <w:szCs w:val="20"/>
                <w:vertAlign w:val="superscript"/>
              </w:rPr>
              <w:t>a</w:t>
            </w:r>
          </w:p>
        </w:tc>
        <w:tc>
          <w:tcPr>
            <w:tcW w:w="1148" w:type="dxa"/>
            <w:shd w:val="clear" w:color="auto" w:fill="FFFF99"/>
            <w:vAlign w:val="center"/>
          </w:tcPr>
          <w:p w:rsidR="00E0385C" w:rsidRPr="001829E3" w:rsidRDefault="00E0385C" w:rsidP="000A41F7">
            <w:pPr>
              <w:spacing w:line="480" w:lineRule="auto"/>
              <w:rPr>
                <w:rFonts w:ascii="Arial" w:hAnsi="Arial" w:cs="Arial"/>
                <w:sz w:val="20"/>
                <w:szCs w:val="20"/>
              </w:rPr>
            </w:pPr>
          </w:p>
        </w:tc>
      </w:tr>
      <w:tr w:rsidR="00316C87" w:rsidRPr="001829E3" w:rsidTr="004D2C5C">
        <w:trPr>
          <w:trHeight w:val="567"/>
          <w:jc w:val="center"/>
        </w:trPr>
        <w:tc>
          <w:tcPr>
            <w:tcW w:w="2525" w:type="dxa"/>
            <w:shd w:val="clear" w:color="auto" w:fill="FFFF99"/>
            <w:vAlign w:val="center"/>
          </w:tcPr>
          <w:p w:rsidR="00E0385C" w:rsidRPr="001829E3" w:rsidRDefault="00E0385C" w:rsidP="002E6E3F">
            <w:pPr>
              <w:spacing w:line="480" w:lineRule="auto"/>
              <w:rPr>
                <w:rFonts w:ascii="Arial" w:hAnsi="Arial" w:cs="Arial"/>
                <w:b/>
                <w:sz w:val="20"/>
                <w:szCs w:val="20"/>
              </w:rPr>
            </w:pPr>
            <w:r w:rsidRPr="001829E3">
              <w:rPr>
                <w:rFonts w:ascii="Arial" w:hAnsi="Arial" w:cs="Arial"/>
                <w:b/>
                <w:sz w:val="20"/>
                <w:szCs w:val="20"/>
              </w:rPr>
              <w:t>RER</w:t>
            </w:r>
          </w:p>
        </w:tc>
        <w:tc>
          <w:tcPr>
            <w:tcW w:w="2003"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0.90</w:t>
            </w:r>
            <w:r w:rsidRPr="001829E3">
              <w:rPr>
                <w:rFonts w:ascii="Arial" w:hAnsi="Arial" w:cs="Arial"/>
                <w:b/>
                <w:sz w:val="20"/>
                <w:szCs w:val="20"/>
              </w:rPr>
              <w:t xml:space="preserve"> ± .07</w:t>
            </w:r>
            <w:r w:rsidRPr="001829E3">
              <w:rPr>
                <w:rFonts w:ascii="Arial" w:hAnsi="Arial" w:cs="Arial"/>
                <w:b/>
                <w:sz w:val="20"/>
                <w:szCs w:val="20"/>
                <w:vertAlign w:val="superscript"/>
              </w:rPr>
              <w:t>ab</w:t>
            </w:r>
          </w:p>
        </w:tc>
        <w:tc>
          <w:tcPr>
            <w:tcW w:w="310" w:type="dxa"/>
            <w:shd w:val="clear" w:color="auto" w:fill="FFFF99"/>
            <w:vAlign w:val="center"/>
          </w:tcPr>
          <w:p w:rsidR="00E0385C" w:rsidRPr="001829E3" w:rsidRDefault="00E0385C" w:rsidP="00316C87">
            <w:pPr>
              <w:spacing w:line="480" w:lineRule="auto"/>
              <w:rPr>
                <w:rFonts w:ascii="Arial" w:hAnsi="Arial" w:cs="Arial"/>
                <w:b/>
                <w:sz w:val="20"/>
                <w:szCs w:val="20"/>
              </w:rPr>
            </w:pPr>
          </w:p>
        </w:tc>
        <w:tc>
          <w:tcPr>
            <w:tcW w:w="2132" w:type="dxa"/>
            <w:shd w:val="clear" w:color="auto" w:fill="FFFF99"/>
            <w:vAlign w:val="center"/>
          </w:tcPr>
          <w:p w:rsidR="00E0385C" w:rsidRPr="001829E3" w:rsidRDefault="00DA09B3"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0.80</w:t>
            </w:r>
            <w:r w:rsidRPr="001829E3">
              <w:rPr>
                <w:rFonts w:ascii="Arial" w:hAnsi="Arial" w:cs="Arial"/>
                <w:b/>
                <w:sz w:val="20"/>
                <w:szCs w:val="20"/>
              </w:rPr>
              <w:t xml:space="preserve"> ±</w:t>
            </w:r>
            <w:r w:rsidR="000A41F7" w:rsidRPr="001829E3">
              <w:rPr>
                <w:rFonts w:ascii="Arial" w:hAnsi="Arial" w:cs="Arial"/>
                <w:b/>
                <w:sz w:val="20"/>
                <w:szCs w:val="20"/>
              </w:rPr>
              <w:t xml:space="preserve"> .05</w:t>
            </w:r>
            <w:r w:rsidR="000A41F7" w:rsidRPr="001829E3">
              <w:rPr>
                <w:rFonts w:ascii="Arial" w:hAnsi="Arial" w:cs="Arial"/>
                <w:b/>
                <w:sz w:val="20"/>
                <w:szCs w:val="20"/>
                <w:vertAlign w:val="superscript"/>
              </w:rPr>
              <w:t>a</w:t>
            </w:r>
          </w:p>
        </w:tc>
        <w:tc>
          <w:tcPr>
            <w:tcW w:w="275" w:type="dxa"/>
            <w:gridSpan w:val="2"/>
            <w:shd w:val="clear" w:color="auto" w:fill="FFFF99"/>
            <w:vAlign w:val="center"/>
          </w:tcPr>
          <w:p w:rsidR="00E0385C" w:rsidRPr="001829E3" w:rsidRDefault="00E0385C" w:rsidP="002E6E3F">
            <w:pPr>
              <w:spacing w:line="480" w:lineRule="auto"/>
              <w:rPr>
                <w:rFonts w:ascii="Arial" w:hAnsi="Arial" w:cs="Arial"/>
                <w:b/>
                <w:sz w:val="20"/>
                <w:szCs w:val="20"/>
              </w:rPr>
            </w:pPr>
          </w:p>
        </w:tc>
        <w:tc>
          <w:tcPr>
            <w:tcW w:w="2003" w:type="dxa"/>
            <w:shd w:val="clear" w:color="auto" w:fill="FFFF99"/>
            <w:vAlign w:val="center"/>
          </w:tcPr>
          <w:p w:rsidR="00E0385C" w:rsidRPr="001829E3" w:rsidRDefault="000A41F7" w:rsidP="002E6E3F">
            <w:pPr>
              <w:spacing w:line="480" w:lineRule="auto"/>
              <w:rPr>
                <w:rFonts w:ascii="Arial" w:hAnsi="Arial" w:cs="Arial"/>
                <w:b/>
                <w:sz w:val="20"/>
                <w:szCs w:val="20"/>
              </w:rPr>
            </w:pPr>
            <w:r w:rsidRPr="001829E3">
              <w:rPr>
                <w:rFonts w:ascii="Arial" w:hAnsi="Arial" w:cs="Arial"/>
                <w:b/>
                <w:sz w:val="20"/>
                <w:szCs w:val="20"/>
              </w:rPr>
              <w:t xml:space="preserve">  </w:t>
            </w:r>
            <w:r w:rsidR="00E0385C" w:rsidRPr="001829E3">
              <w:rPr>
                <w:rFonts w:ascii="Arial" w:hAnsi="Arial" w:cs="Arial"/>
                <w:b/>
                <w:sz w:val="20"/>
                <w:szCs w:val="20"/>
              </w:rPr>
              <w:t>0.80</w:t>
            </w:r>
            <w:r w:rsidRPr="001829E3">
              <w:rPr>
                <w:rFonts w:ascii="Arial" w:hAnsi="Arial" w:cs="Arial"/>
                <w:b/>
                <w:sz w:val="20"/>
                <w:szCs w:val="20"/>
              </w:rPr>
              <w:t xml:space="preserve"> ± .07</w:t>
            </w:r>
            <w:r w:rsidRPr="001829E3">
              <w:rPr>
                <w:rFonts w:ascii="Arial" w:hAnsi="Arial" w:cs="Arial"/>
                <w:b/>
                <w:sz w:val="20"/>
                <w:szCs w:val="20"/>
                <w:vertAlign w:val="superscript"/>
              </w:rPr>
              <w:t>b</w:t>
            </w:r>
          </w:p>
        </w:tc>
        <w:tc>
          <w:tcPr>
            <w:tcW w:w="1148" w:type="dxa"/>
            <w:shd w:val="clear" w:color="auto" w:fill="FFFF99"/>
            <w:vAlign w:val="center"/>
          </w:tcPr>
          <w:p w:rsidR="00E0385C" w:rsidRPr="001829E3" w:rsidRDefault="002E6E3F" w:rsidP="000A41F7">
            <w:pPr>
              <w:spacing w:line="480" w:lineRule="auto"/>
              <w:rPr>
                <w:rFonts w:ascii="Arial" w:hAnsi="Arial" w:cs="Arial"/>
                <w:sz w:val="20"/>
                <w:szCs w:val="20"/>
              </w:rPr>
            </w:pPr>
            <w:r w:rsidRPr="001829E3">
              <w:rPr>
                <w:rFonts w:ascii="Arial" w:hAnsi="Arial" w:cs="Arial"/>
                <w:sz w:val="20"/>
                <w:szCs w:val="20"/>
              </w:rPr>
              <w:t xml:space="preserve">     </w:t>
            </w:r>
          </w:p>
        </w:tc>
      </w:tr>
    </w:tbl>
    <w:p w:rsidR="00E0385C" w:rsidRPr="001829E3" w:rsidRDefault="00E0385C" w:rsidP="00811B3D">
      <w:pPr>
        <w:spacing w:line="480" w:lineRule="auto"/>
        <w:ind w:firstLine="720"/>
        <w:rPr>
          <w:rFonts w:ascii="Arial" w:hAnsi="Arial" w:cs="Arial"/>
          <w:sz w:val="20"/>
        </w:rPr>
      </w:pPr>
      <w:r w:rsidRPr="001829E3">
        <w:rPr>
          <w:rFonts w:ascii="Arial" w:hAnsi="Arial" w:cs="Arial"/>
          <w:sz w:val="20"/>
        </w:rPr>
        <w:t>*Similar letters denote significant differences between conditions.</w:t>
      </w:r>
    </w:p>
    <w:p w:rsidR="00E24157" w:rsidRPr="001829E3" w:rsidRDefault="00E24157" w:rsidP="00E24157">
      <w:pPr>
        <w:rPr>
          <w:rFonts w:ascii="Arial" w:hAnsi="Arial" w:cs="Arial"/>
          <w:b/>
          <w:i/>
        </w:rPr>
      </w:pPr>
      <w:r w:rsidRPr="001829E3">
        <w:rPr>
          <w:rFonts w:ascii="Arial" w:hAnsi="Arial" w:cs="Arial"/>
          <w:b/>
          <w:i/>
        </w:rPr>
        <w:lastRenderedPageBreak/>
        <w:t>Walking</w:t>
      </w:r>
    </w:p>
    <w:p w:rsidR="00E24157" w:rsidRPr="001829E3" w:rsidRDefault="00E24157" w:rsidP="00E24157">
      <w:pPr>
        <w:jc w:val="both"/>
        <w:rPr>
          <w:rFonts w:ascii="Arial" w:hAnsi="Arial" w:cs="Arial"/>
        </w:rPr>
      </w:pPr>
      <w:r w:rsidRPr="001829E3">
        <w:rPr>
          <w:rFonts w:ascii="Arial" w:hAnsi="Arial" w:cs="Arial"/>
        </w:rPr>
        <w:t>Significant differences among the three conditions were found during walking for VO</w:t>
      </w:r>
      <w:r w:rsidRPr="001829E3">
        <w:rPr>
          <w:rFonts w:ascii="Arial" w:hAnsi="Arial" w:cs="Arial"/>
          <w:vertAlign w:val="subscript"/>
        </w:rPr>
        <w:t>2</w:t>
      </w:r>
      <w:r w:rsidRPr="001829E3">
        <w:rPr>
          <w:rFonts w:ascii="Arial" w:hAnsi="Arial" w:cs="Arial"/>
        </w:rPr>
        <w:t xml:space="preserve"> mL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18.58, p = 000), VO</w:t>
      </w:r>
      <w:r w:rsidRPr="001829E3">
        <w:rPr>
          <w:rFonts w:ascii="Arial" w:hAnsi="Arial" w:cs="Arial"/>
          <w:vertAlign w:val="subscript"/>
        </w:rPr>
        <w:t>2</w:t>
      </w:r>
      <w:r w:rsidRPr="001829E3">
        <w:rPr>
          <w:rFonts w:ascii="Arial" w:hAnsi="Arial" w:cs="Arial"/>
        </w:rPr>
        <w:t xml:space="preserve"> 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24.55, p = .000), VCO</w:t>
      </w:r>
      <w:r w:rsidRPr="001829E3">
        <w:rPr>
          <w:rFonts w:ascii="Arial" w:hAnsi="Arial" w:cs="Arial"/>
          <w:vertAlign w:val="subscript"/>
        </w:rPr>
        <w:t>2</w:t>
      </w:r>
      <w:r w:rsidRPr="001829E3">
        <w:rPr>
          <w:rFonts w:ascii="Arial" w:hAnsi="Arial" w:cs="Arial"/>
        </w:rPr>
        <w:t xml:space="preserve"> 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8.30, p = .000), RER (F</w:t>
      </w:r>
      <w:r w:rsidRPr="001829E3">
        <w:rPr>
          <w:rFonts w:ascii="Arial" w:hAnsi="Arial" w:cs="Arial"/>
          <w:vertAlign w:val="subscript"/>
        </w:rPr>
        <w:t xml:space="preserve">2,16 </w:t>
      </w:r>
      <w:r w:rsidRPr="001829E3">
        <w:rPr>
          <w:rFonts w:ascii="Arial" w:hAnsi="Arial" w:cs="Arial"/>
        </w:rPr>
        <w:t>= 25.24, p = .000), V</w:t>
      </w:r>
      <w:r w:rsidRPr="001829E3">
        <w:rPr>
          <w:rFonts w:ascii="Arial" w:hAnsi="Arial" w:cs="Arial"/>
          <w:vertAlign w:val="subscript"/>
        </w:rPr>
        <w:t>E</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xml:space="preserve">= 29.79, p = .000), and </w:t>
      </w:r>
      <w:proofErr w:type="spellStart"/>
      <w:r w:rsidRPr="001829E3">
        <w:rPr>
          <w:rFonts w:ascii="Arial" w:hAnsi="Arial" w:cs="Arial"/>
        </w:rPr>
        <w:t>Fb</w:t>
      </w:r>
      <w:proofErr w:type="spellEnd"/>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24.79, p = .000). No significant difference among the three conditions was found for T</w:t>
      </w:r>
      <w:r w:rsidRPr="001829E3">
        <w:rPr>
          <w:rFonts w:ascii="Arial" w:hAnsi="Arial" w:cs="Arial"/>
          <w:vertAlign w:val="subscript"/>
        </w:rPr>
        <w:t>V</w:t>
      </w:r>
      <w:r w:rsidRPr="001829E3">
        <w:rPr>
          <w:rFonts w:ascii="Arial" w:hAnsi="Arial" w:cs="Arial"/>
        </w:rPr>
        <w:t xml:space="preserve"> (p </w:t>
      </w:r>
      <w:r w:rsidR="001149DA" w:rsidRPr="001829E3">
        <w:rPr>
          <w:rFonts w:ascii="Arial" w:hAnsi="Arial" w:cs="Arial"/>
          <w:u w:val="single"/>
        </w:rPr>
        <w:t>&gt;</w:t>
      </w:r>
      <w:r w:rsidR="001149DA" w:rsidRPr="001829E3">
        <w:rPr>
          <w:rFonts w:ascii="Arial" w:hAnsi="Arial" w:cs="Arial"/>
        </w:rPr>
        <w:t xml:space="preserve"> .</w:t>
      </w:r>
      <w:r w:rsidRPr="001829E3">
        <w:rPr>
          <w:rFonts w:ascii="Arial" w:hAnsi="Arial" w:cs="Arial"/>
        </w:rPr>
        <w:t>05). VO</w:t>
      </w:r>
      <w:r w:rsidRPr="001829E3">
        <w:rPr>
          <w:rFonts w:ascii="Arial" w:hAnsi="Arial" w:cs="Arial"/>
          <w:vertAlign w:val="subscript"/>
        </w:rPr>
        <w:t>2</w:t>
      </w:r>
      <w:r w:rsidRPr="001829E3">
        <w:rPr>
          <w:rFonts w:ascii="Arial" w:hAnsi="Arial" w:cs="Arial"/>
        </w:rPr>
        <w:t xml:space="preserve"> values were significantly lower for the CPX/U trial compared to the FM and MP trials, but</w:t>
      </w:r>
      <w:r w:rsidR="001149DA" w:rsidRPr="001829E3">
        <w:rPr>
          <w:rFonts w:ascii="Arial" w:hAnsi="Arial" w:cs="Arial"/>
        </w:rPr>
        <w:t xml:space="preserve"> </w:t>
      </w:r>
      <w:r w:rsidRPr="001829E3">
        <w:rPr>
          <w:rFonts w:ascii="Arial" w:hAnsi="Arial" w:cs="Arial"/>
        </w:rPr>
        <w:t xml:space="preserve">significantly higher for RER (p </w:t>
      </w:r>
      <w:r w:rsidRPr="001829E3">
        <w:rPr>
          <w:rFonts w:ascii="Arial" w:hAnsi="Arial" w:cs="Arial"/>
          <w:u w:val="single"/>
        </w:rPr>
        <w:t>&lt;</w:t>
      </w:r>
      <w:r w:rsidRPr="001829E3">
        <w:rPr>
          <w:rFonts w:ascii="Arial" w:hAnsi="Arial" w:cs="Arial"/>
        </w:rPr>
        <w:t xml:space="preserve"> .05). Significantly lower VCO</w:t>
      </w:r>
      <w:r w:rsidRPr="001829E3">
        <w:rPr>
          <w:rFonts w:ascii="Arial" w:hAnsi="Arial" w:cs="Arial"/>
          <w:vertAlign w:val="subscript"/>
        </w:rPr>
        <w:t>2</w:t>
      </w:r>
      <w:r w:rsidRPr="001829E3">
        <w:rPr>
          <w:rFonts w:ascii="Arial" w:hAnsi="Arial" w:cs="Arial"/>
        </w:rPr>
        <w:t xml:space="preserve"> and V</w:t>
      </w:r>
      <w:r w:rsidRPr="001829E3">
        <w:rPr>
          <w:rFonts w:ascii="Arial" w:hAnsi="Arial" w:cs="Arial"/>
          <w:vertAlign w:val="subscript"/>
        </w:rPr>
        <w:t>E</w:t>
      </w:r>
      <w:r w:rsidRPr="001829E3">
        <w:rPr>
          <w:rFonts w:ascii="Arial" w:hAnsi="Arial" w:cs="Arial"/>
        </w:rPr>
        <w:t xml:space="preserve"> values were found for the CPX/U trial compared to the MP trial (p </w:t>
      </w:r>
      <w:r w:rsidRPr="001829E3">
        <w:rPr>
          <w:rFonts w:ascii="Arial" w:hAnsi="Arial" w:cs="Arial"/>
          <w:u w:val="single"/>
        </w:rPr>
        <w:t>&lt;</w:t>
      </w:r>
      <w:r w:rsidRPr="001829E3">
        <w:rPr>
          <w:rFonts w:ascii="Arial" w:hAnsi="Arial" w:cs="Arial"/>
        </w:rPr>
        <w:t xml:space="preserve"> .05). In addition, V</w:t>
      </w:r>
      <w:r w:rsidRPr="001829E3">
        <w:rPr>
          <w:rFonts w:ascii="Arial" w:hAnsi="Arial" w:cs="Arial"/>
          <w:vertAlign w:val="subscript"/>
        </w:rPr>
        <w:t>E</w:t>
      </w:r>
      <w:r w:rsidRPr="001829E3">
        <w:rPr>
          <w:rFonts w:ascii="Arial" w:hAnsi="Arial" w:cs="Arial"/>
        </w:rPr>
        <w:t xml:space="preserve"> and </w:t>
      </w:r>
      <w:proofErr w:type="spellStart"/>
      <w:r w:rsidRPr="001829E3">
        <w:rPr>
          <w:rFonts w:ascii="Arial" w:hAnsi="Arial" w:cs="Arial"/>
        </w:rPr>
        <w:t>Fb</w:t>
      </w:r>
      <w:proofErr w:type="spellEnd"/>
      <w:r w:rsidRPr="001829E3">
        <w:rPr>
          <w:rFonts w:ascii="Arial" w:hAnsi="Arial" w:cs="Arial"/>
        </w:rPr>
        <w:t xml:space="preserve"> were significantly higher for the MP trial compared to the FM trial (p </w:t>
      </w:r>
      <w:r w:rsidRPr="001829E3">
        <w:rPr>
          <w:rFonts w:ascii="Arial" w:hAnsi="Arial" w:cs="Arial"/>
          <w:u w:val="single"/>
        </w:rPr>
        <w:t>&lt;</w:t>
      </w:r>
      <w:r w:rsidRPr="001829E3">
        <w:rPr>
          <w:rFonts w:ascii="Arial" w:hAnsi="Arial" w:cs="Arial"/>
        </w:rPr>
        <w:t xml:space="preserve"> .05) (Table 1).</w:t>
      </w:r>
    </w:p>
    <w:p w:rsidR="00E24157" w:rsidRPr="001829E3" w:rsidRDefault="00E24157" w:rsidP="00E24157">
      <w:pPr>
        <w:jc w:val="both"/>
        <w:rPr>
          <w:rFonts w:ascii="Arial" w:hAnsi="Arial" w:cs="Arial"/>
        </w:rPr>
      </w:pPr>
    </w:p>
    <w:p w:rsidR="00E24157" w:rsidRPr="001829E3" w:rsidRDefault="00E24157" w:rsidP="00E24157">
      <w:pPr>
        <w:jc w:val="both"/>
        <w:rPr>
          <w:rFonts w:ascii="Arial" w:hAnsi="Arial" w:cs="Arial"/>
          <w:b/>
        </w:rPr>
      </w:pPr>
      <w:r w:rsidRPr="001829E3">
        <w:rPr>
          <w:rFonts w:ascii="Arial" w:hAnsi="Arial" w:cs="Arial"/>
          <w:b/>
          <w:i/>
        </w:rPr>
        <w:t>Jogging</w:t>
      </w:r>
      <w:r w:rsidRPr="001829E3">
        <w:rPr>
          <w:rFonts w:ascii="Arial" w:hAnsi="Arial" w:cs="Arial"/>
          <w:b/>
        </w:rPr>
        <w:t xml:space="preserve"> </w:t>
      </w:r>
    </w:p>
    <w:p w:rsidR="00E24157" w:rsidRPr="001829E3" w:rsidRDefault="00E24157" w:rsidP="00E24157">
      <w:pPr>
        <w:jc w:val="both"/>
        <w:rPr>
          <w:rFonts w:ascii="Arial" w:hAnsi="Arial" w:cs="Arial"/>
        </w:rPr>
      </w:pPr>
      <w:r w:rsidRPr="001829E3">
        <w:rPr>
          <w:rFonts w:ascii="Arial" w:hAnsi="Arial" w:cs="Arial"/>
        </w:rPr>
        <w:t>Significant differences among the three conditions were found VO</w:t>
      </w:r>
      <w:r w:rsidRPr="001829E3">
        <w:rPr>
          <w:rFonts w:ascii="Arial" w:hAnsi="Arial" w:cs="Arial"/>
          <w:vertAlign w:val="subscript"/>
        </w:rPr>
        <w:t xml:space="preserve">2 </w:t>
      </w:r>
      <w:r w:rsidRPr="001829E3">
        <w:rPr>
          <w:rFonts w:ascii="Arial" w:hAnsi="Arial" w:cs="Arial"/>
        </w:rPr>
        <w:t>mL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2</w:t>
      </w:r>
      <w:proofErr w:type="gramStart"/>
      <w:r w:rsidRPr="001829E3">
        <w:rPr>
          <w:rFonts w:ascii="Arial" w:hAnsi="Arial" w:cs="Arial"/>
          <w:vertAlign w:val="subscript"/>
        </w:rPr>
        <w:t>,16</w:t>
      </w:r>
      <w:proofErr w:type="gramEnd"/>
      <w:r w:rsidRPr="001829E3">
        <w:rPr>
          <w:rFonts w:ascii="Arial" w:hAnsi="Arial" w:cs="Arial"/>
          <w:vertAlign w:val="subscript"/>
        </w:rPr>
        <w:t xml:space="preserve"> </w:t>
      </w:r>
      <w:r w:rsidRPr="001829E3">
        <w:rPr>
          <w:rFonts w:ascii="Arial" w:hAnsi="Arial" w:cs="Arial"/>
        </w:rPr>
        <w:t>= 29.29, p = .000), VO</w:t>
      </w:r>
      <w:r w:rsidRPr="001829E3">
        <w:rPr>
          <w:rFonts w:ascii="Arial" w:hAnsi="Arial" w:cs="Arial"/>
          <w:vertAlign w:val="subscript"/>
        </w:rPr>
        <w:t>2</w:t>
      </w:r>
      <w:r w:rsidRPr="001829E3">
        <w:rPr>
          <w:rFonts w:ascii="Arial" w:hAnsi="Arial" w:cs="Arial"/>
        </w:rPr>
        <w:t xml:space="preserve"> 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8.47, p = .000), VCO</w:t>
      </w:r>
      <w:r w:rsidRPr="001829E3">
        <w:rPr>
          <w:rFonts w:ascii="Arial" w:hAnsi="Arial" w:cs="Arial"/>
          <w:vertAlign w:val="subscript"/>
        </w:rPr>
        <w:t>2</w:t>
      </w:r>
      <w:r w:rsidRPr="001829E3">
        <w:rPr>
          <w:rFonts w:ascii="Arial" w:hAnsi="Arial" w:cs="Arial"/>
        </w:rPr>
        <w:t xml:space="preserve"> L</w:t>
      </w:r>
      <w:r w:rsidRPr="001829E3">
        <w:rPr>
          <w:rFonts w:ascii="Arial" w:hAnsi="Arial" w:cs="Arial"/>
          <w:vertAlign w:val="superscript"/>
        </w:rPr>
        <w:t>.</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5.98, p = .006), RER (F</w:t>
      </w:r>
      <w:r w:rsidRPr="001829E3">
        <w:rPr>
          <w:rFonts w:ascii="Arial" w:hAnsi="Arial" w:cs="Arial"/>
          <w:vertAlign w:val="subscript"/>
        </w:rPr>
        <w:t xml:space="preserve">2,16 </w:t>
      </w:r>
      <w:r w:rsidRPr="001829E3">
        <w:rPr>
          <w:rFonts w:ascii="Arial" w:hAnsi="Arial" w:cs="Arial"/>
        </w:rPr>
        <w:t>= 25.23, p = .000), V</w:t>
      </w:r>
      <w:r w:rsidRPr="001829E3">
        <w:rPr>
          <w:rFonts w:ascii="Arial" w:hAnsi="Arial" w:cs="Arial"/>
          <w:vertAlign w:val="subscript"/>
        </w:rPr>
        <w:t>E</w:t>
      </w:r>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xml:space="preserve">= 14.39, p = .000), and </w:t>
      </w:r>
      <w:proofErr w:type="spellStart"/>
      <w:r w:rsidRPr="001829E3">
        <w:rPr>
          <w:rFonts w:ascii="Arial" w:hAnsi="Arial" w:cs="Arial"/>
        </w:rPr>
        <w:t>Fb</w:t>
      </w:r>
      <w:proofErr w:type="spellEnd"/>
      <w:r w:rsidRPr="001829E3">
        <w:rPr>
          <w:rFonts w:ascii="Arial" w:hAnsi="Arial" w:cs="Arial"/>
        </w:rPr>
        <w:t xml:space="preserve"> (F</w:t>
      </w:r>
      <w:r w:rsidRPr="001829E3">
        <w:rPr>
          <w:rFonts w:ascii="Arial" w:hAnsi="Arial" w:cs="Arial"/>
          <w:vertAlign w:val="subscript"/>
        </w:rPr>
        <w:t xml:space="preserve">2,16 </w:t>
      </w:r>
      <w:r w:rsidRPr="001829E3">
        <w:rPr>
          <w:rFonts w:ascii="Arial" w:hAnsi="Arial" w:cs="Arial"/>
        </w:rPr>
        <w:t>= 5.16, p = .01).  The CPX/U values were significantly lower compared to the MP values for VO</w:t>
      </w:r>
      <w:r w:rsidRPr="001829E3">
        <w:rPr>
          <w:rFonts w:ascii="Arial" w:hAnsi="Arial" w:cs="Arial"/>
          <w:vertAlign w:val="subscript"/>
        </w:rPr>
        <w:t>2</w:t>
      </w:r>
      <w:r w:rsidRPr="001829E3">
        <w:rPr>
          <w:rFonts w:ascii="Arial" w:hAnsi="Arial" w:cs="Arial"/>
        </w:rPr>
        <w:t xml:space="preserve"> results, VCO</w:t>
      </w:r>
      <w:r w:rsidRPr="001829E3">
        <w:rPr>
          <w:rFonts w:ascii="Arial" w:hAnsi="Arial" w:cs="Arial"/>
          <w:vertAlign w:val="subscript"/>
        </w:rPr>
        <w:t>2</w:t>
      </w:r>
      <w:r w:rsidRPr="001829E3">
        <w:rPr>
          <w:rFonts w:ascii="Arial" w:hAnsi="Arial" w:cs="Arial"/>
        </w:rPr>
        <w:t>, V</w:t>
      </w:r>
      <w:r w:rsidRPr="001829E3">
        <w:rPr>
          <w:rFonts w:ascii="Arial" w:hAnsi="Arial" w:cs="Arial"/>
          <w:vertAlign w:val="subscript"/>
        </w:rPr>
        <w:t>E</w:t>
      </w:r>
      <w:r w:rsidRPr="001829E3">
        <w:rPr>
          <w:rFonts w:ascii="Arial" w:hAnsi="Arial" w:cs="Arial"/>
        </w:rPr>
        <w:t xml:space="preserve">, </w:t>
      </w:r>
      <w:r w:rsidR="00670570" w:rsidRPr="001829E3">
        <w:rPr>
          <w:rFonts w:ascii="Arial" w:hAnsi="Arial" w:cs="Arial"/>
        </w:rPr>
        <w:t xml:space="preserve">and </w:t>
      </w:r>
      <w:proofErr w:type="spellStart"/>
      <w:r w:rsidR="00670570" w:rsidRPr="001829E3">
        <w:rPr>
          <w:rFonts w:ascii="Arial" w:hAnsi="Arial" w:cs="Arial"/>
        </w:rPr>
        <w:t>Fb</w:t>
      </w:r>
      <w:proofErr w:type="spellEnd"/>
      <w:r w:rsidR="00670570" w:rsidRPr="001829E3">
        <w:rPr>
          <w:rFonts w:ascii="Arial" w:hAnsi="Arial" w:cs="Arial"/>
        </w:rPr>
        <w:t xml:space="preserve">, </w:t>
      </w:r>
      <w:r w:rsidRPr="001829E3">
        <w:rPr>
          <w:rFonts w:ascii="Arial" w:hAnsi="Arial" w:cs="Arial"/>
        </w:rPr>
        <w:t>but significantly higher</w:t>
      </w:r>
      <w:r w:rsidR="00670570" w:rsidRPr="001829E3">
        <w:rPr>
          <w:rFonts w:ascii="Arial" w:hAnsi="Arial" w:cs="Arial"/>
        </w:rPr>
        <w:t xml:space="preserve"> for RER </w:t>
      </w:r>
      <w:r w:rsidRPr="001829E3">
        <w:rPr>
          <w:rFonts w:ascii="Arial" w:hAnsi="Arial" w:cs="Arial"/>
        </w:rPr>
        <w:t xml:space="preserve">(p </w:t>
      </w:r>
      <w:r w:rsidRPr="001829E3">
        <w:rPr>
          <w:rFonts w:ascii="Arial" w:hAnsi="Arial" w:cs="Arial"/>
          <w:u w:val="single"/>
        </w:rPr>
        <w:t>&lt;</w:t>
      </w:r>
      <w:r w:rsidRPr="001829E3">
        <w:rPr>
          <w:rFonts w:ascii="Arial" w:hAnsi="Arial" w:cs="Arial"/>
        </w:rPr>
        <w:t xml:space="preserve">.05). In addition, a significantly higher RER was found for the CPX/U trial compared to the FM </w:t>
      </w:r>
      <w:r w:rsidR="00670570" w:rsidRPr="001829E3">
        <w:rPr>
          <w:rFonts w:ascii="Arial" w:hAnsi="Arial" w:cs="Arial"/>
        </w:rPr>
        <w:t xml:space="preserve">and MP </w:t>
      </w:r>
      <w:r w:rsidRPr="001829E3">
        <w:rPr>
          <w:rFonts w:ascii="Arial" w:hAnsi="Arial" w:cs="Arial"/>
        </w:rPr>
        <w:t>trial</w:t>
      </w:r>
      <w:r w:rsidR="00670570" w:rsidRPr="001829E3">
        <w:rPr>
          <w:rFonts w:ascii="Arial" w:hAnsi="Arial" w:cs="Arial"/>
        </w:rPr>
        <w:t>s</w:t>
      </w:r>
      <w:r w:rsidRPr="001829E3">
        <w:rPr>
          <w:rFonts w:ascii="Arial" w:hAnsi="Arial" w:cs="Arial"/>
        </w:rPr>
        <w:t xml:space="preserve"> (p </w:t>
      </w:r>
      <w:r w:rsidRPr="001829E3">
        <w:rPr>
          <w:rFonts w:ascii="Arial" w:hAnsi="Arial" w:cs="Arial"/>
          <w:u w:val="single"/>
        </w:rPr>
        <w:t>&lt;</w:t>
      </w:r>
      <w:r w:rsidRPr="001829E3">
        <w:rPr>
          <w:rFonts w:ascii="Arial" w:hAnsi="Arial" w:cs="Arial"/>
        </w:rPr>
        <w:t xml:space="preserve"> .05) (Table 2).</w:t>
      </w:r>
    </w:p>
    <w:p w:rsidR="00E24157" w:rsidRDefault="00E24157" w:rsidP="00811B3D">
      <w:pPr>
        <w:ind w:firstLine="720"/>
        <w:rPr>
          <w:rFonts w:ascii="Arial" w:hAnsi="Arial" w:cs="Arial"/>
          <w:b/>
          <w:sz w:val="22"/>
          <w:szCs w:val="22"/>
        </w:rPr>
      </w:pPr>
    </w:p>
    <w:p w:rsidR="00276AE7" w:rsidRPr="00811B3D" w:rsidRDefault="00276AE7" w:rsidP="00811B3D">
      <w:pPr>
        <w:ind w:firstLine="720"/>
        <w:rPr>
          <w:rFonts w:ascii="Arial" w:hAnsi="Arial" w:cs="Arial"/>
          <w:b/>
          <w:sz w:val="22"/>
          <w:szCs w:val="22"/>
        </w:rPr>
      </w:pPr>
      <w:proofErr w:type="gramStart"/>
      <w:r w:rsidRPr="00811B3D">
        <w:rPr>
          <w:rFonts w:ascii="Arial" w:hAnsi="Arial" w:cs="Arial"/>
          <w:b/>
          <w:sz w:val="22"/>
          <w:szCs w:val="22"/>
        </w:rPr>
        <w:t>Table 2.</w:t>
      </w:r>
      <w:proofErr w:type="gramEnd"/>
      <w:r w:rsidRPr="00811B3D">
        <w:rPr>
          <w:rFonts w:ascii="Arial" w:hAnsi="Arial" w:cs="Arial"/>
          <w:b/>
          <w:sz w:val="22"/>
          <w:szCs w:val="22"/>
        </w:rPr>
        <w:t xml:space="preserve">  </w:t>
      </w:r>
      <w:proofErr w:type="gramStart"/>
      <w:r w:rsidRPr="00811B3D">
        <w:rPr>
          <w:rFonts w:ascii="Arial" w:hAnsi="Arial" w:cs="Arial"/>
          <w:b/>
          <w:sz w:val="22"/>
          <w:szCs w:val="22"/>
        </w:rPr>
        <w:t xml:space="preserve">Metabolic and </w:t>
      </w:r>
      <w:proofErr w:type="spellStart"/>
      <w:r w:rsidRPr="00811B3D">
        <w:rPr>
          <w:rFonts w:ascii="Arial" w:hAnsi="Arial" w:cs="Arial"/>
          <w:b/>
          <w:sz w:val="22"/>
          <w:szCs w:val="22"/>
        </w:rPr>
        <w:t>ventilatory</w:t>
      </w:r>
      <w:proofErr w:type="spellEnd"/>
      <w:r w:rsidRPr="00811B3D">
        <w:rPr>
          <w:rFonts w:ascii="Arial" w:hAnsi="Arial" w:cs="Arial"/>
          <w:b/>
          <w:sz w:val="22"/>
          <w:szCs w:val="22"/>
        </w:rPr>
        <w:t xml:space="preserve"> values for the three trials during jogging (</w:t>
      </w:r>
      <w:r w:rsidR="004D2C5C">
        <w:rPr>
          <w:rFonts w:ascii="Arial" w:hAnsi="Arial" w:cs="Arial"/>
          <w:b/>
          <w:sz w:val="20"/>
          <w:szCs w:val="20"/>
        </w:rPr>
        <w:t>M</w:t>
      </w:r>
      <w:r w:rsidR="004D2C5C" w:rsidRPr="00592EB6">
        <w:rPr>
          <w:rFonts w:ascii="Arial" w:hAnsi="Arial" w:cs="Arial"/>
          <w:b/>
          <w:sz w:val="20"/>
          <w:szCs w:val="20"/>
        </w:rPr>
        <w:t>ean</w:t>
      </w:r>
      <w:r w:rsidR="004D2C5C">
        <w:rPr>
          <w:rFonts w:ascii="Arial" w:hAnsi="Arial" w:cs="Arial"/>
          <w:b/>
          <w:sz w:val="20"/>
          <w:szCs w:val="20"/>
        </w:rPr>
        <w:t xml:space="preserve"> ± SD</w:t>
      </w:r>
      <w:r w:rsidR="004D2C5C" w:rsidRPr="00811B3D">
        <w:rPr>
          <w:rFonts w:ascii="Arial" w:hAnsi="Arial" w:cs="Arial"/>
          <w:b/>
          <w:sz w:val="22"/>
          <w:szCs w:val="22"/>
        </w:rPr>
        <w:t>)</w:t>
      </w:r>
      <w:r w:rsidR="004D2C5C">
        <w:rPr>
          <w:rFonts w:ascii="Arial" w:hAnsi="Arial" w:cs="Arial"/>
          <w:b/>
          <w:sz w:val="22"/>
          <w:szCs w:val="22"/>
        </w:rPr>
        <w:t>.</w:t>
      </w:r>
      <w:proofErr w:type="gramEnd"/>
      <w:r w:rsidRPr="00811B3D">
        <w:rPr>
          <w:sz w:val="22"/>
          <w:szCs w:val="22"/>
        </w:rPr>
        <w:tab/>
      </w:r>
      <w:r w:rsidRPr="00811B3D">
        <w:rPr>
          <w:sz w:val="22"/>
          <w:szCs w:val="22"/>
        </w:rPr>
        <w:tab/>
      </w:r>
    </w:p>
    <w:tbl>
      <w:tblPr>
        <w:tblW w:w="10185" w:type="dxa"/>
        <w:jc w:val="center"/>
        <w:tblLook w:val="0400"/>
      </w:tblPr>
      <w:tblGrid>
        <w:gridCol w:w="2213"/>
        <w:gridCol w:w="1980"/>
        <w:gridCol w:w="720"/>
        <w:gridCol w:w="1868"/>
        <w:gridCol w:w="562"/>
        <w:gridCol w:w="1762"/>
        <w:gridCol w:w="1080"/>
      </w:tblGrid>
      <w:tr w:rsidR="00276AE7" w:rsidRPr="00401599" w:rsidTr="00A13E0F">
        <w:trPr>
          <w:trHeight w:val="502"/>
          <w:jc w:val="center"/>
        </w:trPr>
        <w:tc>
          <w:tcPr>
            <w:tcW w:w="2213" w:type="dxa"/>
            <w:shd w:val="clear" w:color="auto" w:fill="632423"/>
            <w:vAlign w:val="center"/>
          </w:tcPr>
          <w:p w:rsidR="00276AE7" w:rsidRPr="00592EB6" w:rsidRDefault="004D2C5C" w:rsidP="002E6E3F">
            <w:pPr>
              <w:spacing w:line="480" w:lineRule="auto"/>
              <w:rPr>
                <w:rFonts w:ascii="Arial" w:hAnsi="Arial" w:cs="Arial"/>
                <w:b/>
                <w:sz w:val="20"/>
                <w:szCs w:val="20"/>
              </w:rPr>
            </w:pPr>
            <w:r>
              <w:rPr>
                <w:rFonts w:ascii="Arial" w:hAnsi="Arial" w:cs="Arial"/>
                <w:b/>
                <w:sz w:val="20"/>
                <w:szCs w:val="20"/>
              </w:rPr>
              <w:t>Variable</w:t>
            </w:r>
          </w:p>
        </w:tc>
        <w:tc>
          <w:tcPr>
            <w:tcW w:w="2700" w:type="dxa"/>
            <w:gridSpan w:val="2"/>
            <w:shd w:val="clear" w:color="auto" w:fill="632423"/>
            <w:vAlign w:val="center"/>
          </w:tcPr>
          <w:p w:rsidR="00276AE7" w:rsidRPr="00592EB6" w:rsidRDefault="00A13E0F" w:rsidP="00A13E0F">
            <w:pPr>
              <w:spacing w:line="480" w:lineRule="auto"/>
              <w:rPr>
                <w:rFonts w:ascii="Arial" w:hAnsi="Arial" w:cs="Arial"/>
                <w:b/>
                <w:sz w:val="20"/>
                <w:szCs w:val="20"/>
              </w:rPr>
            </w:pPr>
            <w:r>
              <w:rPr>
                <w:rFonts w:ascii="Arial" w:hAnsi="Arial" w:cs="Arial"/>
                <w:b/>
                <w:sz w:val="20"/>
                <w:szCs w:val="20"/>
              </w:rPr>
              <w:t xml:space="preserve">       </w:t>
            </w:r>
            <w:r w:rsidR="00276AE7" w:rsidRPr="00592EB6">
              <w:rPr>
                <w:rFonts w:ascii="Arial" w:hAnsi="Arial" w:cs="Arial"/>
                <w:b/>
                <w:sz w:val="20"/>
                <w:szCs w:val="20"/>
              </w:rPr>
              <w:t>CPX/U</w:t>
            </w:r>
          </w:p>
        </w:tc>
        <w:tc>
          <w:tcPr>
            <w:tcW w:w="2430" w:type="dxa"/>
            <w:gridSpan w:val="2"/>
            <w:shd w:val="clear" w:color="auto" w:fill="632423"/>
            <w:vAlign w:val="center"/>
          </w:tcPr>
          <w:p w:rsidR="00276AE7" w:rsidRPr="00592EB6" w:rsidRDefault="00A13E0F" w:rsidP="00A13E0F">
            <w:pPr>
              <w:spacing w:line="480" w:lineRule="auto"/>
              <w:rPr>
                <w:rFonts w:ascii="Arial" w:hAnsi="Arial" w:cs="Arial"/>
                <w:b/>
                <w:sz w:val="20"/>
                <w:szCs w:val="20"/>
              </w:rPr>
            </w:pPr>
            <w:r>
              <w:rPr>
                <w:rFonts w:ascii="Arial" w:hAnsi="Arial" w:cs="Arial"/>
                <w:b/>
                <w:sz w:val="20"/>
                <w:szCs w:val="20"/>
              </w:rPr>
              <w:t xml:space="preserve">          </w:t>
            </w:r>
            <w:r w:rsidR="00276AE7" w:rsidRPr="00592EB6">
              <w:rPr>
                <w:rFonts w:ascii="Arial" w:hAnsi="Arial" w:cs="Arial"/>
                <w:b/>
                <w:sz w:val="20"/>
                <w:szCs w:val="20"/>
              </w:rPr>
              <w:t>FM</w:t>
            </w:r>
          </w:p>
        </w:tc>
        <w:tc>
          <w:tcPr>
            <w:tcW w:w="2842" w:type="dxa"/>
            <w:gridSpan w:val="2"/>
            <w:shd w:val="clear" w:color="auto" w:fill="632423"/>
            <w:vAlign w:val="center"/>
          </w:tcPr>
          <w:p w:rsidR="00276AE7" w:rsidRPr="00592EB6" w:rsidRDefault="00A13E0F" w:rsidP="00A13E0F">
            <w:pPr>
              <w:spacing w:line="480" w:lineRule="auto"/>
              <w:rPr>
                <w:rFonts w:ascii="Arial" w:hAnsi="Arial" w:cs="Arial"/>
                <w:b/>
                <w:sz w:val="20"/>
                <w:szCs w:val="20"/>
              </w:rPr>
            </w:pPr>
            <w:r>
              <w:rPr>
                <w:rFonts w:ascii="Arial" w:hAnsi="Arial" w:cs="Arial"/>
                <w:b/>
                <w:sz w:val="20"/>
                <w:szCs w:val="20"/>
              </w:rPr>
              <w:t xml:space="preserve">          </w:t>
            </w:r>
            <w:r w:rsidR="00276AE7" w:rsidRPr="00592EB6">
              <w:rPr>
                <w:rFonts w:ascii="Arial" w:hAnsi="Arial" w:cs="Arial"/>
                <w:b/>
                <w:sz w:val="20"/>
                <w:szCs w:val="20"/>
              </w:rPr>
              <w:t>MP</w:t>
            </w:r>
          </w:p>
        </w:tc>
      </w:tr>
      <w:tr w:rsidR="00811B3D" w:rsidRPr="001829E3" w:rsidTr="00A13E0F">
        <w:trPr>
          <w:trHeight w:val="520"/>
          <w:jc w:val="center"/>
        </w:trPr>
        <w:tc>
          <w:tcPr>
            <w:tcW w:w="2213"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V</w:t>
            </w:r>
            <w:r w:rsidRPr="001829E3">
              <w:rPr>
                <w:rFonts w:ascii="Arial" w:hAnsi="Arial" w:cs="Arial"/>
                <w:b/>
                <w:sz w:val="20"/>
                <w:szCs w:val="20"/>
                <w:vertAlign w:val="subscript"/>
              </w:rPr>
              <w:t>E</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p>
        </w:tc>
        <w:tc>
          <w:tcPr>
            <w:tcW w:w="1980"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59.1</w:t>
            </w:r>
            <w:r w:rsidR="004D2C5C" w:rsidRPr="001829E3">
              <w:rPr>
                <w:rFonts w:ascii="Arial" w:hAnsi="Arial" w:cs="Arial"/>
                <w:b/>
                <w:sz w:val="20"/>
                <w:szCs w:val="20"/>
              </w:rPr>
              <w:t xml:space="preserve"> ±</w:t>
            </w:r>
            <w:r w:rsidR="00A13E0F" w:rsidRPr="001829E3">
              <w:rPr>
                <w:rFonts w:ascii="Arial" w:hAnsi="Arial" w:cs="Arial"/>
                <w:b/>
                <w:sz w:val="20"/>
                <w:szCs w:val="20"/>
              </w:rPr>
              <w:t xml:space="preserve"> 15.5</w:t>
            </w:r>
            <w:r w:rsidR="00A13E0F" w:rsidRPr="001829E3">
              <w:rPr>
                <w:rFonts w:ascii="Arial" w:hAnsi="Arial" w:cs="Arial"/>
                <w:b/>
                <w:sz w:val="20"/>
                <w:szCs w:val="20"/>
                <w:vertAlign w:val="superscript"/>
              </w:rPr>
              <w:t>a</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868"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63.8</w:t>
            </w:r>
            <w:r w:rsidR="00A13E0F" w:rsidRPr="001829E3">
              <w:rPr>
                <w:rFonts w:ascii="Arial" w:hAnsi="Arial" w:cs="Arial"/>
                <w:b/>
                <w:sz w:val="20"/>
                <w:szCs w:val="20"/>
              </w:rPr>
              <w:t xml:space="preserve"> ± 19.2</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67.9</w:t>
            </w:r>
            <w:r w:rsidR="00A13E0F" w:rsidRPr="001829E3">
              <w:rPr>
                <w:rFonts w:ascii="Arial" w:hAnsi="Arial" w:cs="Arial"/>
                <w:b/>
                <w:sz w:val="20"/>
                <w:szCs w:val="20"/>
              </w:rPr>
              <w:t xml:space="preserve"> ± 17.5</w:t>
            </w:r>
            <w:r w:rsidR="00A13E0F" w:rsidRPr="001829E3">
              <w:rPr>
                <w:rFonts w:ascii="Arial" w:hAnsi="Arial" w:cs="Arial"/>
                <w:b/>
                <w:sz w:val="20"/>
                <w:szCs w:val="20"/>
                <w:vertAlign w:val="superscript"/>
              </w:rPr>
              <w:t>a</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20"/>
          <w:jc w:val="center"/>
        </w:trPr>
        <w:tc>
          <w:tcPr>
            <w:tcW w:w="2213" w:type="dxa"/>
            <w:shd w:val="clear" w:color="auto" w:fill="FFFF99"/>
            <w:vAlign w:val="center"/>
          </w:tcPr>
          <w:p w:rsidR="00276AE7" w:rsidRPr="001829E3" w:rsidRDefault="00DD50C9" w:rsidP="00DD50C9">
            <w:pPr>
              <w:spacing w:line="480" w:lineRule="auto"/>
              <w:rPr>
                <w:rFonts w:ascii="Arial" w:hAnsi="Arial" w:cs="Arial"/>
                <w:b/>
                <w:sz w:val="20"/>
                <w:szCs w:val="20"/>
              </w:rPr>
            </w:pPr>
            <w:proofErr w:type="spellStart"/>
            <w:r w:rsidRPr="001829E3">
              <w:rPr>
                <w:rFonts w:ascii="Arial" w:hAnsi="Arial" w:cs="Arial"/>
                <w:b/>
                <w:sz w:val="20"/>
                <w:szCs w:val="20"/>
              </w:rPr>
              <w:t>Fb</w:t>
            </w:r>
            <w:proofErr w:type="spellEnd"/>
            <w:r w:rsidR="00276AE7" w:rsidRPr="001829E3">
              <w:rPr>
                <w:rFonts w:ascii="Arial" w:hAnsi="Arial" w:cs="Arial"/>
                <w:b/>
                <w:sz w:val="20"/>
                <w:szCs w:val="20"/>
              </w:rPr>
              <w:t xml:space="preserve"> </w:t>
            </w:r>
            <w:r w:rsidRPr="001829E3">
              <w:rPr>
                <w:rFonts w:ascii="Arial" w:hAnsi="Arial" w:cs="Arial"/>
                <w:b/>
                <w:sz w:val="20"/>
                <w:szCs w:val="20"/>
              </w:rPr>
              <w:t>(</w:t>
            </w:r>
            <w:r w:rsidR="00276AE7" w:rsidRPr="001829E3">
              <w:rPr>
                <w:rFonts w:ascii="Arial" w:hAnsi="Arial" w:cs="Arial"/>
                <w:b/>
                <w:sz w:val="20"/>
                <w:szCs w:val="20"/>
              </w:rPr>
              <w:t>b</w:t>
            </w:r>
            <w:r w:rsidRPr="001829E3">
              <w:rPr>
                <w:rFonts w:ascii="Arial" w:hAnsi="Arial" w:cs="Arial"/>
                <w:b/>
                <w:sz w:val="20"/>
                <w:szCs w:val="20"/>
              </w:rPr>
              <w:t>reaths</w:t>
            </w:r>
            <w:r w:rsidR="00276AE7" w:rsidRPr="001829E3">
              <w:rPr>
                <w:rFonts w:ascii="Arial" w:hAnsi="Arial" w:cs="Arial"/>
                <w:b/>
                <w:sz w:val="20"/>
                <w:szCs w:val="20"/>
                <w:vertAlign w:val="superscript"/>
              </w:rPr>
              <w:t>.</w:t>
            </w:r>
            <w:r w:rsidR="00276AE7" w:rsidRPr="001829E3">
              <w:rPr>
                <w:rFonts w:ascii="Arial" w:hAnsi="Arial" w:cs="Arial"/>
                <w:b/>
                <w:sz w:val="20"/>
                <w:szCs w:val="20"/>
              </w:rPr>
              <w:t>min</w:t>
            </w:r>
            <w:r w:rsidR="00276AE7" w:rsidRPr="001829E3">
              <w:rPr>
                <w:rFonts w:ascii="Arial" w:hAnsi="Arial" w:cs="Arial"/>
                <w:b/>
                <w:sz w:val="20"/>
                <w:szCs w:val="20"/>
                <w:vertAlign w:val="superscript"/>
              </w:rPr>
              <w:t>-1</w:t>
            </w:r>
            <w:r w:rsidRPr="001829E3">
              <w:rPr>
                <w:rFonts w:ascii="Arial" w:hAnsi="Arial" w:cs="Arial"/>
                <w:b/>
                <w:sz w:val="20"/>
                <w:szCs w:val="20"/>
              </w:rPr>
              <w:t>)</w:t>
            </w:r>
          </w:p>
        </w:tc>
        <w:tc>
          <w:tcPr>
            <w:tcW w:w="1980"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35.0</w:t>
            </w:r>
            <w:r w:rsidR="004D2C5C" w:rsidRPr="001829E3">
              <w:rPr>
                <w:rFonts w:ascii="Arial" w:hAnsi="Arial" w:cs="Arial"/>
                <w:b/>
                <w:sz w:val="20"/>
                <w:szCs w:val="20"/>
              </w:rPr>
              <w:t xml:space="preserve"> ±</w:t>
            </w:r>
            <w:r w:rsidR="00A13E0F" w:rsidRPr="001829E3">
              <w:rPr>
                <w:rFonts w:ascii="Arial" w:hAnsi="Arial" w:cs="Arial"/>
                <w:b/>
                <w:sz w:val="20"/>
                <w:szCs w:val="20"/>
              </w:rPr>
              <w:t xml:space="preserve"> 6.0</w:t>
            </w:r>
            <w:r w:rsidR="00A13E0F" w:rsidRPr="001829E3">
              <w:rPr>
                <w:rFonts w:ascii="Arial" w:hAnsi="Arial" w:cs="Arial"/>
                <w:b/>
                <w:sz w:val="20"/>
                <w:szCs w:val="20"/>
                <w:vertAlign w:val="superscript"/>
              </w:rPr>
              <w:t>a</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868"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36.4</w:t>
            </w:r>
            <w:r w:rsidR="00A13E0F" w:rsidRPr="001829E3">
              <w:rPr>
                <w:rFonts w:ascii="Arial" w:hAnsi="Arial" w:cs="Arial"/>
                <w:b/>
                <w:sz w:val="20"/>
                <w:szCs w:val="20"/>
              </w:rPr>
              <w:t xml:space="preserve"> ± 6.3</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38.1</w:t>
            </w:r>
            <w:r w:rsidR="00A13E0F" w:rsidRPr="001829E3">
              <w:rPr>
                <w:rFonts w:ascii="Arial" w:hAnsi="Arial" w:cs="Arial"/>
                <w:b/>
                <w:sz w:val="20"/>
                <w:szCs w:val="20"/>
              </w:rPr>
              <w:t xml:space="preserve"> ± 7.8</w:t>
            </w:r>
            <w:r w:rsidR="00A13E0F" w:rsidRPr="001829E3">
              <w:rPr>
                <w:rFonts w:ascii="Arial" w:hAnsi="Arial" w:cs="Arial"/>
                <w:b/>
                <w:sz w:val="20"/>
                <w:szCs w:val="20"/>
                <w:vertAlign w:val="superscript"/>
              </w:rPr>
              <w:t>a</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02"/>
          <w:jc w:val="center"/>
        </w:trPr>
        <w:tc>
          <w:tcPr>
            <w:tcW w:w="2213" w:type="dxa"/>
            <w:shd w:val="clear" w:color="auto" w:fill="FFFF99"/>
            <w:vAlign w:val="center"/>
          </w:tcPr>
          <w:p w:rsidR="00276AE7" w:rsidRPr="001829E3" w:rsidRDefault="00DD50C9" w:rsidP="00DD50C9">
            <w:pPr>
              <w:spacing w:line="480" w:lineRule="auto"/>
              <w:rPr>
                <w:rFonts w:ascii="Arial" w:hAnsi="Arial" w:cs="Arial"/>
                <w:b/>
                <w:sz w:val="20"/>
                <w:szCs w:val="20"/>
              </w:rPr>
            </w:pPr>
            <w:r w:rsidRPr="001829E3">
              <w:rPr>
                <w:rFonts w:ascii="Arial" w:hAnsi="Arial" w:cs="Arial"/>
                <w:b/>
                <w:sz w:val="20"/>
                <w:szCs w:val="20"/>
              </w:rPr>
              <w:t>T</w:t>
            </w:r>
            <w:r w:rsidRPr="001829E3">
              <w:rPr>
                <w:rFonts w:ascii="Arial" w:hAnsi="Arial" w:cs="Arial"/>
                <w:b/>
                <w:sz w:val="20"/>
                <w:szCs w:val="20"/>
                <w:vertAlign w:val="subscript"/>
              </w:rPr>
              <w:t>V</w:t>
            </w:r>
            <w:r w:rsidRPr="001829E3">
              <w:rPr>
                <w:rFonts w:ascii="Arial" w:hAnsi="Arial" w:cs="Arial"/>
                <w:b/>
                <w:sz w:val="20"/>
                <w:szCs w:val="20"/>
              </w:rPr>
              <w:t xml:space="preserve"> (</w:t>
            </w:r>
            <w:proofErr w:type="spellStart"/>
            <w:r w:rsidRPr="001829E3">
              <w:rPr>
                <w:rFonts w:ascii="Arial" w:hAnsi="Arial" w:cs="Arial"/>
                <w:b/>
                <w:sz w:val="20"/>
                <w:szCs w:val="20"/>
              </w:rPr>
              <w:t>mL</w:t>
            </w:r>
            <w:r w:rsidRPr="001829E3">
              <w:rPr>
                <w:rFonts w:ascii="Arial" w:hAnsi="Arial" w:cs="Arial"/>
                <w:b/>
                <w:sz w:val="20"/>
                <w:szCs w:val="20"/>
                <w:vertAlign w:val="superscript"/>
              </w:rPr>
              <w:t>.</w:t>
            </w:r>
            <w:r w:rsidRPr="001829E3">
              <w:rPr>
                <w:rFonts w:ascii="Arial" w:hAnsi="Arial" w:cs="Arial"/>
                <w:b/>
                <w:sz w:val="20"/>
                <w:szCs w:val="20"/>
              </w:rPr>
              <w:t>breath</w:t>
            </w:r>
            <w:proofErr w:type="spellEnd"/>
            <w:r w:rsidRPr="001829E3">
              <w:rPr>
                <w:rFonts w:ascii="Arial" w:hAnsi="Arial" w:cs="Arial"/>
                <w:b/>
                <w:sz w:val="20"/>
                <w:szCs w:val="20"/>
              </w:rPr>
              <w:t>)</w:t>
            </w:r>
            <w:r w:rsidR="00276AE7" w:rsidRPr="001829E3">
              <w:rPr>
                <w:rFonts w:ascii="Arial" w:hAnsi="Arial" w:cs="Arial"/>
                <w:b/>
                <w:sz w:val="20"/>
                <w:szCs w:val="20"/>
              </w:rPr>
              <w:tab/>
            </w:r>
          </w:p>
        </w:tc>
        <w:tc>
          <w:tcPr>
            <w:tcW w:w="1980"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1723.7</w:t>
            </w:r>
            <w:r w:rsidR="004D2C5C" w:rsidRPr="001829E3">
              <w:rPr>
                <w:rFonts w:ascii="Arial" w:hAnsi="Arial" w:cs="Arial"/>
                <w:b/>
                <w:sz w:val="20"/>
                <w:szCs w:val="20"/>
              </w:rPr>
              <w:t xml:space="preserve"> ±</w:t>
            </w:r>
            <w:r w:rsidR="00A13E0F" w:rsidRPr="001829E3">
              <w:rPr>
                <w:rFonts w:ascii="Arial" w:hAnsi="Arial" w:cs="Arial"/>
                <w:b/>
                <w:sz w:val="20"/>
                <w:szCs w:val="20"/>
              </w:rPr>
              <w:t xml:space="preserve"> 505.5</w:t>
            </w:r>
          </w:p>
        </w:tc>
        <w:tc>
          <w:tcPr>
            <w:tcW w:w="720"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868"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1781.8</w:t>
            </w:r>
            <w:r w:rsidR="00A13E0F" w:rsidRPr="001829E3">
              <w:rPr>
                <w:rFonts w:ascii="Arial" w:hAnsi="Arial" w:cs="Arial"/>
                <w:b/>
                <w:sz w:val="20"/>
                <w:szCs w:val="20"/>
              </w:rPr>
              <w:t xml:space="preserve"> ± 582.6</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1870.2</w:t>
            </w:r>
            <w:r w:rsidR="00A13E0F" w:rsidRPr="001829E3">
              <w:rPr>
                <w:rFonts w:ascii="Arial" w:hAnsi="Arial" w:cs="Arial"/>
                <w:b/>
                <w:sz w:val="20"/>
                <w:szCs w:val="20"/>
              </w:rPr>
              <w:t xml:space="preserve"> ± 514.3</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02"/>
          <w:jc w:val="center"/>
        </w:trPr>
        <w:tc>
          <w:tcPr>
            <w:tcW w:w="2213" w:type="dxa"/>
            <w:shd w:val="clear" w:color="auto" w:fill="FFFF99"/>
            <w:vAlign w:val="center"/>
          </w:tcPr>
          <w:p w:rsidR="00276AE7" w:rsidRPr="001829E3" w:rsidRDefault="00276AE7" w:rsidP="00DD50C9">
            <w:pPr>
              <w:spacing w:line="480" w:lineRule="auto"/>
              <w:rPr>
                <w:rFonts w:ascii="Arial" w:hAnsi="Arial" w:cs="Arial"/>
                <w:b/>
                <w:sz w:val="20"/>
                <w:szCs w:val="20"/>
              </w:rPr>
            </w:pPr>
            <w:r w:rsidRPr="001829E3">
              <w:rPr>
                <w:rFonts w:ascii="Arial" w:hAnsi="Arial" w:cs="Arial"/>
                <w:b/>
                <w:sz w:val="20"/>
                <w:szCs w:val="20"/>
              </w:rPr>
              <w:t>VO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m</w:t>
            </w:r>
            <w:r w:rsidR="00DD50C9"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kg</w:t>
            </w:r>
            <w:r w:rsidRPr="001829E3">
              <w:rPr>
                <w:rFonts w:ascii="Arial" w:hAnsi="Arial" w:cs="Arial"/>
                <w:b/>
                <w:sz w:val="20"/>
                <w:szCs w:val="20"/>
                <w:vertAlign w:val="superscript"/>
              </w:rPr>
              <w:t>-1.</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p>
        </w:tc>
        <w:tc>
          <w:tcPr>
            <w:tcW w:w="1980"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30.5</w:t>
            </w:r>
            <w:r w:rsidR="004D2C5C" w:rsidRPr="001829E3">
              <w:rPr>
                <w:rFonts w:ascii="Arial" w:hAnsi="Arial" w:cs="Arial"/>
                <w:b/>
                <w:sz w:val="20"/>
                <w:szCs w:val="20"/>
              </w:rPr>
              <w:t xml:space="preserve"> ±</w:t>
            </w:r>
            <w:r w:rsidR="00A13E0F" w:rsidRPr="001829E3">
              <w:rPr>
                <w:rFonts w:ascii="Arial" w:hAnsi="Arial" w:cs="Arial"/>
                <w:b/>
                <w:sz w:val="20"/>
                <w:szCs w:val="20"/>
              </w:rPr>
              <w:t xml:space="preserve"> 4.4</w:t>
            </w:r>
            <w:r w:rsidR="00A13E0F" w:rsidRPr="001829E3">
              <w:rPr>
                <w:rFonts w:ascii="Arial" w:hAnsi="Arial" w:cs="Arial"/>
                <w:b/>
                <w:sz w:val="20"/>
                <w:szCs w:val="20"/>
                <w:vertAlign w:val="superscript"/>
              </w:rPr>
              <w:t>ab</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868"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37.4</w:t>
            </w:r>
            <w:r w:rsidR="00A13E0F" w:rsidRPr="001829E3">
              <w:rPr>
                <w:rFonts w:ascii="Arial" w:hAnsi="Arial" w:cs="Arial"/>
                <w:b/>
                <w:sz w:val="20"/>
                <w:szCs w:val="20"/>
              </w:rPr>
              <w:t xml:space="preserve"> ± 8.0</w:t>
            </w:r>
            <w:r w:rsidR="00A13E0F" w:rsidRPr="001829E3">
              <w:rPr>
                <w:rFonts w:ascii="Arial" w:hAnsi="Arial" w:cs="Arial"/>
                <w:b/>
                <w:sz w:val="20"/>
                <w:szCs w:val="20"/>
                <w:vertAlign w:val="superscript"/>
              </w:rPr>
              <w:t>a</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2E6E3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37.7</w:t>
            </w:r>
            <w:r w:rsidR="00A13E0F" w:rsidRPr="001829E3">
              <w:rPr>
                <w:rFonts w:ascii="Arial" w:hAnsi="Arial" w:cs="Arial"/>
                <w:b/>
                <w:sz w:val="20"/>
                <w:szCs w:val="20"/>
              </w:rPr>
              <w:t xml:space="preserve"> ± 6.3</w:t>
            </w:r>
            <w:r w:rsidR="00A13E0F" w:rsidRPr="001829E3">
              <w:rPr>
                <w:rFonts w:ascii="Arial" w:hAnsi="Arial" w:cs="Arial"/>
                <w:b/>
                <w:sz w:val="20"/>
                <w:szCs w:val="20"/>
                <w:vertAlign w:val="superscript"/>
              </w:rPr>
              <w:t>b</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02"/>
          <w:jc w:val="center"/>
        </w:trPr>
        <w:tc>
          <w:tcPr>
            <w:tcW w:w="2213"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VO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r w:rsidRPr="001829E3">
              <w:rPr>
                <w:rFonts w:ascii="Arial" w:hAnsi="Arial" w:cs="Arial"/>
                <w:b/>
                <w:sz w:val="20"/>
                <w:szCs w:val="20"/>
              </w:rPr>
              <w:tab/>
            </w:r>
          </w:p>
        </w:tc>
        <w:tc>
          <w:tcPr>
            <w:tcW w:w="1980" w:type="dxa"/>
            <w:shd w:val="clear" w:color="auto" w:fill="FFFF99"/>
            <w:vAlign w:val="center"/>
          </w:tcPr>
          <w:p w:rsidR="00276AE7" w:rsidRPr="001829E3" w:rsidRDefault="004D2C5C" w:rsidP="002E6E3F">
            <w:pPr>
              <w:spacing w:line="480" w:lineRule="auto"/>
              <w:rPr>
                <w:rFonts w:ascii="Arial" w:hAnsi="Arial" w:cs="Arial"/>
                <w:b/>
                <w:sz w:val="20"/>
                <w:szCs w:val="20"/>
              </w:rPr>
            </w:pPr>
            <w:r w:rsidRPr="001829E3">
              <w:rPr>
                <w:rFonts w:ascii="Arial" w:hAnsi="Arial" w:cs="Arial"/>
                <w:b/>
                <w:sz w:val="20"/>
                <w:szCs w:val="20"/>
              </w:rPr>
              <w:t xml:space="preserve"> </w:t>
            </w:r>
            <w:r w:rsidR="002E6E3F" w:rsidRPr="001829E3">
              <w:rPr>
                <w:rFonts w:ascii="Arial" w:hAnsi="Arial" w:cs="Arial"/>
                <w:b/>
                <w:sz w:val="20"/>
                <w:szCs w:val="20"/>
              </w:rPr>
              <w:t xml:space="preserve"> </w:t>
            </w:r>
            <w:r w:rsidR="00276AE7" w:rsidRPr="001829E3">
              <w:rPr>
                <w:rFonts w:ascii="Arial" w:hAnsi="Arial" w:cs="Arial"/>
                <w:b/>
                <w:sz w:val="20"/>
                <w:szCs w:val="20"/>
              </w:rPr>
              <w:t>2.194</w:t>
            </w:r>
            <w:r w:rsidR="00A13E0F" w:rsidRPr="001829E3">
              <w:rPr>
                <w:rFonts w:ascii="Arial" w:hAnsi="Arial" w:cs="Arial"/>
                <w:b/>
                <w:sz w:val="20"/>
                <w:szCs w:val="20"/>
              </w:rPr>
              <w:t xml:space="preserve"> ± .572</w:t>
            </w:r>
            <w:r w:rsidR="00A13E0F" w:rsidRPr="001829E3">
              <w:rPr>
                <w:rFonts w:ascii="Arial" w:hAnsi="Arial" w:cs="Arial"/>
                <w:b/>
                <w:sz w:val="20"/>
                <w:szCs w:val="20"/>
                <w:vertAlign w:val="superscript"/>
              </w:rPr>
              <w:t>a</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 xml:space="preserve">  </w:t>
            </w:r>
          </w:p>
        </w:tc>
        <w:tc>
          <w:tcPr>
            <w:tcW w:w="1868"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2.566</w:t>
            </w:r>
            <w:r w:rsidRPr="001829E3">
              <w:rPr>
                <w:rFonts w:ascii="Arial" w:hAnsi="Arial" w:cs="Arial"/>
                <w:b/>
                <w:sz w:val="20"/>
                <w:szCs w:val="20"/>
              </w:rPr>
              <w:t xml:space="preserve"> ± 1.071</w:t>
            </w:r>
          </w:p>
        </w:tc>
        <w:tc>
          <w:tcPr>
            <w:tcW w:w="562"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762"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2.761</w:t>
            </w:r>
            <w:r w:rsidRPr="001829E3">
              <w:rPr>
                <w:rFonts w:ascii="Arial" w:hAnsi="Arial" w:cs="Arial"/>
                <w:b/>
                <w:sz w:val="20"/>
                <w:szCs w:val="20"/>
              </w:rPr>
              <w:t xml:space="preserve"> ± .718</w:t>
            </w:r>
            <w:r w:rsidR="00E30230" w:rsidRPr="001829E3">
              <w:rPr>
                <w:rFonts w:ascii="Arial" w:hAnsi="Arial" w:cs="Arial"/>
                <w:b/>
                <w:sz w:val="20"/>
                <w:szCs w:val="20"/>
                <w:vertAlign w:val="superscript"/>
              </w:rPr>
              <w:t>a</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02"/>
          <w:jc w:val="center"/>
        </w:trPr>
        <w:tc>
          <w:tcPr>
            <w:tcW w:w="2213"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VCO</w:t>
            </w:r>
            <w:r w:rsidRPr="001829E3">
              <w:rPr>
                <w:rFonts w:ascii="Arial" w:hAnsi="Arial" w:cs="Arial"/>
                <w:b/>
                <w:sz w:val="20"/>
                <w:szCs w:val="20"/>
                <w:vertAlign w:val="subscript"/>
              </w:rPr>
              <w:t>2</w:t>
            </w:r>
            <w:r w:rsidRPr="001829E3">
              <w:rPr>
                <w:rFonts w:ascii="Arial" w:hAnsi="Arial" w:cs="Arial"/>
                <w:b/>
                <w:sz w:val="20"/>
                <w:szCs w:val="20"/>
              </w:rPr>
              <w:t xml:space="preserve"> </w:t>
            </w:r>
            <w:r w:rsidR="00DD50C9" w:rsidRPr="001829E3">
              <w:rPr>
                <w:rFonts w:ascii="Arial" w:hAnsi="Arial" w:cs="Arial"/>
                <w:b/>
                <w:sz w:val="20"/>
                <w:szCs w:val="20"/>
              </w:rPr>
              <w:t>(</w:t>
            </w:r>
            <w:r w:rsidRPr="001829E3">
              <w:rPr>
                <w:rFonts w:ascii="Arial" w:hAnsi="Arial" w:cs="Arial"/>
                <w:b/>
                <w:sz w:val="20"/>
                <w:szCs w:val="20"/>
              </w:rPr>
              <w:t>L</w:t>
            </w:r>
            <w:r w:rsidRPr="001829E3">
              <w:rPr>
                <w:rFonts w:ascii="Arial" w:hAnsi="Arial" w:cs="Arial"/>
                <w:b/>
                <w:sz w:val="20"/>
                <w:szCs w:val="20"/>
                <w:vertAlign w:val="superscript"/>
              </w:rPr>
              <w:t>.</w:t>
            </w:r>
            <w:r w:rsidRPr="001829E3">
              <w:rPr>
                <w:rFonts w:ascii="Arial" w:hAnsi="Arial" w:cs="Arial"/>
                <w:b/>
                <w:sz w:val="20"/>
                <w:szCs w:val="20"/>
              </w:rPr>
              <w:t>min</w:t>
            </w:r>
            <w:r w:rsidRPr="001829E3">
              <w:rPr>
                <w:rFonts w:ascii="Arial" w:hAnsi="Arial" w:cs="Arial"/>
                <w:b/>
                <w:sz w:val="20"/>
                <w:szCs w:val="20"/>
                <w:vertAlign w:val="superscript"/>
              </w:rPr>
              <w:t>-1</w:t>
            </w:r>
            <w:r w:rsidR="00DD50C9" w:rsidRPr="001829E3">
              <w:rPr>
                <w:rFonts w:ascii="Arial" w:hAnsi="Arial" w:cs="Arial"/>
                <w:b/>
                <w:sz w:val="20"/>
                <w:szCs w:val="20"/>
              </w:rPr>
              <w:t>)</w:t>
            </w:r>
            <w:r w:rsidRPr="001829E3">
              <w:rPr>
                <w:rFonts w:ascii="Arial" w:hAnsi="Arial" w:cs="Arial"/>
                <w:b/>
                <w:sz w:val="20"/>
                <w:szCs w:val="20"/>
              </w:rPr>
              <w:tab/>
            </w:r>
          </w:p>
        </w:tc>
        <w:tc>
          <w:tcPr>
            <w:tcW w:w="1980"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2.212</w:t>
            </w:r>
            <w:r w:rsidRPr="001829E3">
              <w:rPr>
                <w:rFonts w:ascii="Arial" w:hAnsi="Arial" w:cs="Arial"/>
                <w:b/>
                <w:sz w:val="20"/>
                <w:szCs w:val="20"/>
              </w:rPr>
              <w:t xml:space="preserve"> ± .615</w:t>
            </w:r>
            <w:r w:rsidRPr="001829E3">
              <w:rPr>
                <w:rFonts w:ascii="Arial" w:hAnsi="Arial" w:cs="Arial"/>
                <w:b/>
                <w:sz w:val="20"/>
                <w:szCs w:val="20"/>
                <w:vertAlign w:val="superscript"/>
              </w:rPr>
              <w:t>a</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868"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2.390</w:t>
            </w:r>
            <w:r w:rsidRPr="001829E3">
              <w:rPr>
                <w:rFonts w:ascii="Arial" w:hAnsi="Arial" w:cs="Arial"/>
                <w:b/>
                <w:sz w:val="20"/>
                <w:szCs w:val="20"/>
              </w:rPr>
              <w:t xml:space="preserve"> ± .708</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2.417</w:t>
            </w:r>
            <w:r w:rsidRPr="001829E3">
              <w:rPr>
                <w:rFonts w:ascii="Arial" w:hAnsi="Arial" w:cs="Arial"/>
                <w:b/>
                <w:sz w:val="20"/>
                <w:szCs w:val="20"/>
              </w:rPr>
              <w:t xml:space="preserve"> ± .661</w:t>
            </w:r>
            <w:r w:rsidRPr="001829E3">
              <w:rPr>
                <w:rFonts w:ascii="Arial" w:hAnsi="Arial" w:cs="Arial"/>
                <w:b/>
                <w:sz w:val="20"/>
                <w:szCs w:val="20"/>
                <w:vertAlign w:val="superscript"/>
              </w:rPr>
              <w:t>a</w:t>
            </w:r>
          </w:p>
        </w:tc>
        <w:tc>
          <w:tcPr>
            <w:tcW w:w="1080" w:type="dxa"/>
            <w:shd w:val="clear" w:color="auto" w:fill="FFFF99"/>
            <w:vAlign w:val="center"/>
          </w:tcPr>
          <w:p w:rsidR="00276AE7" w:rsidRPr="001829E3" w:rsidRDefault="00276AE7" w:rsidP="002E6E3F">
            <w:pPr>
              <w:spacing w:line="480" w:lineRule="auto"/>
              <w:rPr>
                <w:rFonts w:ascii="Arial" w:hAnsi="Arial" w:cs="Arial"/>
                <w:sz w:val="20"/>
                <w:szCs w:val="20"/>
              </w:rPr>
            </w:pPr>
          </w:p>
        </w:tc>
      </w:tr>
      <w:tr w:rsidR="00811B3D" w:rsidRPr="001829E3" w:rsidTr="00A13E0F">
        <w:trPr>
          <w:trHeight w:val="520"/>
          <w:jc w:val="center"/>
        </w:trPr>
        <w:tc>
          <w:tcPr>
            <w:tcW w:w="2213" w:type="dxa"/>
            <w:shd w:val="clear" w:color="auto" w:fill="FFFF99"/>
            <w:vAlign w:val="center"/>
          </w:tcPr>
          <w:p w:rsidR="00276AE7" w:rsidRPr="001829E3" w:rsidRDefault="00276AE7" w:rsidP="002E6E3F">
            <w:pPr>
              <w:spacing w:line="480" w:lineRule="auto"/>
              <w:rPr>
                <w:rFonts w:ascii="Arial" w:hAnsi="Arial" w:cs="Arial"/>
                <w:b/>
                <w:sz w:val="20"/>
                <w:szCs w:val="20"/>
              </w:rPr>
            </w:pPr>
            <w:r w:rsidRPr="001829E3">
              <w:rPr>
                <w:rFonts w:ascii="Arial" w:hAnsi="Arial" w:cs="Arial"/>
                <w:b/>
                <w:sz w:val="20"/>
                <w:szCs w:val="20"/>
              </w:rPr>
              <w:t>RER</w:t>
            </w:r>
          </w:p>
        </w:tc>
        <w:tc>
          <w:tcPr>
            <w:tcW w:w="1980" w:type="dxa"/>
            <w:shd w:val="clear" w:color="auto" w:fill="FFFF99"/>
            <w:vAlign w:val="center"/>
          </w:tcPr>
          <w:p w:rsidR="00276AE7" w:rsidRPr="001829E3" w:rsidRDefault="00A13E0F" w:rsidP="00A13E0F">
            <w:pPr>
              <w:pStyle w:val="ListParagraph"/>
              <w:numPr>
                <w:ilvl w:val="0"/>
                <w:numId w:val="13"/>
              </w:numPr>
              <w:spacing w:line="480" w:lineRule="auto"/>
              <w:rPr>
                <w:rFonts w:ascii="Arial" w:hAnsi="Arial" w:cs="Arial"/>
                <w:b/>
                <w:sz w:val="20"/>
                <w:szCs w:val="20"/>
              </w:rPr>
            </w:pPr>
            <w:r w:rsidRPr="001829E3">
              <w:rPr>
                <w:rFonts w:ascii="Arial" w:hAnsi="Arial" w:cs="Arial"/>
                <w:b/>
                <w:sz w:val="20"/>
                <w:szCs w:val="20"/>
              </w:rPr>
              <w:t>± .06</w:t>
            </w:r>
            <w:r w:rsidRPr="001829E3">
              <w:rPr>
                <w:rFonts w:ascii="Arial" w:hAnsi="Arial" w:cs="Arial"/>
                <w:b/>
                <w:sz w:val="20"/>
                <w:szCs w:val="20"/>
                <w:vertAlign w:val="superscript"/>
              </w:rPr>
              <w:t>ab</w:t>
            </w:r>
          </w:p>
        </w:tc>
        <w:tc>
          <w:tcPr>
            <w:tcW w:w="720" w:type="dxa"/>
            <w:shd w:val="clear" w:color="auto" w:fill="FFFF99"/>
            <w:vAlign w:val="center"/>
          </w:tcPr>
          <w:p w:rsidR="00276AE7" w:rsidRPr="001829E3" w:rsidRDefault="002E6E3F" w:rsidP="00A13E0F">
            <w:pPr>
              <w:spacing w:line="480" w:lineRule="auto"/>
              <w:rPr>
                <w:rFonts w:ascii="Arial" w:hAnsi="Arial" w:cs="Arial"/>
                <w:b/>
                <w:sz w:val="20"/>
                <w:szCs w:val="20"/>
              </w:rPr>
            </w:pPr>
            <w:r w:rsidRPr="001829E3">
              <w:rPr>
                <w:rFonts w:ascii="Arial" w:hAnsi="Arial" w:cs="Arial"/>
                <w:b/>
                <w:sz w:val="20"/>
                <w:szCs w:val="20"/>
              </w:rPr>
              <w:t xml:space="preserve">     </w:t>
            </w:r>
          </w:p>
        </w:tc>
        <w:tc>
          <w:tcPr>
            <w:tcW w:w="1868"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0.88</w:t>
            </w:r>
            <w:r w:rsidRPr="001829E3">
              <w:rPr>
                <w:rFonts w:ascii="Arial" w:hAnsi="Arial" w:cs="Arial"/>
                <w:b/>
                <w:sz w:val="20"/>
                <w:szCs w:val="20"/>
              </w:rPr>
              <w:t xml:space="preserve"> ± .05</w:t>
            </w:r>
            <w:r w:rsidRPr="001829E3">
              <w:rPr>
                <w:rFonts w:ascii="Arial" w:hAnsi="Arial" w:cs="Arial"/>
                <w:b/>
                <w:sz w:val="20"/>
                <w:szCs w:val="20"/>
                <w:vertAlign w:val="superscript"/>
              </w:rPr>
              <w:t>a</w:t>
            </w:r>
          </w:p>
        </w:tc>
        <w:tc>
          <w:tcPr>
            <w:tcW w:w="562" w:type="dxa"/>
            <w:shd w:val="clear" w:color="auto" w:fill="FFFF99"/>
            <w:vAlign w:val="center"/>
          </w:tcPr>
          <w:p w:rsidR="00276AE7" w:rsidRPr="001829E3" w:rsidRDefault="00276AE7" w:rsidP="002E6E3F">
            <w:pPr>
              <w:spacing w:line="480" w:lineRule="auto"/>
              <w:rPr>
                <w:rFonts w:ascii="Arial" w:hAnsi="Arial" w:cs="Arial"/>
                <w:b/>
                <w:sz w:val="20"/>
                <w:szCs w:val="20"/>
              </w:rPr>
            </w:pPr>
          </w:p>
        </w:tc>
        <w:tc>
          <w:tcPr>
            <w:tcW w:w="1762" w:type="dxa"/>
            <w:shd w:val="clear" w:color="auto" w:fill="FFFF99"/>
            <w:vAlign w:val="center"/>
          </w:tcPr>
          <w:p w:rsidR="00276AE7" w:rsidRPr="001829E3" w:rsidRDefault="00A13E0F" w:rsidP="002E6E3F">
            <w:pPr>
              <w:spacing w:line="480" w:lineRule="auto"/>
              <w:rPr>
                <w:rFonts w:ascii="Arial" w:hAnsi="Arial" w:cs="Arial"/>
                <w:b/>
                <w:sz w:val="20"/>
                <w:szCs w:val="20"/>
              </w:rPr>
            </w:pPr>
            <w:r w:rsidRPr="001829E3">
              <w:rPr>
                <w:rFonts w:ascii="Arial" w:hAnsi="Arial" w:cs="Arial"/>
                <w:b/>
                <w:sz w:val="20"/>
                <w:szCs w:val="20"/>
              </w:rPr>
              <w:t xml:space="preserve">    </w:t>
            </w:r>
            <w:r w:rsidR="00276AE7" w:rsidRPr="001829E3">
              <w:rPr>
                <w:rFonts w:ascii="Arial" w:hAnsi="Arial" w:cs="Arial"/>
                <w:b/>
                <w:sz w:val="20"/>
                <w:szCs w:val="20"/>
              </w:rPr>
              <w:t>0.89</w:t>
            </w:r>
            <w:r w:rsidRPr="001829E3">
              <w:rPr>
                <w:rFonts w:ascii="Arial" w:hAnsi="Arial" w:cs="Arial"/>
                <w:b/>
                <w:sz w:val="20"/>
                <w:szCs w:val="20"/>
              </w:rPr>
              <w:t xml:space="preserve"> ± .07</w:t>
            </w:r>
            <w:r w:rsidRPr="001829E3">
              <w:rPr>
                <w:rFonts w:ascii="Arial" w:hAnsi="Arial" w:cs="Arial"/>
                <w:b/>
                <w:sz w:val="20"/>
                <w:szCs w:val="20"/>
                <w:vertAlign w:val="superscript"/>
              </w:rPr>
              <w:t>b</w:t>
            </w:r>
          </w:p>
        </w:tc>
        <w:tc>
          <w:tcPr>
            <w:tcW w:w="1080" w:type="dxa"/>
            <w:shd w:val="clear" w:color="auto" w:fill="FFFF99"/>
            <w:vAlign w:val="center"/>
          </w:tcPr>
          <w:p w:rsidR="00276AE7" w:rsidRPr="001829E3" w:rsidRDefault="002E6E3F" w:rsidP="00A13E0F">
            <w:pPr>
              <w:spacing w:line="480" w:lineRule="auto"/>
              <w:rPr>
                <w:rFonts w:ascii="Arial" w:hAnsi="Arial" w:cs="Arial"/>
                <w:sz w:val="20"/>
                <w:szCs w:val="20"/>
              </w:rPr>
            </w:pPr>
            <w:r w:rsidRPr="001829E3">
              <w:rPr>
                <w:rFonts w:ascii="Arial" w:hAnsi="Arial" w:cs="Arial"/>
                <w:sz w:val="20"/>
                <w:szCs w:val="20"/>
              </w:rPr>
              <w:t xml:space="preserve">     </w:t>
            </w:r>
          </w:p>
        </w:tc>
      </w:tr>
    </w:tbl>
    <w:p w:rsidR="00276AE7" w:rsidRPr="001829E3" w:rsidRDefault="00276AE7" w:rsidP="00811B3D">
      <w:pPr>
        <w:spacing w:line="480" w:lineRule="auto"/>
        <w:ind w:firstLine="720"/>
        <w:rPr>
          <w:rFonts w:ascii="Arial" w:hAnsi="Arial" w:cs="Arial"/>
          <w:sz w:val="20"/>
        </w:rPr>
      </w:pPr>
      <w:r w:rsidRPr="001829E3">
        <w:rPr>
          <w:rFonts w:ascii="Arial" w:hAnsi="Arial" w:cs="Arial"/>
          <w:sz w:val="20"/>
        </w:rPr>
        <w:t>*Similar letters denote significant differences between conditions.</w:t>
      </w:r>
    </w:p>
    <w:p w:rsidR="00592EB6" w:rsidRPr="001829E3" w:rsidRDefault="00592EB6" w:rsidP="00387906">
      <w:pPr>
        <w:spacing w:line="360" w:lineRule="auto"/>
        <w:rPr>
          <w:rFonts w:ascii="Arial" w:hAnsi="Arial" w:cs="Arial"/>
          <w:b/>
          <w:i/>
        </w:rPr>
      </w:pPr>
    </w:p>
    <w:p w:rsidR="003157E0" w:rsidRPr="001829E3" w:rsidRDefault="003157E0" w:rsidP="00E0385C">
      <w:pPr>
        <w:jc w:val="both"/>
        <w:rPr>
          <w:rFonts w:ascii="Arial" w:hAnsi="Arial" w:cs="Arial"/>
          <w:b/>
        </w:rPr>
      </w:pPr>
      <w:r w:rsidRPr="001829E3">
        <w:rPr>
          <w:rFonts w:ascii="Arial" w:hAnsi="Arial" w:cs="Arial"/>
          <w:b/>
        </w:rPr>
        <w:t xml:space="preserve">DISCUSSION </w:t>
      </w:r>
    </w:p>
    <w:p w:rsidR="00811B3D" w:rsidRPr="001829E3" w:rsidRDefault="00811B3D" w:rsidP="00E0385C">
      <w:pPr>
        <w:jc w:val="both"/>
        <w:rPr>
          <w:rFonts w:ascii="Arial" w:hAnsi="Arial" w:cs="Arial"/>
          <w:b/>
        </w:rPr>
      </w:pPr>
    </w:p>
    <w:p w:rsidR="00E0385C" w:rsidRPr="001829E3" w:rsidRDefault="003157E0" w:rsidP="00E0385C">
      <w:pPr>
        <w:jc w:val="both"/>
        <w:rPr>
          <w:rFonts w:ascii="Arial" w:hAnsi="Arial" w:cs="Arial"/>
        </w:rPr>
      </w:pPr>
      <w:r w:rsidRPr="001829E3">
        <w:rPr>
          <w:rFonts w:ascii="Arial" w:hAnsi="Arial" w:cs="Arial"/>
        </w:rPr>
        <w:t xml:space="preserve">Several researchers have reported reliable values for the VO2000 and FM during rest (17) and during </w:t>
      </w:r>
      <w:proofErr w:type="spellStart"/>
      <w:r w:rsidRPr="001829E3">
        <w:rPr>
          <w:rFonts w:ascii="Arial" w:hAnsi="Arial" w:cs="Arial"/>
        </w:rPr>
        <w:t>submaximal</w:t>
      </w:r>
      <w:proofErr w:type="spellEnd"/>
      <w:r w:rsidRPr="001829E3">
        <w:rPr>
          <w:rFonts w:ascii="Arial" w:hAnsi="Arial" w:cs="Arial"/>
        </w:rPr>
        <w:t xml:space="preserve"> and maximal treadmill exercise (2).  In this study the VO2000 produced similar VO</w:t>
      </w:r>
      <w:r w:rsidRPr="001829E3">
        <w:rPr>
          <w:rFonts w:ascii="Arial" w:hAnsi="Arial" w:cs="Arial"/>
          <w:vertAlign w:val="subscript"/>
        </w:rPr>
        <w:t>2</w:t>
      </w:r>
      <w:r w:rsidRPr="001829E3">
        <w:rPr>
          <w:rFonts w:ascii="Arial" w:hAnsi="Arial" w:cs="Arial"/>
        </w:rPr>
        <w:t>, VCO</w:t>
      </w:r>
      <w:r w:rsidRPr="001829E3">
        <w:rPr>
          <w:rFonts w:ascii="Arial" w:hAnsi="Arial" w:cs="Arial"/>
          <w:vertAlign w:val="subscript"/>
        </w:rPr>
        <w:t>2</w:t>
      </w:r>
      <w:r w:rsidR="00387906" w:rsidRPr="001829E3">
        <w:rPr>
          <w:rFonts w:ascii="Arial" w:hAnsi="Arial" w:cs="Arial"/>
        </w:rPr>
        <w:t>,</w:t>
      </w:r>
      <w:r w:rsidRPr="001829E3">
        <w:rPr>
          <w:rFonts w:ascii="Arial" w:hAnsi="Arial" w:cs="Arial"/>
        </w:rPr>
        <w:t xml:space="preserve"> and RER values during walking and jogging when using either a FM or MP.  No studies were found that reported results using the </w:t>
      </w:r>
      <w:r w:rsidR="001149DA" w:rsidRPr="001829E3">
        <w:rPr>
          <w:rFonts w:ascii="Arial" w:hAnsi="Arial" w:cs="Arial"/>
        </w:rPr>
        <w:t>M</w:t>
      </w:r>
      <w:r w:rsidRPr="001829E3">
        <w:rPr>
          <w:rFonts w:ascii="Arial" w:hAnsi="Arial" w:cs="Arial"/>
        </w:rPr>
        <w:t>P</w:t>
      </w:r>
      <w:r w:rsidR="00387906" w:rsidRPr="001829E3">
        <w:rPr>
          <w:rFonts w:ascii="Arial" w:hAnsi="Arial" w:cs="Arial"/>
        </w:rPr>
        <w:t>.</w:t>
      </w:r>
      <w:r w:rsidR="001149DA" w:rsidRPr="001829E3">
        <w:rPr>
          <w:rFonts w:ascii="Arial" w:hAnsi="Arial" w:cs="Arial"/>
        </w:rPr>
        <w:t xml:space="preserve"> </w:t>
      </w:r>
      <w:r w:rsidRPr="001829E3">
        <w:rPr>
          <w:rFonts w:ascii="Arial" w:hAnsi="Arial" w:cs="Arial"/>
        </w:rPr>
        <w:t>Though VO</w:t>
      </w:r>
      <w:r w:rsidRPr="001829E3">
        <w:rPr>
          <w:rFonts w:ascii="Arial" w:hAnsi="Arial" w:cs="Arial"/>
          <w:vertAlign w:val="subscript"/>
        </w:rPr>
        <w:t>2</w:t>
      </w:r>
      <w:r w:rsidRPr="001829E3">
        <w:rPr>
          <w:rFonts w:ascii="Arial" w:hAnsi="Arial" w:cs="Arial"/>
        </w:rPr>
        <w:t>, VCO</w:t>
      </w:r>
      <w:r w:rsidRPr="001829E3">
        <w:rPr>
          <w:rFonts w:ascii="Arial" w:hAnsi="Arial" w:cs="Arial"/>
          <w:vertAlign w:val="subscript"/>
        </w:rPr>
        <w:t>2</w:t>
      </w:r>
      <w:r w:rsidRPr="001829E3">
        <w:rPr>
          <w:rFonts w:ascii="Arial" w:hAnsi="Arial" w:cs="Arial"/>
        </w:rPr>
        <w:t>, and RER values were similar in this study, some significant differences occurred in V</w:t>
      </w:r>
      <w:r w:rsidRPr="001829E3">
        <w:rPr>
          <w:rFonts w:ascii="Arial" w:hAnsi="Arial" w:cs="Arial"/>
          <w:vertAlign w:val="subscript"/>
        </w:rPr>
        <w:t>E</w:t>
      </w:r>
      <w:r w:rsidRPr="001829E3">
        <w:rPr>
          <w:rFonts w:ascii="Arial" w:hAnsi="Arial" w:cs="Arial"/>
        </w:rPr>
        <w:t xml:space="preserve"> as a result of differences in </w:t>
      </w:r>
      <w:r w:rsidR="0026317E" w:rsidRPr="001829E3">
        <w:rPr>
          <w:rFonts w:ascii="Arial" w:hAnsi="Arial" w:cs="Arial"/>
        </w:rPr>
        <w:t>T</w:t>
      </w:r>
      <w:r w:rsidRPr="001829E3">
        <w:rPr>
          <w:rFonts w:ascii="Arial" w:hAnsi="Arial" w:cs="Arial"/>
          <w:vertAlign w:val="subscript"/>
        </w:rPr>
        <w:t>V</w:t>
      </w:r>
      <w:r w:rsidRPr="001829E3">
        <w:rPr>
          <w:rFonts w:ascii="Arial" w:hAnsi="Arial" w:cs="Arial"/>
        </w:rPr>
        <w:t xml:space="preserve"> and </w:t>
      </w:r>
      <w:proofErr w:type="spellStart"/>
      <w:r w:rsidR="0026317E" w:rsidRPr="001829E3">
        <w:rPr>
          <w:rFonts w:ascii="Arial" w:hAnsi="Arial" w:cs="Arial"/>
        </w:rPr>
        <w:t>Fb</w:t>
      </w:r>
      <w:proofErr w:type="spellEnd"/>
      <w:r w:rsidRPr="001829E3">
        <w:rPr>
          <w:rFonts w:ascii="Arial" w:hAnsi="Arial" w:cs="Arial"/>
        </w:rPr>
        <w:t>.  These results were not surprising, as previous researchers have shown that breathing apparatus affects breathing patterns.  In particular, the use of MP increases V</w:t>
      </w:r>
      <w:r w:rsidRPr="001829E3">
        <w:rPr>
          <w:rFonts w:ascii="Arial" w:hAnsi="Arial" w:cs="Arial"/>
          <w:vertAlign w:val="subscript"/>
        </w:rPr>
        <w:t>E</w:t>
      </w:r>
      <w:r w:rsidRPr="001829E3">
        <w:rPr>
          <w:rFonts w:ascii="Arial" w:hAnsi="Arial" w:cs="Arial"/>
        </w:rPr>
        <w:t xml:space="preserve"> due to an increase in </w:t>
      </w:r>
      <w:proofErr w:type="spellStart"/>
      <w:r w:rsidR="0026317E" w:rsidRPr="001829E3">
        <w:rPr>
          <w:rFonts w:ascii="Arial" w:hAnsi="Arial" w:cs="Arial"/>
        </w:rPr>
        <w:t>Fb</w:t>
      </w:r>
      <w:proofErr w:type="spellEnd"/>
      <w:r w:rsidRPr="001829E3">
        <w:rPr>
          <w:rFonts w:ascii="Arial" w:hAnsi="Arial" w:cs="Arial"/>
        </w:rPr>
        <w:t xml:space="preserve"> (16).  In this study</w:t>
      </w:r>
      <w:r w:rsidRPr="001829E3">
        <w:rPr>
          <w:rFonts w:ascii="Arial" w:hAnsi="Arial" w:cs="Arial"/>
          <w:i/>
        </w:rPr>
        <w:t xml:space="preserve"> </w:t>
      </w:r>
      <w:proofErr w:type="spellStart"/>
      <w:r w:rsidR="0026317E" w:rsidRPr="001829E3">
        <w:rPr>
          <w:rFonts w:ascii="Arial" w:hAnsi="Arial" w:cs="Arial"/>
        </w:rPr>
        <w:t>Fb</w:t>
      </w:r>
      <w:proofErr w:type="spellEnd"/>
      <w:r w:rsidRPr="001829E3">
        <w:rPr>
          <w:rFonts w:ascii="Arial" w:hAnsi="Arial" w:cs="Arial"/>
        </w:rPr>
        <w:t xml:space="preserve"> was slightly higher for MP compared to FM during walking and jogging, while </w:t>
      </w:r>
      <w:r w:rsidR="0026317E" w:rsidRPr="001829E3">
        <w:rPr>
          <w:rFonts w:ascii="Arial" w:hAnsi="Arial" w:cs="Arial"/>
        </w:rPr>
        <w:t>T</w:t>
      </w:r>
      <w:r w:rsidRPr="001829E3">
        <w:rPr>
          <w:rFonts w:ascii="Arial" w:hAnsi="Arial" w:cs="Arial"/>
          <w:vertAlign w:val="subscript"/>
        </w:rPr>
        <w:t xml:space="preserve">V </w:t>
      </w:r>
      <w:r w:rsidRPr="001829E3">
        <w:rPr>
          <w:rFonts w:ascii="Arial" w:hAnsi="Arial" w:cs="Arial"/>
        </w:rPr>
        <w:t xml:space="preserve">was higher during jogging for MP.  The differences that occur in breathing patterns due to breathing apparatus may reflect differences in breathing assembly dead space, resistance to air flow during inspiration </w:t>
      </w:r>
      <w:r w:rsidR="001149DA" w:rsidRPr="001829E3">
        <w:rPr>
          <w:rFonts w:ascii="Arial" w:hAnsi="Arial" w:cs="Arial"/>
        </w:rPr>
        <w:t>and expiration, leaks in the FM</w:t>
      </w:r>
      <w:r w:rsidRPr="001829E3">
        <w:rPr>
          <w:rFonts w:ascii="Arial" w:hAnsi="Arial" w:cs="Arial"/>
        </w:rPr>
        <w:t xml:space="preserve"> as well as mechanical or neural factors.  As with previous studies that </w:t>
      </w:r>
      <w:r w:rsidRPr="001829E3">
        <w:rPr>
          <w:rFonts w:ascii="Arial" w:hAnsi="Arial" w:cs="Arial"/>
        </w:rPr>
        <w:lastRenderedPageBreak/>
        <w:t>compared FM and MP, the differences in V</w:t>
      </w:r>
      <w:r w:rsidRPr="001829E3">
        <w:rPr>
          <w:rFonts w:ascii="Arial" w:hAnsi="Arial" w:cs="Arial"/>
          <w:vertAlign w:val="subscript"/>
        </w:rPr>
        <w:t>E</w:t>
      </w:r>
      <w:r w:rsidRPr="001829E3">
        <w:rPr>
          <w:rFonts w:ascii="Arial" w:hAnsi="Arial" w:cs="Arial"/>
        </w:rPr>
        <w:t xml:space="preserve"> due to breathing pattern did not translate into statistically significant differences in VO</w:t>
      </w:r>
      <w:r w:rsidRPr="001829E3">
        <w:rPr>
          <w:rFonts w:ascii="Arial" w:hAnsi="Arial" w:cs="Arial"/>
          <w:vertAlign w:val="subscript"/>
        </w:rPr>
        <w:t>2</w:t>
      </w:r>
      <w:r w:rsidRPr="001829E3">
        <w:rPr>
          <w:rFonts w:ascii="Arial" w:hAnsi="Arial" w:cs="Arial"/>
        </w:rPr>
        <w:t xml:space="preserve"> values (6).  Even though a majority of the participants found the MP to be uncomfortable and unappealing, they perceived the exercise sessions to be similar in intensity, reporting the same RPE values for FM and MP.  </w:t>
      </w:r>
    </w:p>
    <w:p w:rsidR="00E0385C" w:rsidRPr="001829E3" w:rsidRDefault="00E0385C" w:rsidP="00E0385C">
      <w:pPr>
        <w:jc w:val="both"/>
        <w:rPr>
          <w:rFonts w:ascii="Arial" w:hAnsi="Arial" w:cs="Arial"/>
        </w:rPr>
      </w:pPr>
    </w:p>
    <w:p w:rsidR="00E0385C" w:rsidRPr="001829E3" w:rsidRDefault="003157E0" w:rsidP="00E0385C">
      <w:pPr>
        <w:jc w:val="both"/>
        <w:rPr>
          <w:rFonts w:ascii="Arial" w:hAnsi="Arial" w:cs="Arial"/>
        </w:rPr>
      </w:pPr>
      <w:r w:rsidRPr="001829E3">
        <w:rPr>
          <w:rFonts w:ascii="Arial" w:hAnsi="Arial" w:cs="Arial"/>
        </w:rPr>
        <w:t>The validity of the VO2000 has been in question.  Several studies have indicated th</w:t>
      </w:r>
      <w:r w:rsidR="003A6810" w:rsidRPr="001829E3">
        <w:rPr>
          <w:rFonts w:ascii="Arial" w:hAnsi="Arial" w:cs="Arial"/>
        </w:rPr>
        <w:t>at th</w:t>
      </w:r>
      <w:r w:rsidRPr="001829E3">
        <w:rPr>
          <w:rFonts w:ascii="Arial" w:hAnsi="Arial" w:cs="Arial"/>
        </w:rPr>
        <w:t xml:space="preserve">e VO2000 </w:t>
      </w:r>
      <w:r w:rsidR="003A6810" w:rsidRPr="001829E3">
        <w:rPr>
          <w:rFonts w:ascii="Arial" w:hAnsi="Arial" w:cs="Arial"/>
        </w:rPr>
        <w:t xml:space="preserve">produces valid measurements </w:t>
      </w:r>
      <w:r w:rsidRPr="001829E3">
        <w:rPr>
          <w:rFonts w:ascii="Arial" w:hAnsi="Arial" w:cs="Arial"/>
        </w:rPr>
        <w:t>during rest (12</w:t>
      </w:r>
      <w:proofErr w:type="gramStart"/>
      <w:r w:rsidRPr="001829E3">
        <w:rPr>
          <w:rFonts w:ascii="Arial" w:hAnsi="Arial" w:cs="Arial"/>
        </w:rPr>
        <w:t>,17</w:t>
      </w:r>
      <w:proofErr w:type="gramEnd"/>
      <w:r w:rsidRPr="001829E3">
        <w:rPr>
          <w:rFonts w:ascii="Arial" w:hAnsi="Arial" w:cs="Arial"/>
        </w:rPr>
        <w:t>) and in series with a CPX/D (4).  Other studies have found an overestimation of V</w:t>
      </w:r>
      <w:r w:rsidRPr="001829E3">
        <w:rPr>
          <w:rFonts w:ascii="Arial" w:hAnsi="Arial" w:cs="Arial"/>
          <w:vertAlign w:val="subscript"/>
        </w:rPr>
        <w:t>E</w:t>
      </w:r>
      <w:r w:rsidRPr="001829E3">
        <w:rPr>
          <w:rFonts w:ascii="Arial" w:hAnsi="Arial" w:cs="Arial"/>
        </w:rPr>
        <w:t>, VO</w:t>
      </w:r>
      <w:r w:rsidRPr="001829E3">
        <w:rPr>
          <w:rFonts w:ascii="Arial" w:hAnsi="Arial" w:cs="Arial"/>
          <w:vertAlign w:val="subscript"/>
        </w:rPr>
        <w:t>2</w:t>
      </w:r>
      <w:r w:rsidRPr="001829E3">
        <w:rPr>
          <w:rFonts w:ascii="Arial" w:hAnsi="Arial" w:cs="Arial"/>
        </w:rPr>
        <w:t>, VCO</w:t>
      </w:r>
      <w:r w:rsidRPr="001829E3">
        <w:rPr>
          <w:rFonts w:ascii="Arial" w:hAnsi="Arial" w:cs="Arial"/>
          <w:vertAlign w:val="subscript"/>
        </w:rPr>
        <w:t>2</w:t>
      </w:r>
      <w:r w:rsidRPr="001829E3">
        <w:rPr>
          <w:rFonts w:ascii="Arial" w:hAnsi="Arial" w:cs="Arial"/>
        </w:rPr>
        <w:t>, and RER values when using the VO2000 and FM compared to the CPX/D or other portable units (5</w:t>
      </w:r>
      <w:proofErr w:type="gramStart"/>
      <w:r w:rsidRPr="001829E3">
        <w:rPr>
          <w:rFonts w:ascii="Arial" w:hAnsi="Arial" w:cs="Arial"/>
        </w:rPr>
        <w:t>,20</w:t>
      </w:r>
      <w:proofErr w:type="gramEnd"/>
      <w:r w:rsidRPr="001829E3">
        <w:rPr>
          <w:rFonts w:ascii="Arial" w:hAnsi="Arial" w:cs="Arial"/>
        </w:rPr>
        <w:t>).  This study found the FM overestimated VO</w:t>
      </w:r>
      <w:r w:rsidRPr="001829E3">
        <w:rPr>
          <w:rFonts w:ascii="Arial" w:hAnsi="Arial" w:cs="Arial"/>
          <w:vertAlign w:val="subscript"/>
        </w:rPr>
        <w:t>2</w:t>
      </w:r>
      <w:r w:rsidRPr="001829E3">
        <w:rPr>
          <w:rFonts w:ascii="Arial" w:hAnsi="Arial" w:cs="Arial"/>
        </w:rPr>
        <w:t xml:space="preserve"> and RER values compared to the laboratory standard CPX/U, while MP overestimated all values except </w:t>
      </w:r>
      <w:r w:rsidR="0026317E" w:rsidRPr="001829E3">
        <w:rPr>
          <w:rFonts w:ascii="Arial" w:hAnsi="Arial" w:cs="Arial"/>
        </w:rPr>
        <w:t>T</w:t>
      </w:r>
      <w:r w:rsidRPr="001829E3">
        <w:rPr>
          <w:rFonts w:ascii="Arial" w:hAnsi="Arial" w:cs="Arial"/>
          <w:vertAlign w:val="subscript"/>
        </w:rPr>
        <w:t>V</w:t>
      </w:r>
      <w:r w:rsidRPr="001829E3">
        <w:rPr>
          <w:rFonts w:ascii="Arial" w:hAnsi="Arial" w:cs="Arial"/>
        </w:rPr>
        <w:t>.  During walking, the overestimation of VO</w:t>
      </w:r>
      <w:r w:rsidRPr="001829E3">
        <w:rPr>
          <w:rFonts w:ascii="Arial" w:hAnsi="Arial" w:cs="Arial"/>
          <w:vertAlign w:val="subscript"/>
        </w:rPr>
        <w:t>2</w:t>
      </w:r>
      <w:r w:rsidRPr="001829E3">
        <w:rPr>
          <w:rFonts w:ascii="Arial" w:hAnsi="Arial" w:cs="Arial"/>
        </w:rPr>
        <w:t xml:space="preserve"> values was </w:t>
      </w:r>
      <w:proofErr w:type="gramStart"/>
      <w:r w:rsidRPr="001829E3">
        <w:rPr>
          <w:rFonts w:ascii="Arial" w:hAnsi="Arial" w:cs="Arial"/>
        </w:rPr>
        <w:t>2</w:t>
      </w:r>
      <w:r w:rsidR="00735718" w:rsidRPr="001829E3">
        <w:rPr>
          <w:rFonts w:ascii="Arial" w:hAnsi="Arial" w:cs="Arial"/>
        </w:rPr>
        <w:t>.4</w:t>
      </w:r>
      <w:r w:rsidRPr="001829E3">
        <w:rPr>
          <w:rFonts w:ascii="Arial" w:hAnsi="Arial" w:cs="Arial"/>
        </w:rPr>
        <w:t xml:space="preserve"> m</w:t>
      </w:r>
      <w:r w:rsidR="0026317E"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r w:rsidRPr="001829E3">
        <w:rPr>
          <w:rFonts w:ascii="Arial" w:hAnsi="Arial" w:cs="Arial"/>
        </w:rPr>
        <w:t xml:space="preserve"> higher using the FM compared </w:t>
      </w:r>
      <w:r w:rsidR="00735718" w:rsidRPr="001829E3">
        <w:rPr>
          <w:rFonts w:ascii="Arial" w:hAnsi="Arial" w:cs="Arial"/>
        </w:rPr>
        <w:t>to</w:t>
      </w:r>
      <w:r w:rsidRPr="001829E3">
        <w:rPr>
          <w:rFonts w:ascii="Arial" w:hAnsi="Arial" w:cs="Arial"/>
        </w:rPr>
        <w:t xml:space="preserve"> the CPX/U.</w:t>
      </w:r>
      <w:proofErr w:type="gramEnd"/>
      <w:r w:rsidRPr="001829E3">
        <w:rPr>
          <w:rFonts w:ascii="Arial" w:hAnsi="Arial" w:cs="Arial"/>
        </w:rPr>
        <w:t xml:space="preserve">  Typically, 2</w:t>
      </w:r>
      <w:r w:rsidR="004D0169" w:rsidRPr="001829E3">
        <w:rPr>
          <w:rFonts w:ascii="Arial" w:hAnsi="Arial" w:cs="Arial"/>
        </w:rPr>
        <w:t xml:space="preserve"> to </w:t>
      </w:r>
      <w:r w:rsidRPr="001829E3">
        <w:rPr>
          <w:rFonts w:ascii="Arial" w:hAnsi="Arial" w:cs="Arial"/>
        </w:rPr>
        <w:t>3 m</w:t>
      </w:r>
      <w:r w:rsidR="0026317E"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 xml:space="preserve">-1 </w:t>
      </w:r>
      <w:r w:rsidRPr="001829E3">
        <w:rPr>
          <w:rFonts w:ascii="Arial" w:hAnsi="Arial" w:cs="Arial"/>
        </w:rPr>
        <w:t xml:space="preserve">difference or a difference of approximately 3 to 5% between tests is acceptable due to biological and day-to-day variability (18).  Therefore, the VO2000 with FM appears to be within industry standards for use during lower intensity exercise such as walking.  </w:t>
      </w:r>
    </w:p>
    <w:p w:rsidR="00E0385C" w:rsidRPr="001829E3" w:rsidRDefault="00E0385C" w:rsidP="00E0385C">
      <w:pPr>
        <w:jc w:val="both"/>
        <w:rPr>
          <w:rFonts w:ascii="Arial" w:hAnsi="Arial" w:cs="Arial"/>
        </w:rPr>
      </w:pPr>
    </w:p>
    <w:p w:rsidR="00E0385C" w:rsidRDefault="003157E0" w:rsidP="00E0385C">
      <w:pPr>
        <w:jc w:val="both"/>
        <w:rPr>
          <w:rFonts w:ascii="Arial" w:hAnsi="Arial" w:cs="Arial"/>
        </w:rPr>
      </w:pPr>
      <w:r w:rsidRPr="001829E3">
        <w:rPr>
          <w:rFonts w:ascii="Arial" w:hAnsi="Arial" w:cs="Arial"/>
        </w:rPr>
        <w:t>On the other hand, the significant difference in VO</w:t>
      </w:r>
      <w:r w:rsidRPr="001829E3">
        <w:rPr>
          <w:rFonts w:ascii="Arial" w:hAnsi="Arial" w:cs="Arial"/>
          <w:vertAlign w:val="subscript"/>
        </w:rPr>
        <w:t>2</w:t>
      </w:r>
      <w:r w:rsidRPr="001829E3">
        <w:rPr>
          <w:rFonts w:ascii="Arial" w:hAnsi="Arial" w:cs="Arial"/>
        </w:rPr>
        <w:t xml:space="preserve"> values between the CPX/U and the VO2000 during jogging was </w:t>
      </w:r>
      <w:proofErr w:type="gramStart"/>
      <w:r w:rsidR="00406101" w:rsidRPr="001829E3">
        <w:rPr>
          <w:rFonts w:ascii="Arial" w:hAnsi="Arial" w:cs="Arial"/>
        </w:rPr>
        <w:t>6.9</w:t>
      </w:r>
      <w:r w:rsidRPr="001829E3">
        <w:rPr>
          <w:rFonts w:ascii="Arial" w:hAnsi="Arial" w:cs="Arial"/>
        </w:rPr>
        <w:t xml:space="preserve"> m</w:t>
      </w:r>
      <w:r w:rsidR="0026317E" w:rsidRPr="001829E3">
        <w:rPr>
          <w:rFonts w:ascii="Arial" w:hAnsi="Arial" w:cs="Arial"/>
        </w:rPr>
        <w:t>L</w:t>
      </w:r>
      <w:r w:rsidRPr="001829E3">
        <w:rPr>
          <w:rFonts w:ascii="Arial" w:hAnsi="Arial" w:cs="Arial"/>
          <w:vertAlign w:val="superscript"/>
        </w:rPr>
        <w:t>.</w:t>
      </w:r>
      <w:r w:rsidRPr="001829E3">
        <w:rPr>
          <w:rFonts w:ascii="Arial" w:hAnsi="Arial" w:cs="Arial"/>
        </w:rPr>
        <w:t>kg</w:t>
      </w:r>
      <w:r w:rsidRPr="001829E3">
        <w:rPr>
          <w:rFonts w:ascii="Arial" w:hAnsi="Arial" w:cs="Arial"/>
          <w:vertAlign w:val="superscript"/>
        </w:rPr>
        <w:t>-1.</w:t>
      </w:r>
      <w:r w:rsidRPr="001829E3">
        <w:rPr>
          <w:rFonts w:ascii="Arial" w:hAnsi="Arial" w:cs="Arial"/>
        </w:rPr>
        <w:t>min</w:t>
      </w:r>
      <w:r w:rsidRPr="001829E3">
        <w:rPr>
          <w:rFonts w:ascii="Arial" w:hAnsi="Arial" w:cs="Arial"/>
          <w:vertAlign w:val="superscript"/>
        </w:rPr>
        <w:t>-1</w:t>
      </w:r>
      <w:proofErr w:type="gramEnd"/>
      <w:r w:rsidRPr="001829E3">
        <w:rPr>
          <w:rFonts w:ascii="Arial" w:hAnsi="Arial" w:cs="Arial"/>
        </w:rPr>
        <w:t>.  This difference is troubling, yet it supports the findings of Anderson (2) who reported valid results for the VO2000 at 3.5 mph, but not for 5 and 6 mph.  The mean speed for jogging in this study was 5.5 mph.  The differences reported between walking and jogging combined with the</w:t>
      </w:r>
      <w:r w:rsidRPr="00946BFF">
        <w:rPr>
          <w:rFonts w:ascii="Arial" w:hAnsi="Arial" w:cs="Arial"/>
        </w:rPr>
        <w:t xml:space="preserve"> finding by Anderson (2) that the VO2000 was valid at peak exercise suggests a non-systematic error in the VO2000.</w:t>
      </w:r>
    </w:p>
    <w:p w:rsidR="00E0385C" w:rsidRDefault="00E0385C" w:rsidP="00E0385C">
      <w:pPr>
        <w:jc w:val="both"/>
        <w:rPr>
          <w:rFonts w:ascii="Arial" w:hAnsi="Arial" w:cs="Arial"/>
        </w:rPr>
      </w:pPr>
    </w:p>
    <w:p w:rsidR="00E0385C" w:rsidRDefault="003157E0" w:rsidP="00E0385C">
      <w:pPr>
        <w:jc w:val="both"/>
        <w:rPr>
          <w:rFonts w:ascii="Arial" w:hAnsi="Arial" w:cs="Arial"/>
        </w:rPr>
      </w:pPr>
      <w:r w:rsidRPr="00946BFF">
        <w:rPr>
          <w:rFonts w:ascii="Arial" w:hAnsi="Arial" w:cs="Arial"/>
        </w:rPr>
        <w:t>One area for concern mentioned in previous studies has been the measurement of V</w:t>
      </w:r>
      <w:r w:rsidRPr="0026317E">
        <w:rPr>
          <w:rFonts w:ascii="Arial" w:hAnsi="Arial" w:cs="Arial"/>
          <w:vertAlign w:val="subscript"/>
        </w:rPr>
        <w:t>E</w:t>
      </w:r>
      <w:r w:rsidRPr="00946BFF">
        <w:rPr>
          <w:rFonts w:ascii="Arial" w:hAnsi="Arial" w:cs="Arial"/>
        </w:rPr>
        <w:t>.  Errors that occur in V</w:t>
      </w:r>
      <w:r w:rsidRPr="0026317E">
        <w:rPr>
          <w:rFonts w:ascii="Arial" w:hAnsi="Arial" w:cs="Arial"/>
          <w:vertAlign w:val="subscript"/>
        </w:rPr>
        <w:t>E</w:t>
      </w:r>
      <w:r w:rsidRPr="00946BFF">
        <w:rPr>
          <w:rFonts w:ascii="Arial" w:hAnsi="Arial" w:cs="Arial"/>
        </w:rPr>
        <w:t xml:space="preserve"> translate directly into errors in VO</w:t>
      </w:r>
      <w:r w:rsidRPr="00946BFF">
        <w:rPr>
          <w:rFonts w:ascii="Arial" w:hAnsi="Arial" w:cs="Arial"/>
          <w:vertAlign w:val="subscript"/>
        </w:rPr>
        <w:t>2</w:t>
      </w:r>
      <w:r w:rsidR="00406101">
        <w:rPr>
          <w:rFonts w:ascii="Arial" w:hAnsi="Arial" w:cs="Arial"/>
        </w:rPr>
        <w:t xml:space="preserve"> but in </w:t>
      </w:r>
      <w:r w:rsidR="00406101" w:rsidRPr="001829E3">
        <w:rPr>
          <w:rFonts w:ascii="Arial" w:hAnsi="Arial" w:cs="Arial"/>
        </w:rPr>
        <w:t>this study</w:t>
      </w:r>
      <w:r w:rsidRPr="001829E3">
        <w:rPr>
          <w:rFonts w:ascii="Arial" w:hAnsi="Arial" w:cs="Arial"/>
        </w:rPr>
        <w:t xml:space="preserve"> no significant difference was found between CPX/U and FM for V</w:t>
      </w:r>
      <w:r w:rsidRPr="001829E3">
        <w:rPr>
          <w:rFonts w:ascii="Arial" w:hAnsi="Arial" w:cs="Arial"/>
          <w:vertAlign w:val="subscript"/>
        </w:rPr>
        <w:t>E</w:t>
      </w:r>
      <w:r w:rsidRPr="001829E3">
        <w:rPr>
          <w:rFonts w:ascii="Arial" w:hAnsi="Arial" w:cs="Arial"/>
        </w:rPr>
        <w:t>.  However, the significantly lower RER values for the VO2000 compared to the CPX/U could indicate a problem with lag time during gas analysis.  A difference in gas transport time and the response time of the analyzers as well as other default settings for the computerized systems could result in differences in reported values between measuring systems (7</w:t>
      </w:r>
      <w:proofErr w:type="gramStart"/>
      <w:r w:rsidRPr="001829E3">
        <w:rPr>
          <w:rFonts w:ascii="Arial" w:hAnsi="Arial" w:cs="Arial"/>
        </w:rPr>
        <w:t>,14,19</w:t>
      </w:r>
      <w:proofErr w:type="gramEnd"/>
      <w:r w:rsidRPr="001829E3">
        <w:rPr>
          <w:rFonts w:ascii="Arial" w:hAnsi="Arial" w:cs="Arial"/>
        </w:rPr>
        <w:t>).  The factory default settings on the VO2000 are not adjustable.  Future studies should focus attention on comparing the factory settings between units to determine if they present a possible source of error prior to testing.</w:t>
      </w:r>
      <w:r w:rsidRPr="00946BFF">
        <w:rPr>
          <w:rFonts w:ascii="Arial" w:hAnsi="Arial" w:cs="Arial"/>
        </w:rPr>
        <w:t xml:space="preserve">  </w:t>
      </w:r>
    </w:p>
    <w:p w:rsidR="00E0385C" w:rsidRDefault="00E0385C" w:rsidP="00E0385C">
      <w:pPr>
        <w:jc w:val="both"/>
        <w:rPr>
          <w:rFonts w:ascii="Arial" w:hAnsi="Arial" w:cs="Arial"/>
        </w:rPr>
      </w:pPr>
    </w:p>
    <w:p w:rsidR="003157E0" w:rsidRPr="00946BFF" w:rsidRDefault="003157E0" w:rsidP="00E0385C">
      <w:pPr>
        <w:jc w:val="both"/>
        <w:rPr>
          <w:rFonts w:ascii="Arial" w:hAnsi="Arial" w:cs="Arial"/>
        </w:rPr>
      </w:pPr>
      <w:r w:rsidRPr="00946BFF">
        <w:rPr>
          <w:rFonts w:ascii="Arial" w:hAnsi="Arial" w:cs="Arial"/>
        </w:rPr>
        <w:t xml:space="preserve">The importance of calibration and verification of systems is critical when using different metabolic measuring systems.  The </w:t>
      </w:r>
      <w:proofErr w:type="spellStart"/>
      <w:r w:rsidRPr="00946BFF">
        <w:rPr>
          <w:rFonts w:ascii="Arial" w:hAnsi="Arial" w:cs="Arial"/>
        </w:rPr>
        <w:t>autocalibration</w:t>
      </w:r>
      <w:proofErr w:type="spellEnd"/>
      <w:r w:rsidRPr="00946BFF">
        <w:rPr>
          <w:rFonts w:ascii="Arial" w:hAnsi="Arial" w:cs="Arial"/>
        </w:rPr>
        <w:t xml:space="preserve"> system of the VO2000 has been suggested as a possible source of error (8).  In this study a manual check was completed that verified the analyzer readings before and after testing using medical grade gases and checked air flow volume using a calibrated 3-liter syringe.  Therefore, differences between measuring systems in this study appear to be related to some of the technical issues described previously.</w:t>
      </w:r>
    </w:p>
    <w:p w:rsidR="00251B69" w:rsidRDefault="00251B69" w:rsidP="00251B69">
      <w:pPr>
        <w:pStyle w:val="Heading3"/>
        <w:rPr>
          <w:rFonts w:ascii="Arial" w:hAnsi="Arial" w:cs="Arial"/>
          <w:b/>
          <w:bCs/>
          <w:color w:val="auto"/>
          <w:sz w:val="24"/>
        </w:rPr>
      </w:pPr>
    </w:p>
    <w:p w:rsidR="00E0385C" w:rsidRDefault="00E0385C" w:rsidP="00251B69">
      <w:pPr>
        <w:pStyle w:val="Heading3"/>
        <w:rPr>
          <w:rFonts w:ascii="Arial" w:hAnsi="Arial" w:cs="Arial"/>
          <w:b/>
          <w:bCs/>
          <w:color w:val="auto"/>
          <w:sz w:val="24"/>
        </w:rPr>
      </w:pPr>
    </w:p>
    <w:p w:rsidR="00251B69" w:rsidRDefault="00251B69" w:rsidP="00E0385C">
      <w:pPr>
        <w:pStyle w:val="Heading3"/>
        <w:jc w:val="both"/>
        <w:rPr>
          <w:rFonts w:ascii="Arial" w:hAnsi="Arial" w:cs="Arial"/>
          <w:b/>
          <w:bCs/>
          <w:color w:val="auto"/>
          <w:sz w:val="24"/>
        </w:rPr>
      </w:pPr>
      <w:r>
        <w:rPr>
          <w:rFonts w:ascii="Arial" w:hAnsi="Arial" w:cs="Arial"/>
          <w:b/>
          <w:bCs/>
          <w:color w:val="auto"/>
          <w:sz w:val="24"/>
        </w:rPr>
        <w:t>CONCLUSIONS</w:t>
      </w:r>
    </w:p>
    <w:p w:rsidR="00251B69" w:rsidRDefault="00251B69" w:rsidP="00E0385C">
      <w:pPr>
        <w:jc w:val="both"/>
      </w:pPr>
    </w:p>
    <w:p w:rsidR="00251B69" w:rsidRPr="00811C08" w:rsidRDefault="00251B69" w:rsidP="00E0385C">
      <w:pPr>
        <w:jc w:val="both"/>
        <w:rPr>
          <w:rFonts w:ascii="Arial" w:hAnsi="Arial" w:cs="Arial"/>
        </w:rPr>
      </w:pPr>
      <w:r w:rsidRPr="00251B69">
        <w:rPr>
          <w:rFonts w:ascii="Arial" w:hAnsi="Arial" w:cs="Arial"/>
          <w:noProof/>
        </w:rPr>
        <w:t>T</w:t>
      </w:r>
      <w:r w:rsidRPr="00251B69">
        <w:rPr>
          <w:rFonts w:ascii="Arial" w:hAnsi="Arial" w:cs="Arial"/>
        </w:rPr>
        <w:t>he</w:t>
      </w:r>
      <w:r w:rsidRPr="00811C08">
        <w:rPr>
          <w:rFonts w:ascii="Arial" w:hAnsi="Arial" w:cs="Arial"/>
        </w:rPr>
        <w:t xml:space="preserve"> VO2000 was reliable during walking and jogging when using either FM or MP.  The small difference in VO</w:t>
      </w:r>
      <w:r w:rsidRPr="00811C08">
        <w:rPr>
          <w:rFonts w:ascii="Arial" w:hAnsi="Arial" w:cs="Arial"/>
          <w:vertAlign w:val="subscript"/>
        </w:rPr>
        <w:t>2</w:t>
      </w:r>
      <w:r w:rsidRPr="00811C08">
        <w:rPr>
          <w:rFonts w:ascii="Arial" w:hAnsi="Arial" w:cs="Arial"/>
        </w:rPr>
        <w:t xml:space="preserve"> values between the CPX/U and FM during walking indicate the VO2000 is within industry standards, even though statistically different, and may be considered valid for this type of low intensity exercise.  However, the difference in VO</w:t>
      </w:r>
      <w:r w:rsidRPr="00811C08">
        <w:rPr>
          <w:rFonts w:ascii="Arial" w:hAnsi="Arial" w:cs="Arial"/>
          <w:vertAlign w:val="subscript"/>
        </w:rPr>
        <w:t>2</w:t>
      </w:r>
      <w:r w:rsidRPr="00811C08">
        <w:rPr>
          <w:rFonts w:ascii="Arial" w:hAnsi="Arial" w:cs="Arial"/>
        </w:rPr>
        <w:t xml:space="preserve"> values between systems during jogging indicate</w:t>
      </w:r>
      <w:r w:rsidR="0026317E">
        <w:rPr>
          <w:rFonts w:ascii="Arial" w:hAnsi="Arial" w:cs="Arial"/>
        </w:rPr>
        <w:t>s</w:t>
      </w:r>
      <w:r w:rsidRPr="00811C08">
        <w:rPr>
          <w:rFonts w:ascii="Arial" w:hAnsi="Arial" w:cs="Arial"/>
        </w:rPr>
        <w:t xml:space="preserve"> the VO2000 was not valid at the average speeds used in this study.  Continued research is needed to better understand and address problems that may be encountered when using portable metabolic </w:t>
      </w:r>
      <w:r w:rsidRPr="00811C08">
        <w:rPr>
          <w:rFonts w:ascii="Arial" w:hAnsi="Arial" w:cs="Arial"/>
        </w:rPr>
        <w:lastRenderedPageBreak/>
        <w:t>measuring systems in the field or when comparing values from multiple metabolic measuring systems.</w:t>
      </w:r>
    </w:p>
    <w:p w:rsidR="00811B3D" w:rsidRDefault="00811B3D" w:rsidP="00811B3D">
      <w:pPr>
        <w:spacing w:after="120"/>
        <w:jc w:val="both"/>
        <w:rPr>
          <w:rFonts w:ascii="Arial" w:hAnsi="Arial" w:cs="Arial"/>
          <w:b/>
        </w:rPr>
      </w:pPr>
    </w:p>
    <w:p w:rsidR="00251B69" w:rsidRPr="00811B3D" w:rsidRDefault="002424E4" w:rsidP="00811B3D">
      <w:pPr>
        <w:spacing w:after="120"/>
        <w:jc w:val="both"/>
        <w:rPr>
          <w:rFonts w:ascii="Arial" w:hAnsi="Arial" w:cs="Arial"/>
          <w:b/>
        </w:rPr>
      </w:pPr>
      <w:r w:rsidRPr="002424E4">
        <w:rPr>
          <w:noProof/>
        </w:rPr>
        <w:pict>
          <v:line id="_x0000_s1035" style="position:absolute;left:0;text-align:left;z-index:251670528" from="1.05pt,9.7pt" to="523.05pt,9.7pt" o:allowincell="f" strokecolor="maroon"/>
        </w:pict>
      </w:r>
    </w:p>
    <w:p w:rsidR="00251B69" w:rsidRPr="00251B69" w:rsidRDefault="00251B69" w:rsidP="00251B69">
      <w:pPr>
        <w:pStyle w:val="BodyText"/>
        <w:spacing w:after="0" w:line="240" w:lineRule="auto"/>
        <w:jc w:val="both"/>
        <w:rPr>
          <w:rFonts w:cs="Arial"/>
          <w:b w:val="0"/>
          <w:lang w:val="en-US"/>
        </w:rPr>
      </w:pPr>
      <w:r>
        <w:rPr>
          <w:rFonts w:cs="Arial"/>
          <w:lang w:val="en-US"/>
        </w:rPr>
        <w:t xml:space="preserve">Address for correspondence: </w:t>
      </w:r>
      <w:r w:rsidRPr="00251B69">
        <w:rPr>
          <w:b w:val="0"/>
        </w:rPr>
        <w:t>Winkle JM, Ph.D., College of Nursing, Health, and Human Services, Indiana State University, Terre Haute, Indiana, USA 47809. Phone (812) 237-3113; FAX: (812) 237-4338; Email: Jason.Winkle@indstate.edu.</w:t>
      </w:r>
    </w:p>
    <w:p w:rsidR="00251B69" w:rsidRDefault="002424E4" w:rsidP="00251B69">
      <w:pPr>
        <w:jc w:val="both"/>
        <w:rPr>
          <w:rFonts w:ascii="Arial" w:hAnsi="Arial" w:cs="Arial"/>
          <w:b/>
        </w:rPr>
      </w:pPr>
      <w:r w:rsidRPr="002424E4">
        <w:rPr>
          <w:noProof/>
        </w:rPr>
        <w:pict>
          <v:line id="_x0000_s1036" style="position:absolute;left:0;text-align:left;z-index:251671552" from="1.05pt,6.8pt" to="523.05pt,6.8pt" o:allowincell="f" strokecolor="maroon"/>
        </w:pict>
      </w:r>
    </w:p>
    <w:p w:rsidR="00251B69" w:rsidRDefault="00251B69" w:rsidP="00251B69">
      <w:pPr>
        <w:jc w:val="both"/>
        <w:rPr>
          <w:rFonts w:ascii="Arial" w:hAnsi="Arial" w:cs="Arial"/>
          <w:b/>
        </w:rPr>
      </w:pPr>
    </w:p>
    <w:p w:rsidR="00251B69" w:rsidRDefault="00251B69" w:rsidP="00251B69">
      <w:pPr>
        <w:jc w:val="both"/>
        <w:rPr>
          <w:rFonts w:ascii="Arial" w:hAnsi="Arial" w:cs="Arial"/>
        </w:rPr>
      </w:pPr>
      <w:r>
        <w:rPr>
          <w:rFonts w:ascii="Arial" w:hAnsi="Arial" w:cs="Arial"/>
          <w:b/>
        </w:rPr>
        <w:t>REFERENCES</w:t>
      </w:r>
    </w:p>
    <w:p w:rsidR="00251B69" w:rsidRDefault="00251B69" w:rsidP="00251B69">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American Coll</w:t>
      </w:r>
      <w:r w:rsidR="009015AB">
        <w:rPr>
          <w:rFonts w:ascii="Arial" w:hAnsi="Arial" w:cs="Arial"/>
        </w:rPr>
        <w:t xml:space="preserve">ege of Sports Medicine. </w:t>
      </w:r>
      <w:r w:rsidR="009015AB" w:rsidRPr="009015AB">
        <w:rPr>
          <w:rFonts w:ascii="Arial" w:hAnsi="Arial" w:cs="Arial"/>
          <w:b/>
          <w:i/>
        </w:rPr>
        <w:t>ACSM’s Guidelines for Exercise Testing and P</w:t>
      </w:r>
      <w:r w:rsidRPr="009015AB">
        <w:rPr>
          <w:rFonts w:ascii="Arial" w:hAnsi="Arial" w:cs="Arial"/>
          <w:b/>
          <w:i/>
        </w:rPr>
        <w:t>rescription</w:t>
      </w:r>
      <w:r w:rsidRPr="00251B69">
        <w:rPr>
          <w:rFonts w:ascii="Arial" w:hAnsi="Arial" w:cs="Arial"/>
        </w:rPr>
        <w:t>. 7th ed</w:t>
      </w:r>
      <w:r w:rsidR="00E24157">
        <w:rPr>
          <w:rFonts w:ascii="Arial" w:hAnsi="Arial" w:cs="Arial"/>
        </w:rPr>
        <w:t>ition</w:t>
      </w:r>
      <w:r w:rsidRPr="00251B69">
        <w:rPr>
          <w:rFonts w:ascii="Arial" w:hAnsi="Arial" w:cs="Arial"/>
        </w:rPr>
        <w:t>. Philadelphia PA: Lippincott, Williams &amp; Wilkins; 2006.</w:t>
      </w:r>
    </w:p>
    <w:p w:rsidR="009015AB" w:rsidRPr="00251B69" w:rsidRDefault="009015AB" w:rsidP="001829E3">
      <w:pPr>
        <w:ind w:left="720"/>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Anderson CL. Validity and reliability of the Medical Graphics VO2000, </w:t>
      </w:r>
      <w:proofErr w:type="spellStart"/>
      <w:r w:rsidRPr="00251B69">
        <w:rPr>
          <w:rFonts w:ascii="Arial" w:hAnsi="Arial" w:cs="Arial"/>
        </w:rPr>
        <w:t>Cosmed</w:t>
      </w:r>
      <w:proofErr w:type="spellEnd"/>
      <w:r w:rsidRPr="00251B69">
        <w:rPr>
          <w:rFonts w:ascii="Arial" w:hAnsi="Arial" w:cs="Arial"/>
        </w:rPr>
        <w:t xml:space="preserve"> </w:t>
      </w:r>
      <w:proofErr w:type="spellStart"/>
      <w:r w:rsidRPr="00251B69">
        <w:rPr>
          <w:rFonts w:ascii="Arial" w:hAnsi="Arial" w:cs="Arial"/>
        </w:rPr>
        <w:t>Fitmate</w:t>
      </w:r>
      <w:proofErr w:type="spellEnd"/>
      <w:r w:rsidRPr="00251B69">
        <w:rPr>
          <w:rFonts w:ascii="Arial" w:hAnsi="Arial" w:cs="Arial"/>
        </w:rPr>
        <w:t xml:space="preserve"> Pro, and </w:t>
      </w:r>
      <w:proofErr w:type="spellStart"/>
      <w:r w:rsidRPr="00251B69">
        <w:rPr>
          <w:rFonts w:ascii="Arial" w:hAnsi="Arial" w:cs="Arial"/>
        </w:rPr>
        <w:t>HealthTech</w:t>
      </w:r>
      <w:proofErr w:type="spellEnd"/>
      <w:r w:rsidRPr="00251B69">
        <w:rPr>
          <w:rFonts w:ascii="Arial" w:hAnsi="Arial" w:cs="Arial"/>
        </w:rPr>
        <w:t xml:space="preserve"> </w:t>
      </w:r>
      <w:proofErr w:type="spellStart"/>
      <w:r w:rsidRPr="00251B69">
        <w:rPr>
          <w:rFonts w:ascii="Arial" w:hAnsi="Arial" w:cs="Arial"/>
        </w:rPr>
        <w:t>MedGem</w:t>
      </w:r>
      <w:proofErr w:type="spellEnd"/>
      <w:r w:rsidRPr="00251B69">
        <w:rPr>
          <w:rFonts w:ascii="Arial" w:hAnsi="Arial" w:cs="Arial"/>
        </w:rPr>
        <w:t xml:space="preserve"> during rest and at </w:t>
      </w:r>
      <w:proofErr w:type="spellStart"/>
      <w:r w:rsidRPr="00251B69">
        <w:rPr>
          <w:rFonts w:ascii="Arial" w:hAnsi="Arial" w:cs="Arial"/>
        </w:rPr>
        <w:t>submaximal</w:t>
      </w:r>
      <w:proofErr w:type="spellEnd"/>
      <w:r w:rsidRPr="00251B69">
        <w:rPr>
          <w:rFonts w:ascii="Arial" w:hAnsi="Arial" w:cs="Arial"/>
        </w:rPr>
        <w:t xml:space="preserve"> and</w:t>
      </w:r>
      <w:r w:rsidR="009015AB">
        <w:rPr>
          <w:rFonts w:ascii="Arial" w:hAnsi="Arial" w:cs="Arial"/>
        </w:rPr>
        <w:t xml:space="preserve"> maximal exercise intensities </w:t>
      </w:r>
      <w:r w:rsidR="009015AB" w:rsidRPr="009015AB">
        <w:rPr>
          <w:rFonts w:ascii="Arial" w:hAnsi="Arial" w:cs="Arial"/>
          <w:b/>
          <w:i/>
        </w:rPr>
        <w:t>[Masters T</w:t>
      </w:r>
      <w:r w:rsidRPr="009015AB">
        <w:rPr>
          <w:rFonts w:ascii="Arial" w:hAnsi="Arial" w:cs="Arial"/>
          <w:b/>
          <w:i/>
        </w:rPr>
        <w:t>hesis].</w:t>
      </w:r>
      <w:r w:rsidRPr="00251B69">
        <w:rPr>
          <w:rFonts w:ascii="Arial" w:hAnsi="Arial" w:cs="Arial"/>
        </w:rPr>
        <w:t xml:space="preserve"> South Dakota State University; 94 pp, AAT 1438182; 2006.</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Berg K, </w:t>
      </w:r>
      <w:proofErr w:type="spellStart"/>
      <w:r w:rsidRPr="00251B69">
        <w:rPr>
          <w:rFonts w:ascii="Arial" w:hAnsi="Arial" w:cs="Arial"/>
        </w:rPr>
        <w:t>Narazaki</w:t>
      </w:r>
      <w:proofErr w:type="spellEnd"/>
      <w:r w:rsidRPr="00251B69">
        <w:rPr>
          <w:rFonts w:ascii="Arial" w:hAnsi="Arial" w:cs="Arial"/>
        </w:rPr>
        <w:t xml:space="preserve"> D, Latin R, Vincent W, </w:t>
      </w:r>
      <w:proofErr w:type="spellStart"/>
      <w:r w:rsidRPr="00251B69">
        <w:rPr>
          <w:rFonts w:ascii="Arial" w:hAnsi="Arial" w:cs="Arial"/>
        </w:rPr>
        <w:t>Meisinger</w:t>
      </w:r>
      <w:proofErr w:type="spellEnd"/>
      <w:r w:rsidRPr="00251B69">
        <w:rPr>
          <w:rFonts w:ascii="Arial" w:hAnsi="Arial" w:cs="Arial"/>
        </w:rPr>
        <w:t xml:space="preserve"> M, </w:t>
      </w:r>
      <w:proofErr w:type="spellStart"/>
      <w:r w:rsidRPr="00251B69">
        <w:rPr>
          <w:rFonts w:ascii="Arial" w:hAnsi="Arial" w:cs="Arial"/>
        </w:rPr>
        <w:t>Sjoberg</w:t>
      </w:r>
      <w:proofErr w:type="spellEnd"/>
      <w:r w:rsidRPr="00251B69">
        <w:rPr>
          <w:rFonts w:ascii="Arial" w:hAnsi="Arial" w:cs="Arial"/>
        </w:rPr>
        <w:t xml:space="preserve"> C, et al. Oxygen cost and energy expenditure of racquetball. </w:t>
      </w:r>
      <w:r w:rsidRPr="009015AB">
        <w:rPr>
          <w:rFonts w:ascii="Arial" w:hAnsi="Arial" w:cs="Arial"/>
          <w:b/>
          <w:i/>
        </w:rPr>
        <w:t>J  Sports Med Phys Fitness</w:t>
      </w:r>
      <w:r w:rsidRPr="009015AB">
        <w:rPr>
          <w:rFonts w:ascii="Arial" w:hAnsi="Arial" w:cs="Arial"/>
          <w:b/>
        </w:rPr>
        <w:t xml:space="preserve"> </w:t>
      </w:r>
      <w:r w:rsidRPr="00251B69">
        <w:rPr>
          <w:rFonts w:ascii="Arial" w:hAnsi="Arial" w:cs="Arial"/>
        </w:rPr>
        <w:t>2007</w:t>
      </w:r>
      <w:proofErr w:type="gramStart"/>
      <w:r w:rsidRPr="00251B69">
        <w:rPr>
          <w:rFonts w:ascii="Arial" w:hAnsi="Arial" w:cs="Arial"/>
        </w:rPr>
        <w:t>;47:395</w:t>
      </w:r>
      <w:proofErr w:type="gramEnd"/>
      <w:r w:rsidRPr="00251B69">
        <w:rPr>
          <w:rFonts w:ascii="Arial" w:hAnsi="Arial" w:cs="Arial"/>
        </w:rPr>
        <w:t xml:space="preserve">-400. </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Byard</w:t>
      </w:r>
      <w:proofErr w:type="spellEnd"/>
      <w:r w:rsidRPr="00251B69">
        <w:rPr>
          <w:rFonts w:ascii="Arial" w:hAnsi="Arial" w:cs="Arial"/>
        </w:rPr>
        <w:t xml:space="preserve"> AD, </w:t>
      </w:r>
      <w:proofErr w:type="spellStart"/>
      <w:r w:rsidRPr="00251B69">
        <w:rPr>
          <w:rFonts w:ascii="Arial" w:hAnsi="Arial" w:cs="Arial"/>
        </w:rPr>
        <w:t>Dengel</w:t>
      </w:r>
      <w:proofErr w:type="spellEnd"/>
      <w:r w:rsidRPr="00251B69">
        <w:rPr>
          <w:rFonts w:ascii="Arial" w:hAnsi="Arial" w:cs="Arial"/>
        </w:rPr>
        <w:t xml:space="preserve"> DR. Validity of a portable metabolic measurement system.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9015AB">
        <w:rPr>
          <w:rFonts w:ascii="Arial" w:hAnsi="Arial" w:cs="Arial"/>
          <w:b/>
        </w:rPr>
        <w:t xml:space="preserve"> </w:t>
      </w:r>
      <w:r w:rsidRPr="00251B69">
        <w:rPr>
          <w:rFonts w:ascii="Arial" w:hAnsi="Arial" w:cs="Arial"/>
        </w:rPr>
        <w:t>2002</w:t>
      </w:r>
      <w:proofErr w:type="gramStart"/>
      <w:r w:rsidRPr="00251B69">
        <w:rPr>
          <w:rFonts w:ascii="Arial" w:hAnsi="Arial" w:cs="Arial"/>
        </w:rPr>
        <w:t>;34:S149</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Crouter</w:t>
      </w:r>
      <w:proofErr w:type="spellEnd"/>
      <w:r w:rsidRPr="00251B69">
        <w:rPr>
          <w:rFonts w:ascii="Arial" w:hAnsi="Arial" w:cs="Arial"/>
        </w:rPr>
        <w:t xml:space="preserve"> SE, </w:t>
      </w:r>
      <w:proofErr w:type="spellStart"/>
      <w:r w:rsidRPr="00251B69">
        <w:rPr>
          <w:rFonts w:ascii="Arial" w:hAnsi="Arial" w:cs="Arial"/>
        </w:rPr>
        <w:t>Antczak</w:t>
      </w:r>
      <w:proofErr w:type="spellEnd"/>
      <w:r w:rsidRPr="00251B69">
        <w:rPr>
          <w:rFonts w:ascii="Arial" w:hAnsi="Arial" w:cs="Arial"/>
        </w:rPr>
        <w:t xml:space="preserve"> A, </w:t>
      </w:r>
      <w:proofErr w:type="spellStart"/>
      <w:r w:rsidRPr="00251B69">
        <w:rPr>
          <w:rFonts w:ascii="Arial" w:hAnsi="Arial" w:cs="Arial"/>
        </w:rPr>
        <w:t>Hudak</w:t>
      </w:r>
      <w:proofErr w:type="spellEnd"/>
      <w:r w:rsidRPr="00251B69">
        <w:rPr>
          <w:rFonts w:ascii="Arial" w:hAnsi="Arial" w:cs="Arial"/>
        </w:rPr>
        <w:t xml:space="preserve"> JR, </w:t>
      </w:r>
      <w:proofErr w:type="spellStart"/>
      <w:r w:rsidRPr="00251B69">
        <w:rPr>
          <w:rFonts w:ascii="Arial" w:hAnsi="Arial" w:cs="Arial"/>
        </w:rPr>
        <w:t>DellaValle</w:t>
      </w:r>
      <w:proofErr w:type="spellEnd"/>
      <w:r w:rsidRPr="00251B69">
        <w:rPr>
          <w:rFonts w:ascii="Arial" w:hAnsi="Arial" w:cs="Arial"/>
        </w:rPr>
        <w:t xml:space="preserve"> DM, Haas JD.  Accuracy and reliability of the </w:t>
      </w:r>
      <w:proofErr w:type="spellStart"/>
      <w:r w:rsidRPr="00251B69">
        <w:rPr>
          <w:rFonts w:ascii="Arial" w:hAnsi="Arial" w:cs="Arial"/>
        </w:rPr>
        <w:t>ParvoMedics</w:t>
      </w:r>
      <w:proofErr w:type="spellEnd"/>
      <w:r w:rsidRPr="00251B69">
        <w:rPr>
          <w:rFonts w:ascii="Arial" w:hAnsi="Arial" w:cs="Arial"/>
        </w:rPr>
        <w:t xml:space="preserve"> TrueOne2400 and </w:t>
      </w:r>
      <w:proofErr w:type="spellStart"/>
      <w:r w:rsidRPr="00251B69">
        <w:rPr>
          <w:rFonts w:ascii="Arial" w:hAnsi="Arial" w:cs="Arial"/>
        </w:rPr>
        <w:t>MedGraphics</w:t>
      </w:r>
      <w:proofErr w:type="spellEnd"/>
      <w:r w:rsidRPr="00251B69">
        <w:rPr>
          <w:rFonts w:ascii="Arial" w:hAnsi="Arial" w:cs="Arial"/>
        </w:rPr>
        <w:t xml:space="preserve"> VO2000 metabolic systems. </w:t>
      </w:r>
      <w:proofErr w:type="spellStart"/>
      <w:r w:rsidRPr="009015AB">
        <w:rPr>
          <w:rFonts w:ascii="Arial" w:hAnsi="Arial" w:cs="Arial"/>
          <w:b/>
          <w:i/>
        </w:rPr>
        <w:t>Eur</w:t>
      </w:r>
      <w:proofErr w:type="spellEnd"/>
      <w:r w:rsidRPr="009015AB">
        <w:rPr>
          <w:rFonts w:ascii="Arial" w:hAnsi="Arial" w:cs="Arial"/>
          <w:b/>
          <w:i/>
        </w:rPr>
        <w:t xml:space="preserve"> J </w:t>
      </w:r>
      <w:proofErr w:type="spellStart"/>
      <w:r w:rsidRPr="009015AB">
        <w:rPr>
          <w:rFonts w:ascii="Arial" w:hAnsi="Arial" w:cs="Arial"/>
          <w:b/>
          <w:i/>
        </w:rPr>
        <w:t>Appl</w:t>
      </w:r>
      <w:proofErr w:type="spellEnd"/>
      <w:r w:rsidRPr="009015AB">
        <w:rPr>
          <w:rFonts w:ascii="Arial" w:hAnsi="Arial" w:cs="Arial"/>
          <w:b/>
          <w:i/>
        </w:rPr>
        <w:t xml:space="preserve"> </w:t>
      </w:r>
      <w:proofErr w:type="spellStart"/>
      <w:r w:rsidRPr="009015AB">
        <w:rPr>
          <w:rFonts w:ascii="Arial" w:hAnsi="Arial" w:cs="Arial"/>
          <w:b/>
          <w:i/>
        </w:rPr>
        <w:t>Physiol</w:t>
      </w:r>
      <w:proofErr w:type="spellEnd"/>
      <w:r w:rsidRPr="00251B69">
        <w:rPr>
          <w:rFonts w:ascii="Arial" w:hAnsi="Arial" w:cs="Arial"/>
        </w:rPr>
        <w:t xml:space="preserve"> 2006</w:t>
      </w:r>
      <w:proofErr w:type="gramStart"/>
      <w:r w:rsidRPr="00251B69">
        <w:rPr>
          <w:rFonts w:ascii="Arial" w:hAnsi="Arial" w:cs="Arial"/>
        </w:rPr>
        <w:t>;98:139</w:t>
      </w:r>
      <w:proofErr w:type="gramEnd"/>
      <w:r w:rsidRPr="00251B69">
        <w:rPr>
          <w:rFonts w:ascii="Arial" w:hAnsi="Arial" w:cs="Arial"/>
        </w:rPr>
        <w:t>-151.</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Evans BW, </w:t>
      </w:r>
      <w:proofErr w:type="spellStart"/>
      <w:r w:rsidRPr="00251B69">
        <w:rPr>
          <w:rFonts w:ascii="Arial" w:hAnsi="Arial" w:cs="Arial"/>
        </w:rPr>
        <w:t>Potteiger</w:t>
      </w:r>
      <w:proofErr w:type="spellEnd"/>
      <w:r w:rsidRPr="00251B69">
        <w:rPr>
          <w:rFonts w:ascii="Arial" w:hAnsi="Arial" w:cs="Arial"/>
        </w:rPr>
        <w:t xml:space="preserve"> JA. Metabolic and </w:t>
      </w:r>
      <w:proofErr w:type="spellStart"/>
      <w:r w:rsidRPr="00251B69">
        <w:rPr>
          <w:rFonts w:ascii="Arial" w:hAnsi="Arial" w:cs="Arial"/>
        </w:rPr>
        <w:t>ventilatory</w:t>
      </w:r>
      <w:proofErr w:type="spellEnd"/>
      <w:r w:rsidRPr="00251B69">
        <w:rPr>
          <w:rFonts w:ascii="Arial" w:hAnsi="Arial" w:cs="Arial"/>
        </w:rPr>
        <w:t xml:space="preserve"> responses to </w:t>
      </w:r>
      <w:proofErr w:type="spellStart"/>
      <w:r w:rsidRPr="00251B69">
        <w:rPr>
          <w:rFonts w:ascii="Arial" w:hAnsi="Arial" w:cs="Arial"/>
        </w:rPr>
        <w:t>submaximal</w:t>
      </w:r>
      <w:proofErr w:type="spellEnd"/>
      <w:r w:rsidRPr="00251B69">
        <w:rPr>
          <w:rFonts w:ascii="Arial" w:hAnsi="Arial" w:cs="Arial"/>
        </w:rPr>
        <w:t xml:space="preserve"> and maxima exercise using different breathing assemblies. </w:t>
      </w:r>
      <w:r w:rsidRPr="009015AB">
        <w:rPr>
          <w:rFonts w:ascii="Arial" w:hAnsi="Arial" w:cs="Arial"/>
          <w:b/>
          <w:i/>
        </w:rPr>
        <w:t>J Sports Med Phys Fitness</w:t>
      </w:r>
      <w:r w:rsidRPr="009015AB">
        <w:rPr>
          <w:rFonts w:ascii="Arial" w:hAnsi="Arial" w:cs="Arial"/>
          <w:b/>
        </w:rPr>
        <w:t xml:space="preserve"> </w:t>
      </w:r>
      <w:r w:rsidRPr="00251B69">
        <w:rPr>
          <w:rFonts w:ascii="Arial" w:hAnsi="Arial" w:cs="Arial"/>
        </w:rPr>
        <w:t>1995</w:t>
      </w:r>
      <w:proofErr w:type="gramStart"/>
      <w:r w:rsidRPr="00251B69">
        <w:rPr>
          <w:rFonts w:ascii="Arial" w:hAnsi="Arial" w:cs="Arial"/>
        </w:rPr>
        <w:t>;35:93</w:t>
      </w:r>
      <w:proofErr w:type="gramEnd"/>
      <w:r w:rsidRPr="00251B69">
        <w:rPr>
          <w:rFonts w:ascii="Arial" w:hAnsi="Arial" w:cs="Arial"/>
        </w:rPr>
        <w:t>-98.</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Gore C, Clark R, Shipp N, </w:t>
      </w:r>
      <w:proofErr w:type="spellStart"/>
      <w:r w:rsidRPr="00251B69">
        <w:rPr>
          <w:rFonts w:ascii="Arial" w:hAnsi="Arial" w:cs="Arial"/>
        </w:rPr>
        <w:t>Ver</w:t>
      </w:r>
      <w:proofErr w:type="spellEnd"/>
      <w:r w:rsidRPr="00251B69">
        <w:rPr>
          <w:rFonts w:ascii="Arial" w:hAnsi="Arial" w:cs="Arial"/>
        </w:rPr>
        <w:t xml:space="preserve"> </w:t>
      </w:r>
      <w:proofErr w:type="spellStart"/>
      <w:r w:rsidRPr="00251B69">
        <w:rPr>
          <w:rFonts w:ascii="Arial" w:hAnsi="Arial" w:cs="Arial"/>
        </w:rPr>
        <w:t>Der</w:t>
      </w:r>
      <w:proofErr w:type="spellEnd"/>
      <w:r w:rsidRPr="00251B69">
        <w:rPr>
          <w:rFonts w:ascii="Arial" w:hAnsi="Arial" w:cs="Arial"/>
        </w:rPr>
        <w:t xml:space="preserve"> </w:t>
      </w:r>
      <w:proofErr w:type="spellStart"/>
      <w:r w:rsidRPr="00251B69">
        <w:rPr>
          <w:rFonts w:ascii="Arial" w:hAnsi="Arial" w:cs="Arial"/>
        </w:rPr>
        <w:t>Ploeg</w:t>
      </w:r>
      <w:proofErr w:type="spellEnd"/>
      <w:r w:rsidRPr="00251B69">
        <w:rPr>
          <w:rFonts w:ascii="Arial" w:hAnsi="Arial" w:cs="Arial"/>
        </w:rPr>
        <w:t xml:space="preserve"> G, Withers R. CPX/D underestimates VO</w:t>
      </w:r>
      <w:r w:rsidRPr="00251B69">
        <w:rPr>
          <w:rFonts w:ascii="Arial" w:hAnsi="Arial" w:cs="Arial"/>
          <w:vertAlign w:val="subscript"/>
        </w:rPr>
        <w:t>2</w:t>
      </w:r>
      <w:r w:rsidRPr="00251B69">
        <w:rPr>
          <w:rFonts w:ascii="Arial" w:hAnsi="Arial" w:cs="Arial"/>
        </w:rPr>
        <w:t xml:space="preserve"> in athletes compared with an automated Douglas bag.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2003</w:t>
      </w:r>
      <w:proofErr w:type="gramStart"/>
      <w:r w:rsidRPr="00251B69">
        <w:rPr>
          <w:rFonts w:ascii="Arial" w:hAnsi="Arial" w:cs="Arial"/>
        </w:rPr>
        <w:t>;35:1341</w:t>
      </w:r>
      <w:proofErr w:type="gramEnd"/>
      <w:r w:rsidRPr="00251B69">
        <w:rPr>
          <w:rFonts w:ascii="Arial" w:hAnsi="Arial" w:cs="Arial"/>
        </w:rPr>
        <w:t>-1347.</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Kautza</w:t>
      </w:r>
      <w:proofErr w:type="spellEnd"/>
      <w:r w:rsidRPr="00251B69">
        <w:rPr>
          <w:rFonts w:ascii="Arial" w:hAnsi="Arial" w:cs="Arial"/>
        </w:rPr>
        <w:t xml:space="preserve"> BC, </w:t>
      </w:r>
      <w:proofErr w:type="spellStart"/>
      <w:r w:rsidRPr="00251B69">
        <w:rPr>
          <w:rFonts w:ascii="Arial" w:hAnsi="Arial" w:cs="Arial"/>
        </w:rPr>
        <w:t>Kastello</w:t>
      </w:r>
      <w:proofErr w:type="spellEnd"/>
      <w:r w:rsidRPr="00251B69">
        <w:rPr>
          <w:rFonts w:ascii="Arial" w:hAnsi="Arial" w:cs="Arial"/>
        </w:rPr>
        <w:t xml:space="preserve"> GM, </w:t>
      </w:r>
      <w:proofErr w:type="spellStart"/>
      <w:r w:rsidRPr="00251B69">
        <w:rPr>
          <w:rFonts w:ascii="Arial" w:hAnsi="Arial" w:cs="Arial"/>
        </w:rPr>
        <w:t>Sothmann</w:t>
      </w:r>
      <w:proofErr w:type="spellEnd"/>
      <w:r w:rsidRPr="00251B69">
        <w:rPr>
          <w:rFonts w:ascii="Arial" w:hAnsi="Arial" w:cs="Arial"/>
        </w:rPr>
        <w:t xml:space="preserve"> MS. Validation of </w:t>
      </w:r>
      <w:proofErr w:type="spellStart"/>
      <w:r w:rsidRPr="00251B69">
        <w:rPr>
          <w:rFonts w:ascii="Arial" w:hAnsi="Arial" w:cs="Arial"/>
        </w:rPr>
        <w:t>MedGraphics</w:t>
      </w:r>
      <w:proofErr w:type="spellEnd"/>
      <w:r w:rsidRPr="00251B69">
        <w:rPr>
          <w:rFonts w:ascii="Arial" w:hAnsi="Arial" w:cs="Arial"/>
        </w:rPr>
        <w:t xml:space="preserve"> VO2000 portable metabolic analyzer and a modified </w:t>
      </w:r>
      <w:proofErr w:type="spellStart"/>
      <w:r w:rsidRPr="00251B69">
        <w:rPr>
          <w:rFonts w:ascii="Arial" w:hAnsi="Arial" w:cs="Arial"/>
        </w:rPr>
        <w:t>pneumotachometer</w:t>
      </w:r>
      <w:proofErr w:type="spellEnd"/>
      <w:r w:rsidRPr="00251B69">
        <w:rPr>
          <w:rFonts w:ascii="Arial" w:hAnsi="Arial" w:cs="Arial"/>
        </w:rPr>
        <w:t xml:space="preserve">.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2004</w:t>
      </w:r>
      <w:proofErr w:type="gramStart"/>
      <w:r w:rsidRPr="00251B69">
        <w:rPr>
          <w:rFonts w:ascii="Arial" w:hAnsi="Arial" w:cs="Arial"/>
        </w:rPr>
        <w:t>;36:S222</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9015AB">
        <w:rPr>
          <w:rFonts w:ascii="Arial" w:hAnsi="Arial" w:cs="Arial"/>
          <w:b/>
          <w:i/>
        </w:rPr>
        <w:t>MedGr</w:t>
      </w:r>
      <w:r w:rsidR="009015AB" w:rsidRPr="009015AB">
        <w:rPr>
          <w:rFonts w:ascii="Arial" w:hAnsi="Arial" w:cs="Arial"/>
          <w:b/>
          <w:i/>
        </w:rPr>
        <w:t>aphics</w:t>
      </w:r>
      <w:proofErr w:type="spellEnd"/>
      <w:r w:rsidR="009015AB" w:rsidRPr="009015AB">
        <w:rPr>
          <w:rFonts w:ascii="Arial" w:hAnsi="Arial" w:cs="Arial"/>
          <w:b/>
          <w:i/>
        </w:rPr>
        <w:t xml:space="preserve"> </w:t>
      </w:r>
      <w:proofErr w:type="spellStart"/>
      <w:r w:rsidR="009015AB" w:rsidRPr="009015AB">
        <w:rPr>
          <w:rFonts w:ascii="Arial" w:hAnsi="Arial" w:cs="Arial"/>
          <w:b/>
          <w:i/>
        </w:rPr>
        <w:t>BreezeSuite</w:t>
      </w:r>
      <w:proofErr w:type="spellEnd"/>
      <w:r w:rsidR="009015AB" w:rsidRPr="009015AB">
        <w:rPr>
          <w:rFonts w:ascii="Arial" w:hAnsi="Arial" w:cs="Arial"/>
          <w:b/>
          <w:i/>
        </w:rPr>
        <w:t xml:space="preserve"> CPX </w:t>
      </w:r>
      <w:proofErr w:type="spellStart"/>
      <w:r w:rsidR="009015AB" w:rsidRPr="009015AB">
        <w:rPr>
          <w:rFonts w:ascii="Arial" w:hAnsi="Arial" w:cs="Arial"/>
          <w:b/>
          <w:i/>
        </w:rPr>
        <w:t>Ultima</w:t>
      </w:r>
      <w:proofErr w:type="spellEnd"/>
      <w:r w:rsidR="009015AB" w:rsidRPr="009015AB">
        <w:rPr>
          <w:rFonts w:ascii="Arial" w:hAnsi="Arial" w:cs="Arial"/>
          <w:b/>
          <w:i/>
        </w:rPr>
        <w:t xml:space="preserve"> [U</w:t>
      </w:r>
      <w:r w:rsidRPr="009015AB">
        <w:rPr>
          <w:rFonts w:ascii="Arial" w:hAnsi="Arial" w:cs="Arial"/>
          <w:b/>
          <w:i/>
        </w:rPr>
        <w:t xml:space="preserve">ser </w:t>
      </w:r>
      <w:r w:rsidR="009015AB" w:rsidRPr="009015AB">
        <w:rPr>
          <w:rFonts w:ascii="Arial" w:hAnsi="Arial" w:cs="Arial"/>
          <w:b/>
          <w:i/>
        </w:rPr>
        <w:t>M</w:t>
      </w:r>
      <w:r w:rsidRPr="009015AB">
        <w:rPr>
          <w:rFonts w:ascii="Arial" w:hAnsi="Arial" w:cs="Arial"/>
          <w:b/>
          <w:i/>
        </w:rPr>
        <w:t>anual].</w:t>
      </w:r>
      <w:r w:rsidRPr="00251B69">
        <w:rPr>
          <w:rFonts w:ascii="Arial" w:hAnsi="Arial" w:cs="Arial"/>
        </w:rPr>
        <w:t xml:space="preserve">  St. Paul, MN:  Medical Graphics Corporation; 2001.  </w:t>
      </w:r>
    </w:p>
    <w:p w:rsidR="009015AB" w:rsidRPr="00251B69" w:rsidRDefault="009015AB" w:rsidP="001829E3">
      <w:pPr>
        <w:jc w:val="both"/>
        <w:rPr>
          <w:rFonts w:ascii="Arial" w:hAnsi="Arial" w:cs="Arial"/>
        </w:rPr>
      </w:pPr>
    </w:p>
    <w:p w:rsidR="00251B69" w:rsidRDefault="009015AB" w:rsidP="001829E3">
      <w:pPr>
        <w:numPr>
          <w:ilvl w:val="0"/>
          <w:numId w:val="11"/>
        </w:numPr>
        <w:jc w:val="both"/>
        <w:rPr>
          <w:rFonts w:ascii="Arial" w:hAnsi="Arial" w:cs="Arial"/>
        </w:rPr>
      </w:pPr>
      <w:proofErr w:type="spellStart"/>
      <w:r w:rsidRPr="009015AB">
        <w:rPr>
          <w:rFonts w:ascii="Arial" w:hAnsi="Arial" w:cs="Arial"/>
          <w:b/>
          <w:i/>
        </w:rPr>
        <w:t>MedGraphics</w:t>
      </w:r>
      <w:proofErr w:type="spellEnd"/>
      <w:r w:rsidRPr="009015AB">
        <w:rPr>
          <w:rFonts w:ascii="Arial" w:hAnsi="Arial" w:cs="Arial"/>
          <w:b/>
          <w:i/>
        </w:rPr>
        <w:t xml:space="preserve"> [I</w:t>
      </w:r>
      <w:r w:rsidR="00251B69" w:rsidRPr="009015AB">
        <w:rPr>
          <w:rFonts w:ascii="Arial" w:hAnsi="Arial" w:cs="Arial"/>
          <w:b/>
          <w:i/>
        </w:rPr>
        <w:t xml:space="preserve">nformational </w:t>
      </w:r>
      <w:r w:rsidRPr="009015AB">
        <w:rPr>
          <w:rFonts w:ascii="Arial" w:hAnsi="Arial" w:cs="Arial"/>
          <w:b/>
          <w:i/>
        </w:rPr>
        <w:t>P</w:t>
      </w:r>
      <w:r w:rsidR="00251B69" w:rsidRPr="009015AB">
        <w:rPr>
          <w:rFonts w:ascii="Arial" w:hAnsi="Arial" w:cs="Arial"/>
          <w:b/>
          <w:i/>
        </w:rPr>
        <w:t xml:space="preserve">roduct </w:t>
      </w:r>
      <w:r w:rsidRPr="009015AB">
        <w:rPr>
          <w:rFonts w:ascii="Arial" w:hAnsi="Arial" w:cs="Arial"/>
          <w:b/>
          <w:i/>
        </w:rPr>
        <w:t>B</w:t>
      </w:r>
      <w:r w:rsidR="00251B69" w:rsidRPr="009015AB">
        <w:rPr>
          <w:rFonts w:ascii="Arial" w:hAnsi="Arial" w:cs="Arial"/>
          <w:b/>
          <w:i/>
        </w:rPr>
        <w:t xml:space="preserve">ulletin]:  </w:t>
      </w:r>
      <w:proofErr w:type="spellStart"/>
      <w:r w:rsidRPr="009015AB">
        <w:rPr>
          <w:rFonts w:ascii="Arial" w:hAnsi="Arial" w:cs="Arial"/>
          <w:b/>
          <w:i/>
        </w:rPr>
        <w:t>P</w:t>
      </w:r>
      <w:r w:rsidR="00251B69" w:rsidRPr="009015AB">
        <w:rPr>
          <w:rFonts w:ascii="Arial" w:hAnsi="Arial" w:cs="Arial"/>
          <w:b/>
          <w:i/>
        </w:rPr>
        <w:t>reVent</w:t>
      </w:r>
      <w:proofErr w:type="spellEnd"/>
      <w:r w:rsidR="00251B69" w:rsidRPr="009015AB">
        <w:rPr>
          <w:rFonts w:ascii="Arial" w:hAnsi="Arial" w:cs="Arial"/>
          <w:b/>
          <w:i/>
        </w:rPr>
        <w:t xml:space="preserve"> </w:t>
      </w:r>
      <w:r w:rsidRPr="009015AB">
        <w:rPr>
          <w:rFonts w:ascii="Arial" w:hAnsi="Arial" w:cs="Arial"/>
          <w:b/>
          <w:i/>
        </w:rPr>
        <w:t>M</w:t>
      </w:r>
      <w:r w:rsidR="00251B69" w:rsidRPr="009015AB">
        <w:rPr>
          <w:rFonts w:ascii="Arial" w:hAnsi="Arial" w:cs="Arial"/>
          <w:b/>
          <w:i/>
        </w:rPr>
        <w:t xml:space="preserve">ask </w:t>
      </w:r>
      <w:r w:rsidRPr="009015AB">
        <w:rPr>
          <w:rFonts w:ascii="Arial" w:hAnsi="Arial" w:cs="Arial"/>
          <w:b/>
          <w:i/>
        </w:rPr>
        <w:t>S</w:t>
      </w:r>
      <w:r w:rsidR="00251B69" w:rsidRPr="009015AB">
        <w:rPr>
          <w:rFonts w:ascii="Arial" w:hAnsi="Arial" w:cs="Arial"/>
          <w:b/>
          <w:i/>
        </w:rPr>
        <w:t xml:space="preserve">election and </w:t>
      </w:r>
      <w:r w:rsidRPr="009015AB">
        <w:rPr>
          <w:rFonts w:ascii="Arial" w:hAnsi="Arial" w:cs="Arial"/>
          <w:b/>
          <w:i/>
        </w:rPr>
        <w:t>F</w:t>
      </w:r>
      <w:r w:rsidR="00251B69" w:rsidRPr="009015AB">
        <w:rPr>
          <w:rFonts w:ascii="Arial" w:hAnsi="Arial" w:cs="Arial"/>
          <w:b/>
          <w:i/>
        </w:rPr>
        <w:t xml:space="preserve">itting </w:t>
      </w:r>
      <w:r w:rsidRPr="009015AB">
        <w:rPr>
          <w:rFonts w:ascii="Arial" w:hAnsi="Arial" w:cs="Arial"/>
          <w:b/>
          <w:i/>
        </w:rPr>
        <w:t>I</w:t>
      </w:r>
      <w:r w:rsidR="00251B69" w:rsidRPr="009015AB">
        <w:rPr>
          <w:rFonts w:ascii="Arial" w:hAnsi="Arial" w:cs="Arial"/>
          <w:b/>
          <w:i/>
        </w:rPr>
        <w:t>nstructions, P/N: 140330-001, Rev B.</w:t>
      </w:r>
      <w:r w:rsidR="00251B69" w:rsidRPr="00251B69">
        <w:rPr>
          <w:rFonts w:ascii="Arial" w:hAnsi="Arial" w:cs="Arial"/>
        </w:rPr>
        <w:t xml:space="preserve"> St. Paul, MN: Medical Graphics Corporation; 2003.  </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9015AB">
        <w:rPr>
          <w:rFonts w:ascii="Arial" w:hAnsi="Arial" w:cs="Arial"/>
          <w:b/>
          <w:i/>
        </w:rPr>
        <w:t>MedGraphics</w:t>
      </w:r>
      <w:proofErr w:type="spellEnd"/>
      <w:r w:rsidRPr="009015AB">
        <w:rPr>
          <w:rFonts w:ascii="Arial" w:hAnsi="Arial" w:cs="Arial"/>
          <w:b/>
          <w:i/>
        </w:rPr>
        <w:t xml:space="preserve"> VO2000 [</w:t>
      </w:r>
      <w:r w:rsidR="009015AB" w:rsidRPr="009015AB">
        <w:rPr>
          <w:rFonts w:ascii="Arial" w:hAnsi="Arial" w:cs="Arial"/>
          <w:b/>
          <w:i/>
        </w:rPr>
        <w:t>O</w:t>
      </w:r>
      <w:r w:rsidRPr="009015AB">
        <w:rPr>
          <w:rFonts w:ascii="Arial" w:hAnsi="Arial" w:cs="Arial"/>
          <w:b/>
          <w:i/>
        </w:rPr>
        <w:t xml:space="preserve">peration </w:t>
      </w:r>
      <w:r w:rsidR="009015AB" w:rsidRPr="009015AB">
        <w:rPr>
          <w:rFonts w:ascii="Arial" w:hAnsi="Arial" w:cs="Arial"/>
          <w:b/>
          <w:i/>
        </w:rPr>
        <w:t>G</w:t>
      </w:r>
      <w:r w:rsidRPr="009015AB">
        <w:rPr>
          <w:rFonts w:ascii="Arial" w:hAnsi="Arial" w:cs="Arial"/>
          <w:b/>
          <w:i/>
        </w:rPr>
        <w:t xml:space="preserve">uide]: An </w:t>
      </w:r>
      <w:r w:rsidR="009015AB" w:rsidRPr="009015AB">
        <w:rPr>
          <w:rFonts w:ascii="Arial" w:hAnsi="Arial" w:cs="Arial"/>
          <w:b/>
          <w:i/>
        </w:rPr>
        <w:t>I</w:t>
      </w:r>
      <w:r w:rsidRPr="009015AB">
        <w:rPr>
          <w:rFonts w:ascii="Arial" w:hAnsi="Arial" w:cs="Arial"/>
          <w:b/>
          <w:i/>
        </w:rPr>
        <w:t xml:space="preserve">ntroduction to the VO2000 </w:t>
      </w:r>
      <w:r w:rsidR="009015AB" w:rsidRPr="009015AB">
        <w:rPr>
          <w:rFonts w:ascii="Arial" w:hAnsi="Arial" w:cs="Arial"/>
          <w:b/>
          <w:i/>
        </w:rPr>
        <w:t>M</w:t>
      </w:r>
      <w:r w:rsidRPr="009015AB">
        <w:rPr>
          <w:rFonts w:ascii="Arial" w:hAnsi="Arial" w:cs="Arial"/>
          <w:b/>
          <w:i/>
        </w:rPr>
        <w:t xml:space="preserve">etabolic </w:t>
      </w:r>
      <w:r w:rsidR="009015AB" w:rsidRPr="009015AB">
        <w:rPr>
          <w:rFonts w:ascii="Arial" w:hAnsi="Arial" w:cs="Arial"/>
          <w:b/>
          <w:i/>
        </w:rPr>
        <w:t>A</w:t>
      </w:r>
      <w:r w:rsidRPr="009015AB">
        <w:rPr>
          <w:rFonts w:ascii="Arial" w:hAnsi="Arial" w:cs="Arial"/>
          <w:b/>
          <w:i/>
        </w:rPr>
        <w:t xml:space="preserve">nalysis </w:t>
      </w:r>
      <w:r w:rsidR="009015AB" w:rsidRPr="009015AB">
        <w:rPr>
          <w:rFonts w:ascii="Arial" w:hAnsi="Arial" w:cs="Arial"/>
          <w:b/>
          <w:i/>
        </w:rPr>
        <w:t>S</w:t>
      </w:r>
      <w:r w:rsidRPr="009015AB">
        <w:rPr>
          <w:rFonts w:ascii="Arial" w:hAnsi="Arial" w:cs="Arial"/>
          <w:b/>
          <w:i/>
        </w:rPr>
        <w:t>ystem.</w:t>
      </w:r>
      <w:r w:rsidRPr="00251B69">
        <w:rPr>
          <w:rFonts w:ascii="Arial" w:hAnsi="Arial" w:cs="Arial"/>
        </w:rPr>
        <w:t xml:space="preserve"> St. Paul, MN: Medial Graphics Corporation; 2001.  </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Olson TP, Tracey JE, </w:t>
      </w:r>
      <w:proofErr w:type="spellStart"/>
      <w:r w:rsidRPr="00251B69">
        <w:rPr>
          <w:rFonts w:ascii="Arial" w:hAnsi="Arial" w:cs="Arial"/>
        </w:rPr>
        <w:t>Dengel</w:t>
      </w:r>
      <w:proofErr w:type="spellEnd"/>
      <w:r w:rsidRPr="00251B69">
        <w:rPr>
          <w:rFonts w:ascii="Arial" w:hAnsi="Arial" w:cs="Arial"/>
        </w:rPr>
        <w:t xml:space="preserve"> DR. Validity of a low-flow </w:t>
      </w:r>
      <w:proofErr w:type="spellStart"/>
      <w:r w:rsidRPr="00251B69">
        <w:rPr>
          <w:rFonts w:ascii="Arial" w:hAnsi="Arial" w:cs="Arial"/>
        </w:rPr>
        <w:t>pneumotach</w:t>
      </w:r>
      <w:proofErr w:type="spellEnd"/>
      <w:r w:rsidRPr="00251B69">
        <w:rPr>
          <w:rFonts w:ascii="Arial" w:hAnsi="Arial" w:cs="Arial"/>
        </w:rPr>
        <w:t xml:space="preserve"> and portable metabolic system for measurement of basal metabolic rate.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2003</w:t>
      </w:r>
      <w:proofErr w:type="gramStart"/>
      <w:r w:rsidRPr="00251B69">
        <w:rPr>
          <w:rFonts w:ascii="Arial" w:hAnsi="Arial" w:cs="Arial"/>
        </w:rPr>
        <w:t>;35:S143</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lastRenderedPageBreak/>
        <w:t>Petrofsky</w:t>
      </w:r>
      <w:proofErr w:type="spellEnd"/>
      <w:r w:rsidRPr="00251B69">
        <w:rPr>
          <w:rFonts w:ascii="Arial" w:hAnsi="Arial" w:cs="Arial"/>
        </w:rPr>
        <w:t xml:space="preserve"> J, </w:t>
      </w:r>
      <w:proofErr w:type="spellStart"/>
      <w:r w:rsidRPr="00251B69">
        <w:rPr>
          <w:rFonts w:ascii="Arial" w:hAnsi="Arial" w:cs="Arial"/>
        </w:rPr>
        <w:t>Magsino</w:t>
      </w:r>
      <w:proofErr w:type="spellEnd"/>
      <w:r w:rsidRPr="00251B69">
        <w:rPr>
          <w:rFonts w:ascii="Arial" w:hAnsi="Arial" w:cs="Arial"/>
        </w:rPr>
        <w:t xml:space="preserve"> R, </w:t>
      </w:r>
      <w:proofErr w:type="spellStart"/>
      <w:r w:rsidRPr="00251B69">
        <w:rPr>
          <w:rFonts w:ascii="Arial" w:hAnsi="Arial" w:cs="Arial"/>
        </w:rPr>
        <w:t>Zook</w:t>
      </w:r>
      <w:proofErr w:type="spellEnd"/>
      <w:r w:rsidRPr="00251B69">
        <w:rPr>
          <w:rFonts w:ascii="Arial" w:hAnsi="Arial" w:cs="Arial"/>
        </w:rPr>
        <w:t xml:space="preserve"> S, Kao JK, Meyer J, </w:t>
      </w:r>
      <w:proofErr w:type="spellStart"/>
      <w:r w:rsidRPr="00251B69">
        <w:rPr>
          <w:rFonts w:ascii="Arial" w:hAnsi="Arial" w:cs="Arial"/>
        </w:rPr>
        <w:t>Laymon</w:t>
      </w:r>
      <w:proofErr w:type="spellEnd"/>
      <w:r w:rsidRPr="00251B69">
        <w:rPr>
          <w:rFonts w:ascii="Arial" w:hAnsi="Arial" w:cs="Arial"/>
        </w:rPr>
        <w:t xml:space="preserve"> M. A comparative study of </w:t>
      </w:r>
      <w:proofErr w:type="spellStart"/>
      <w:r w:rsidRPr="00251B69">
        <w:rPr>
          <w:rFonts w:ascii="Arial" w:hAnsi="Arial" w:cs="Arial"/>
        </w:rPr>
        <w:t>monoskiers</w:t>
      </w:r>
      <w:proofErr w:type="spellEnd"/>
      <w:r w:rsidRPr="00251B69">
        <w:rPr>
          <w:rFonts w:ascii="Arial" w:hAnsi="Arial" w:cs="Arial"/>
        </w:rPr>
        <w:t xml:space="preserve">, conventional downhill skiers, and snowboarders.  </w:t>
      </w:r>
      <w:proofErr w:type="spellStart"/>
      <w:r w:rsidRPr="009015AB">
        <w:rPr>
          <w:rFonts w:ascii="Arial" w:hAnsi="Arial" w:cs="Arial"/>
          <w:b/>
          <w:i/>
        </w:rPr>
        <w:t>Palaestra</w:t>
      </w:r>
      <w:proofErr w:type="spellEnd"/>
      <w:r w:rsidRPr="00251B69">
        <w:rPr>
          <w:rFonts w:ascii="Arial" w:hAnsi="Arial" w:cs="Arial"/>
        </w:rPr>
        <w:t xml:space="preserve"> 2002</w:t>
      </w:r>
      <w:proofErr w:type="gramStart"/>
      <w:r w:rsidRPr="00251B69">
        <w:rPr>
          <w:rFonts w:ascii="Arial" w:hAnsi="Arial" w:cs="Arial"/>
        </w:rPr>
        <w:t>;18:20</w:t>
      </w:r>
      <w:proofErr w:type="gramEnd"/>
      <w:r w:rsidRPr="00251B69">
        <w:rPr>
          <w:rFonts w:ascii="Arial" w:hAnsi="Arial" w:cs="Arial"/>
        </w:rPr>
        <w:t xml:space="preserve">-28. </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Prieur</w:t>
      </w:r>
      <w:proofErr w:type="spellEnd"/>
      <w:r w:rsidRPr="00251B69">
        <w:rPr>
          <w:rFonts w:ascii="Arial" w:hAnsi="Arial" w:cs="Arial"/>
        </w:rPr>
        <w:t xml:space="preserve"> F, </w:t>
      </w:r>
      <w:proofErr w:type="spellStart"/>
      <w:r w:rsidRPr="00251B69">
        <w:rPr>
          <w:rFonts w:ascii="Arial" w:hAnsi="Arial" w:cs="Arial"/>
        </w:rPr>
        <w:t>Castells</w:t>
      </w:r>
      <w:proofErr w:type="spellEnd"/>
      <w:r w:rsidRPr="00251B69">
        <w:rPr>
          <w:rFonts w:ascii="Arial" w:hAnsi="Arial" w:cs="Arial"/>
        </w:rPr>
        <w:t xml:space="preserve"> J, Demos C. A methodology to assess the accuracy of a portable metabolic system (</w:t>
      </w:r>
      <w:proofErr w:type="spellStart"/>
      <w:r w:rsidRPr="00251B69">
        <w:rPr>
          <w:rFonts w:ascii="Arial" w:hAnsi="Arial" w:cs="Arial"/>
        </w:rPr>
        <w:t>VmaxST</w:t>
      </w:r>
      <w:proofErr w:type="spellEnd"/>
      <w:r w:rsidRPr="00251B69">
        <w:rPr>
          <w:rFonts w:ascii="Arial" w:hAnsi="Arial" w:cs="Arial"/>
        </w:rPr>
        <w:sym w:font="Symbol" w:char="F0E4"/>
      </w:r>
      <w:r w:rsidRPr="00251B69">
        <w:rPr>
          <w:rFonts w:ascii="Arial" w:hAnsi="Arial" w:cs="Arial"/>
        </w:rPr>
        <w:t xml:space="preserve">).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2007</w:t>
      </w:r>
      <w:proofErr w:type="gramStart"/>
      <w:r w:rsidRPr="00251B69">
        <w:rPr>
          <w:rFonts w:ascii="Arial" w:hAnsi="Arial" w:cs="Arial"/>
        </w:rPr>
        <w:t>;35:879</w:t>
      </w:r>
      <w:proofErr w:type="gramEnd"/>
      <w:r w:rsidRPr="00251B69">
        <w:rPr>
          <w:rFonts w:ascii="Arial" w:hAnsi="Arial" w:cs="Arial"/>
        </w:rPr>
        <w:t>-885.</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Roberts AD, </w:t>
      </w:r>
      <w:proofErr w:type="spellStart"/>
      <w:r w:rsidRPr="00251B69">
        <w:rPr>
          <w:rFonts w:ascii="Arial" w:hAnsi="Arial" w:cs="Arial"/>
        </w:rPr>
        <w:t>Rattray</w:t>
      </w:r>
      <w:proofErr w:type="spellEnd"/>
      <w:r w:rsidRPr="00251B69">
        <w:rPr>
          <w:rFonts w:ascii="Arial" w:hAnsi="Arial" w:cs="Arial"/>
        </w:rPr>
        <w:t xml:space="preserve"> B, </w:t>
      </w:r>
      <w:proofErr w:type="spellStart"/>
      <w:r w:rsidRPr="00251B69">
        <w:rPr>
          <w:rFonts w:ascii="Arial" w:hAnsi="Arial" w:cs="Arial"/>
        </w:rPr>
        <w:t>Linaker</w:t>
      </w:r>
      <w:proofErr w:type="spellEnd"/>
      <w:r w:rsidRPr="00251B69">
        <w:rPr>
          <w:rFonts w:ascii="Arial" w:hAnsi="Arial" w:cs="Arial"/>
        </w:rPr>
        <w:t xml:space="preserve"> KL, Montgomery PG, </w:t>
      </w:r>
      <w:proofErr w:type="spellStart"/>
      <w:r w:rsidRPr="00251B69">
        <w:rPr>
          <w:rFonts w:ascii="Arial" w:hAnsi="Arial" w:cs="Arial"/>
        </w:rPr>
        <w:t>Kusnanik</w:t>
      </w:r>
      <w:proofErr w:type="spellEnd"/>
      <w:r w:rsidRPr="00251B69">
        <w:rPr>
          <w:rFonts w:ascii="Arial" w:hAnsi="Arial" w:cs="Arial"/>
        </w:rPr>
        <w:t xml:space="preserve"> NW. Validation of a field based incremental test for performance assessment in </w:t>
      </w:r>
      <w:proofErr w:type="spellStart"/>
      <w:r w:rsidRPr="00251B69">
        <w:rPr>
          <w:rFonts w:ascii="Arial" w:hAnsi="Arial" w:cs="Arial"/>
        </w:rPr>
        <w:t>orienteers</w:t>
      </w:r>
      <w:proofErr w:type="spellEnd"/>
      <w:r w:rsidRPr="00251B69">
        <w:rPr>
          <w:rFonts w:ascii="Arial" w:hAnsi="Arial" w:cs="Arial"/>
        </w:rPr>
        <w:t xml:space="preserve">.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2003</w:t>
      </w:r>
      <w:proofErr w:type="gramStart"/>
      <w:r w:rsidRPr="00251B69">
        <w:rPr>
          <w:rFonts w:ascii="Arial" w:hAnsi="Arial" w:cs="Arial"/>
        </w:rPr>
        <w:t>;35:S90</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Sackner</w:t>
      </w:r>
      <w:proofErr w:type="spellEnd"/>
      <w:r w:rsidRPr="00251B69">
        <w:rPr>
          <w:rFonts w:ascii="Arial" w:hAnsi="Arial" w:cs="Arial"/>
        </w:rPr>
        <w:t xml:space="preserve"> JD, Nixon AN, Davis B, Atkins N, </w:t>
      </w:r>
      <w:proofErr w:type="spellStart"/>
      <w:r w:rsidRPr="00251B69">
        <w:rPr>
          <w:rFonts w:ascii="Arial" w:hAnsi="Arial" w:cs="Arial"/>
        </w:rPr>
        <w:t>Sackner</w:t>
      </w:r>
      <w:proofErr w:type="spellEnd"/>
      <w:r w:rsidRPr="00251B69">
        <w:rPr>
          <w:rFonts w:ascii="Arial" w:hAnsi="Arial" w:cs="Arial"/>
        </w:rPr>
        <w:t xml:space="preserve"> MA. Effects of breathing through external dead space on ventilation at rest and during exercise. </w:t>
      </w:r>
      <w:r w:rsidRPr="009015AB">
        <w:rPr>
          <w:rFonts w:ascii="Arial" w:hAnsi="Arial" w:cs="Arial"/>
          <w:b/>
          <w:i/>
        </w:rPr>
        <w:t xml:space="preserve">Am Rev </w:t>
      </w:r>
      <w:proofErr w:type="spellStart"/>
      <w:r w:rsidRPr="009015AB">
        <w:rPr>
          <w:rFonts w:ascii="Arial" w:hAnsi="Arial" w:cs="Arial"/>
          <w:b/>
          <w:i/>
        </w:rPr>
        <w:t>Respir</w:t>
      </w:r>
      <w:proofErr w:type="spellEnd"/>
      <w:r w:rsidRPr="009015AB">
        <w:rPr>
          <w:rFonts w:ascii="Arial" w:hAnsi="Arial" w:cs="Arial"/>
          <w:b/>
          <w:i/>
        </w:rPr>
        <w:t xml:space="preserve"> </w:t>
      </w:r>
      <w:proofErr w:type="spellStart"/>
      <w:r w:rsidRPr="009015AB">
        <w:rPr>
          <w:rFonts w:ascii="Arial" w:hAnsi="Arial" w:cs="Arial"/>
          <w:b/>
          <w:i/>
        </w:rPr>
        <w:t>Dis</w:t>
      </w:r>
      <w:proofErr w:type="spellEnd"/>
      <w:r w:rsidRPr="00251B69">
        <w:rPr>
          <w:rFonts w:ascii="Arial" w:hAnsi="Arial" w:cs="Arial"/>
        </w:rPr>
        <w:t xml:space="preserve"> 1980</w:t>
      </w:r>
      <w:proofErr w:type="gramStart"/>
      <w:r w:rsidRPr="00251B69">
        <w:rPr>
          <w:rFonts w:ascii="Arial" w:hAnsi="Arial" w:cs="Arial"/>
        </w:rPr>
        <w:t>;122:933</w:t>
      </w:r>
      <w:proofErr w:type="gramEnd"/>
      <w:r w:rsidRPr="00251B69">
        <w:rPr>
          <w:rFonts w:ascii="Arial" w:hAnsi="Arial" w:cs="Arial"/>
        </w:rPr>
        <w:t>-940.</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Wahrlick</w:t>
      </w:r>
      <w:proofErr w:type="spellEnd"/>
      <w:r w:rsidRPr="00251B69">
        <w:rPr>
          <w:rFonts w:ascii="Arial" w:hAnsi="Arial" w:cs="Arial"/>
        </w:rPr>
        <w:t xml:space="preserve"> V, </w:t>
      </w:r>
      <w:proofErr w:type="spellStart"/>
      <w:r w:rsidRPr="00251B69">
        <w:rPr>
          <w:rFonts w:ascii="Arial" w:hAnsi="Arial" w:cs="Arial"/>
        </w:rPr>
        <w:t>Anjos</w:t>
      </w:r>
      <w:proofErr w:type="spellEnd"/>
      <w:r w:rsidRPr="00251B69">
        <w:rPr>
          <w:rFonts w:ascii="Arial" w:hAnsi="Arial" w:cs="Arial"/>
        </w:rPr>
        <w:t xml:space="preserve"> LA, </w:t>
      </w:r>
      <w:proofErr w:type="spellStart"/>
      <w:r w:rsidRPr="00251B69">
        <w:rPr>
          <w:rFonts w:ascii="Arial" w:hAnsi="Arial" w:cs="Arial"/>
        </w:rPr>
        <w:t>Lohman</w:t>
      </w:r>
      <w:proofErr w:type="spellEnd"/>
      <w:r w:rsidRPr="00251B69">
        <w:rPr>
          <w:rFonts w:ascii="Arial" w:hAnsi="Arial" w:cs="Arial"/>
        </w:rPr>
        <w:t xml:space="preserve"> TG, Going SB. Validation of the VO2000 indirect calorimeter for measuring basal metabolic rate.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2005</w:t>
      </w:r>
      <w:proofErr w:type="gramStart"/>
      <w:r w:rsidRPr="00251B69">
        <w:rPr>
          <w:rFonts w:ascii="Arial" w:hAnsi="Arial" w:cs="Arial"/>
        </w:rPr>
        <w:t>;37:S436</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r w:rsidRPr="00251B69">
        <w:rPr>
          <w:rFonts w:ascii="Arial" w:hAnsi="Arial" w:cs="Arial"/>
        </w:rPr>
        <w:t xml:space="preserve">Wasserman K, Hansen J, Sue D, </w:t>
      </w:r>
      <w:proofErr w:type="spellStart"/>
      <w:r w:rsidRPr="00251B69">
        <w:rPr>
          <w:rFonts w:ascii="Arial" w:hAnsi="Arial" w:cs="Arial"/>
        </w:rPr>
        <w:t>Casaburi</w:t>
      </w:r>
      <w:proofErr w:type="spellEnd"/>
      <w:r w:rsidRPr="00251B69">
        <w:rPr>
          <w:rFonts w:ascii="Arial" w:hAnsi="Arial" w:cs="Arial"/>
        </w:rPr>
        <w:t xml:space="preserve"> R, </w:t>
      </w:r>
      <w:proofErr w:type="spellStart"/>
      <w:r w:rsidRPr="00251B69">
        <w:rPr>
          <w:rFonts w:ascii="Arial" w:hAnsi="Arial" w:cs="Arial"/>
        </w:rPr>
        <w:t>Whipp</w:t>
      </w:r>
      <w:proofErr w:type="spellEnd"/>
      <w:r w:rsidRPr="00251B69">
        <w:rPr>
          <w:rFonts w:ascii="Arial" w:hAnsi="Arial" w:cs="Arial"/>
        </w:rPr>
        <w:t xml:space="preserve"> B. </w:t>
      </w:r>
      <w:r w:rsidRPr="009015AB">
        <w:rPr>
          <w:rFonts w:ascii="Arial" w:hAnsi="Arial" w:cs="Arial"/>
          <w:b/>
          <w:i/>
        </w:rPr>
        <w:t>Principles of Exercise Testing and Prescription.</w:t>
      </w:r>
      <w:r w:rsidRPr="00251B69">
        <w:rPr>
          <w:rFonts w:ascii="Arial" w:hAnsi="Arial" w:cs="Arial"/>
        </w:rPr>
        <w:t xml:space="preserve"> Philadelphia, PA: Lippincott Williams &amp; Wilkins; 1999.  </w:t>
      </w:r>
    </w:p>
    <w:p w:rsidR="009015AB" w:rsidRPr="00251B69" w:rsidRDefault="009015AB" w:rsidP="001829E3">
      <w:pPr>
        <w:jc w:val="both"/>
        <w:rPr>
          <w:rFonts w:ascii="Arial" w:hAnsi="Arial" w:cs="Arial"/>
        </w:rPr>
      </w:pPr>
    </w:p>
    <w:p w:rsidR="00251B69" w:rsidRDefault="00251B69" w:rsidP="001829E3">
      <w:pPr>
        <w:numPr>
          <w:ilvl w:val="0"/>
          <w:numId w:val="11"/>
        </w:numPr>
        <w:jc w:val="both"/>
        <w:rPr>
          <w:rFonts w:ascii="Arial" w:hAnsi="Arial" w:cs="Arial"/>
        </w:rPr>
      </w:pPr>
      <w:proofErr w:type="spellStart"/>
      <w:r w:rsidRPr="00251B69">
        <w:rPr>
          <w:rFonts w:ascii="Arial" w:hAnsi="Arial" w:cs="Arial"/>
        </w:rPr>
        <w:t>Wenos</w:t>
      </w:r>
      <w:proofErr w:type="spellEnd"/>
      <w:r w:rsidRPr="00251B69">
        <w:rPr>
          <w:rFonts w:ascii="Arial" w:hAnsi="Arial" w:cs="Arial"/>
        </w:rPr>
        <w:t xml:space="preserve"> DL, </w:t>
      </w:r>
      <w:proofErr w:type="spellStart"/>
      <w:r w:rsidRPr="00251B69">
        <w:rPr>
          <w:rFonts w:ascii="Arial" w:hAnsi="Arial" w:cs="Arial"/>
        </w:rPr>
        <w:t>Koceja</w:t>
      </w:r>
      <w:proofErr w:type="spellEnd"/>
      <w:r w:rsidRPr="00251B69">
        <w:rPr>
          <w:rFonts w:ascii="Arial" w:hAnsi="Arial" w:cs="Arial"/>
        </w:rPr>
        <w:t xml:space="preserve"> DM. Comparison of the reliability of two respiratory valves during maximal exercise testing. </w:t>
      </w:r>
      <w:r w:rsidRPr="009015AB">
        <w:rPr>
          <w:rFonts w:ascii="Arial" w:hAnsi="Arial" w:cs="Arial"/>
          <w:b/>
          <w:i/>
        </w:rPr>
        <w:t xml:space="preserve">Med </w:t>
      </w:r>
      <w:proofErr w:type="spellStart"/>
      <w:r w:rsidRPr="009015AB">
        <w:rPr>
          <w:rFonts w:ascii="Arial" w:hAnsi="Arial" w:cs="Arial"/>
          <w:b/>
          <w:i/>
        </w:rPr>
        <w:t>Sci</w:t>
      </w:r>
      <w:proofErr w:type="spellEnd"/>
      <w:r w:rsidRPr="009015AB">
        <w:rPr>
          <w:rFonts w:ascii="Arial" w:hAnsi="Arial" w:cs="Arial"/>
          <w:b/>
          <w:i/>
        </w:rPr>
        <w:t xml:space="preserve"> Sports </w:t>
      </w:r>
      <w:proofErr w:type="spellStart"/>
      <w:r w:rsidRPr="009015AB">
        <w:rPr>
          <w:rFonts w:ascii="Arial" w:hAnsi="Arial" w:cs="Arial"/>
          <w:b/>
          <w:i/>
        </w:rPr>
        <w:t>Exerc</w:t>
      </w:r>
      <w:proofErr w:type="spellEnd"/>
      <w:r w:rsidRPr="00251B69">
        <w:rPr>
          <w:rFonts w:ascii="Arial" w:hAnsi="Arial" w:cs="Arial"/>
        </w:rPr>
        <w:t xml:space="preserve"> 1992</w:t>
      </w:r>
      <w:proofErr w:type="gramStart"/>
      <w:r w:rsidRPr="00251B69">
        <w:rPr>
          <w:rFonts w:ascii="Arial" w:hAnsi="Arial" w:cs="Arial"/>
        </w:rPr>
        <w:t>;24:S160</w:t>
      </w:r>
      <w:proofErr w:type="gramEnd"/>
      <w:r w:rsidRPr="00251B69">
        <w:rPr>
          <w:rFonts w:ascii="Arial" w:hAnsi="Arial" w:cs="Arial"/>
        </w:rPr>
        <w:t>.</w:t>
      </w:r>
    </w:p>
    <w:p w:rsidR="009015AB" w:rsidRPr="00251B69" w:rsidRDefault="009015AB" w:rsidP="001829E3">
      <w:pPr>
        <w:jc w:val="both"/>
        <w:rPr>
          <w:rFonts w:ascii="Arial" w:hAnsi="Arial" w:cs="Arial"/>
        </w:rPr>
      </w:pPr>
    </w:p>
    <w:p w:rsidR="00251B69" w:rsidRPr="00251B69" w:rsidRDefault="00251B69" w:rsidP="001829E3">
      <w:pPr>
        <w:numPr>
          <w:ilvl w:val="0"/>
          <w:numId w:val="11"/>
        </w:numPr>
        <w:jc w:val="both"/>
        <w:rPr>
          <w:rFonts w:ascii="Arial" w:hAnsi="Arial" w:cs="Arial"/>
          <w:b/>
        </w:rPr>
      </w:pPr>
      <w:proofErr w:type="spellStart"/>
      <w:r w:rsidRPr="00251B69">
        <w:rPr>
          <w:rFonts w:ascii="Arial" w:hAnsi="Arial" w:cs="Arial"/>
        </w:rPr>
        <w:t>Yeo</w:t>
      </w:r>
      <w:proofErr w:type="spellEnd"/>
      <w:r w:rsidRPr="00251B69">
        <w:rPr>
          <w:rFonts w:ascii="Arial" w:hAnsi="Arial" w:cs="Arial"/>
        </w:rPr>
        <w:t xml:space="preserve"> S, </w:t>
      </w:r>
      <w:proofErr w:type="spellStart"/>
      <w:r w:rsidRPr="00251B69">
        <w:rPr>
          <w:rFonts w:ascii="Arial" w:hAnsi="Arial" w:cs="Arial"/>
        </w:rPr>
        <w:t>Ronis</w:t>
      </w:r>
      <w:proofErr w:type="spellEnd"/>
      <w:r w:rsidRPr="00251B69">
        <w:rPr>
          <w:rFonts w:ascii="Arial" w:hAnsi="Arial" w:cs="Arial"/>
        </w:rPr>
        <w:t xml:space="preserve"> DL, </w:t>
      </w:r>
      <w:proofErr w:type="spellStart"/>
      <w:r w:rsidRPr="00251B69">
        <w:rPr>
          <w:rFonts w:ascii="Arial" w:hAnsi="Arial" w:cs="Arial"/>
        </w:rPr>
        <w:t>Antonakos</w:t>
      </w:r>
      <w:proofErr w:type="spellEnd"/>
      <w:r w:rsidRPr="00251B69">
        <w:rPr>
          <w:rFonts w:ascii="Arial" w:hAnsi="Arial" w:cs="Arial"/>
        </w:rPr>
        <w:t xml:space="preserve"> CL, Roberts K, Hayashi R. Need for population specific validation of a portable metabolic testing system: A case of sedentary pregnant women. </w:t>
      </w:r>
      <w:r w:rsidRPr="009015AB">
        <w:rPr>
          <w:rFonts w:ascii="Arial" w:hAnsi="Arial" w:cs="Arial"/>
          <w:b/>
          <w:i/>
        </w:rPr>
        <w:t xml:space="preserve">J </w:t>
      </w:r>
      <w:proofErr w:type="spellStart"/>
      <w:r w:rsidRPr="009015AB">
        <w:rPr>
          <w:rFonts w:ascii="Arial" w:hAnsi="Arial" w:cs="Arial"/>
          <w:b/>
          <w:i/>
        </w:rPr>
        <w:t>Nurs</w:t>
      </w:r>
      <w:proofErr w:type="spellEnd"/>
      <w:r w:rsidRPr="009015AB">
        <w:rPr>
          <w:rFonts w:ascii="Arial" w:hAnsi="Arial" w:cs="Arial"/>
          <w:b/>
          <w:i/>
        </w:rPr>
        <w:t xml:space="preserve"> </w:t>
      </w:r>
      <w:proofErr w:type="spellStart"/>
      <w:r w:rsidRPr="009015AB">
        <w:rPr>
          <w:rFonts w:ascii="Arial" w:hAnsi="Arial" w:cs="Arial"/>
          <w:b/>
          <w:i/>
        </w:rPr>
        <w:t>Meas</w:t>
      </w:r>
      <w:proofErr w:type="spellEnd"/>
      <w:r w:rsidR="009015AB" w:rsidRPr="009015AB">
        <w:rPr>
          <w:rFonts w:ascii="Arial" w:hAnsi="Arial" w:cs="Arial"/>
          <w:b/>
          <w:i/>
        </w:rPr>
        <w:t xml:space="preserve"> </w:t>
      </w:r>
      <w:r w:rsidRPr="00251B69">
        <w:rPr>
          <w:rFonts w:ascii="Arial" w:hAnsi="Arial" w:cs="Arial"/>
        </w:rPr>
        <w:t>2005</w:t>
      </w:r>
      <w:proofErr w:type="gramStart"/>
      <w:r w:rsidRPr="00251B69">
        <w:rPr>
          <w:rFonts w:ascii="Arial" w:hAnsi="Arial" w:cs="Arial"/>
        </w:rPr>
        <w:t>;13:207</w:t>
      </w:r>
      <w:proofErr w:type="gramEnd"/>
      <w:r w:rsidRPr="00251B69">
        <w:rPr>
          <w:rFonts w:ascii="Arial" w:hAnsi="Arial" w:cs="Arial"/>
        </w:rPr>
        <w:t xml:space="preserve">-218. </w:t>
      </w:r>
    </w:p>
    <w:p w:rsidR="00251B69" w:rsidRPr="00251B69" w:rsidRDefault="00251B69" w:rsidP="00811B3D">
      <w:pPr>
        <w:ind w:left="360"/>
        <w:rPr>
          <w:rFonts w:ascii="Arial" w:hAnsi="Arial" w:cs="Arial"/>
        </w:rPr>
      </w:pPr>
    </w:p>
    <w:p w:rsidR="009015AB" w:rsidRDefault="009015AB" w:rsidP="00251B69">
      <w:pPr>
        <w:pStyle w:val="Heading1"/>
        <w:rPr>
          <w:rFonts w:ascii="Arial" w:hAnsi="Arial" w:cs="Arial"/>
          <w:i w:val="0"/>
          <w:sz w:val="24"/>
        </w:rPr>
      </w:pPr>
    </w:p>
    <w:p w:rsidR="00251B69" w:rsidRPr="00251B69" w:rsidRDefault="00251B69" w:rsidP="00251B69">
      <w:pPr>
        <w:pStyle w:val="Heading1"/>
        <w:rPr>
          <w:rFonts w:ascii="Arial" w:hAnsi="Arial" w:cs="Arial"/>
          <w:i w:val="0"/>
          <w:sz w:val="24"/>
        </w:rPr>
      </w:pPr>
      <w:r w:rsidRPr="00251B69">
        <w:rPr>
          <w:rFonts w:ascii="Arial" w:hAnsi="Arial" w:cs="Arial"/>
          <w:i w:val="0"/>
          <w:sz w:val="24"/>
        </w:rPr>
        <w:t>Disclaimer</w:t>
      </w:r>
    </w:p>
    <w:p w:rsidR="00251B69" w:rsidRPr="00251B69" w:rsidRDefault="00251B69" w:rsidP="00251B69">
      <w:pPr>
        <w:rPr>
          <w:rFonts w:ascii="Arial" w:hAnsi="Arial" w:cs="Arial"/>
        </w:rPr>
      </w:pPr>
      <w:r w:rsidRPr="00251B69">
        <w:rPr>
          <w:rFonts w:ascii="Arial" w:hAnsi="Arial" w:cs="Arial"/>
        </w:rPr>
        <w:t xml:space="preserve">The opinions expressed in </w:t>
      </w:r>
      <w:proofErr w:type="spellStart"/>
      <w:r w:rsidRPr="00251B69">
        <w:rPr>
          <w:rFonts w:ascii="Arial" w:hAnsi="Arial" w:cs="Arial"/>
          <w:b/>
          <w:bCs/>
        </w:rPr>
        <w:t>JEP</w:t>
      </w:r>
      <w:r w:rsidRPr="00251B69">
        <w:rPr>
          <w:rFonts w:ascii="Arial" w:hAnsi="Arial" w:cs="Arial"/>
          <w:b/>
          <w:color w:val="FF0000"/>
          <w:sz w:val="22"/>
          <w:szCs w:val="22"/>
        </w:rPr>
        <w:t>online</w:t>
      </w:r>
      <w:proofErr w:type="spellEnd"/>
      <w:r w:rsidRPr="00251B69">
        <w:rPr>
          <w:rFonts w:ascii="Arial" w:hAnsi="Arial" w:cs="Arial"/>
        </w:rPr>
        <w:t xml:space="preserve"> are those of the authors and are not attributable to </w:t>
      </w:r>
      <w:proofErr w:type="spellStart"/>
      <w:r w:rsidRPr="00251B69">
        <w:rPr>
          <w:rFonts w:ascii="Arial" w:hAnsi="Arial" w:cs="Arial"/>
          <w:b/>
          <w:bCs/>
        </w:rPr>
        <w:t>JEP</w:t>
      </w:r>
      <w:r w:rsidRPr="00251B69">
        <w:rPr>
          <w:rFonts w:ascii="Arial" w:hAnsi="Arial" w:cs="Arial"/>
          <w:b/>
          <w:color w:val="FF0000"/>
          <w:sz w:val="22"/>
          <w:szCs w:val="22"/>
        </w:rPr>
        <w:t>online</w:t>
      </w:r>
      <w:proofErr w:type="spellEnd"/>
      <w:r w:rsidRPr="00251B69">
        <w:rPr>
          <w:rFonts w:ascii="Arial" w:hAnsi="Arial" w:cs="Arial"/>
        </w:rPr>
        <w:t>, the editorial staff or the ASEP organization.</w:t>
      </w:r>
      <w:r w:rsidRPr="00251B69" w:rsidDel="002350AF">
        <w:rPr>
          <w:rFonts w:ascii="Arial" w:hAnsi="Arial" w:cs="Arial"/>
        </w:rPr>
        <w:t xml:space="preserve"> </w:t>
      </w:r>
    </w:p>
    <w:p w:rsidR="00251B69" w:rsidRDefault="00251B69" w:rsidP="00251B69">
      <w:pPr>
        <w:rPr>
          <w:rFonts w:ascii="Arial" w:hAnsi="Arial" w:cs="Arial"/>
        </w:rPr>
      </w:pPr>
    </w:p>
    <w:p w:rsidR="00251B69" w:rsidRDefault="00251B69"/>
    <w:sectPr w:rsidR="00251B69" w:rsidSect="00592EB6">
      <w:headerReference w:type="default" r:id="rId9"/>
      <w:pgSz w:w="12240" w:h="15840"/>
      <w:pgMar w:top="720" w:right="720" w:bottom="720" w:left="720" w:header="576"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06" w:rsidRDefault="00387906" w:rsidP="00E0385C">
      <w:r>
        <w:separator/>
      </w:r>
    </w:p>
  </w:endnote>
  <w:endnote w:type="continuationSeparator" w:id="0">
    <w:p w:rsidR="00387906" w:rsidRDefault="00387906" w:rsidP="00E03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06" w:rsidRDefault="00387906" w:rsidP="00E0385C">
      <w:r>
        <w:separator/>
      </w:r>
    </w:p>
  </w:footnote>
  <w:footnote w:type="continuationSeparator" w:id="0">
    <w:p w:rsidR="00387906" w:rsidRDefault="00387906" w:rsidP="00E03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0511"/>
      <w:docPartObj>
        <w:docPartGallery w:val="Page Numbers (Top of Page)"/>
        <w:docPartUnique/>
      </w:docPartObj>
    </w:sdtPr>
    <w:sdtContent>
      <w:p w:rsidR="00387906" w:rsidRDefault="002424E4">
        <w:pPr>
          <w:pStyle w:val="Header"/>
          <w:jc w:val="right"/>
        </w:pPr>
        <w:fldSimple w:instr=" PAGE   \* MERGEFORMAT ">
          <w:r w:rsidR="00C8430E">
            <w:rPr>
              <w:noProof/>
            </w:rPr>
            <w:t>80</w:t>
          </w:r>
        </w:fldSimple>
      </w:p>
    </w:sdtContent>
  </w:sdt>
  <w:p w:rsidR="00387906" w:rsidRDefault="00387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B45"/>
    <w:multiLevelType w:val="hybridMultilevel"/>
    <w:tmpl w:val="AF60A514"/>
    <w:lvl w:ilvl="0" w:tplc="1EBEB59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DE7B59"/>
    <w:multiLevelType w:val="multilevel"/>
    <w:tmpl w:val="ADA4F8EE"/>
    <w:lvl w:ilvl="0">
      <w:start w:val="1"/>
      <w:numFmt w:val="decimal"/>
      <w:lvlText w:val="%1.0"/>
      <w:lvlJc w:val="left"/>
      <w:pPr>
        <w:ind w:left="750" w:hanging="540"/>
      </w:pPr>
      <w:rPr>
        <w:rFonts w:hint="default"/>
      </w:rPr>
    </w:lvl>
    <w:lvl w:ilvl="1">
      <w:start w:val="1"/>
      <w:numFmt w:val="decimalZero"/>
      <w:lvlText w:val="%1.%2"/>
      <w:lvlJc w:val="left"/>
      <w:pPr>
        <w:ind w:left="1470"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170"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770" w:hanging="1800"/>
      </w:pPr>
      <w:rPr>
        <w:rFonts w:hint="default"/>
      </w:rPr>
    </w:lvl>
  </w:abstractNum>
  <w:abstractNum w:abstractNumId="2">
    <w:nsid w:val="0EE634E1"/>
    <w:multiLevelType w:val="hybridMultilevel"/>
    <w:tmpl w:val="72D4ACF2"/>
    <w:lvl w:ilvl="0" w:tplc="668C9812">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63109B"/>
    <w:multiLevelType w:val="hybridMultilevel"/>
    <w:tmpl w:val="AA40EDFC"/>
    <w:lvl w:ilvl="0" w:tplc="BB52A7C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522633"/>
    <w:multiLevelType w:val="hybridMultilevel"/>
    <w:tmpl w:val="BA780500"/>
    <w:lvl w:ilvl="0" w:tplc="E53838EA">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58D1C13"/>
    <w:multiLevelType w:val="hybridMultilevel"/>
    <w:tmpl w:val="D6065856"/>
    <w:lvl w:ilvl="0" w:tplc="CBD078C6">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944BA6"/>
    <w:multiLevelType w:val="hybridMultilevel"/>
    <w:tmpl w:val="C2640FB0"/>
    <w:lvl w:ilvl="0" w:tplc="6BFE4D6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3E138C"/>
    <w:multiLevelType w:val="hybridMultilevel"/>
    <w:tmpl w:val="2968F8EE"/>
    <w:lvl w:ilvl="0" w:tplc="C3E0ED7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E573F9"/>
    <w:multiLevelType w:val="hybridMultilevel"/>
    <w:tmpl w:val="2AEA9A7A"/>
    <w:lvl w:ilvl="0" w:tplc="A57611F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E9C0890"/>
    <w:multiLevelType w:val="hybridMultilevel"/>
    <w:tmpl w:val="0FFED4B2"/>
    <w:lvl w:ilvl="0" w:tplc="42A8B2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B5A14"/>
    <w:multiLevelType w:val="multilevel"/>
    <w:tmpl w:val="E1504CCE"/>
    <w:lvl w:ilvl="0">
      <w:start w:val="1"/>
      <w:numFmt w:val="decimal"/>
      <w:lvlText w:val="%1.0"/>
      <w:lvlJc w:val="left"/>
      <w:pPr>
        <w:ind w:left="63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1">
    <w:nsid w:val="59DE723E"/>
    <w:multiLevelType w:val="hybridMultilevel"/>
    <w:tmpl w:val="692404E6"/>
    <w:lvl w:ilvl="0" w:tplc="8B247E4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250A41"/>
    <w:multiLevelType w:val="singleLevel"/>
    <w:tmpl w:val="2B9201D4"/>
    <w:lvl w:ilvl="0">
      <w:start w:val="1"/>
      <w:numFmt w:val="decimal"/>
      <w:lvlText w:val="%1."/>
      <w:legacy w:legacy="1" w:legacySpace="120" w:legacyIndent="360"/>
      <w:lvlJc w:val="left"/>
      <w:rPr>
        <w:rFonts w:cs="Times New Roman"/>
        <w:b w:val="0"/>
        <w:i w:val="0"/>
      </w:rPr>
    </w:lvl>
  </w:abstractNum>
  <w:num w:numId="1">
    <w:abstractNumId w:val="12"/>
  </w:num>
  <w:num w:numId="2">
    <w:abstractNumId w:val="8"/>
  </w:num>
  <w:num w:numId="3">
    <w:abstractNumId w:val="2"/>
  </w:num>
  <w:num w:numId="4">
    <w:abstractNumId w:val="5"/>
  </w:num>
  <w:num w:numId="5">
    <w:abstractNumId w:val="11"/>
  </w:num>
  <w:num w:numId="6">
    <w:abstractNumId w:val="3"/>
  </w:num>
  <w:num w:numId="7">
    <w:abstractNumId w:val="0"/>
  </w:num>
  <w:num w:numId="8">
    <w:abstractNumId w:val="6"/>
  </w:num>
  <w:num w:numId="9">
    <w:abstractNumId w:val="7"/>
  </w:num>
  <w:num w:numId="10">
    <w:abstractNumId w:val="4"/>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1B69"/>
    <w:rsid w:val="0002765D"/>
    <w:rsid w:val="0009682F"/>
    <w:rsid w:val="000A41F7"/>
    <w:rsid w:val="000E5AA8"/>
    <w:rsid w:val="0010329C"/>
    <w:rsid w:val="001149DA"/>
    <w:rsid w:val="00115F7D"/>
    <w:rsid w:val="001410D0"/>
    <w:rsid w:val="001829E3"/>
    <w:rsid w:val="00196197"/>
    <w:rsid w:val="002424E4"/>
    <w:rsid w:val="00251B69"/>
    <w:rsid w:val="0026317E"/>
    <w:rsid w:val="00276AE7"/>
    <w:rsid w:val="002E6E3F"/>
    <w:rsid w:val="002F2714"/>
    <w:rsid w:val="00300E82"/>
    <w:rsid w:val="0030781B"/>
    <w:rsid w:val="003157E0"/>
    <w:rsid w:val="00316C87"/>
    <w:rsid w:val="00370BF6"/>
    <w:rsid w:val="00387906"/>
    <w:rsid w:val="003A6810"/>
    <w:rsid w:val="00406101"/>
    <w:rsid w:val="00477482"/>
    <w:rsid w:val="004D0169"/>
    <w:rsid w:val="004D2C5C"/>
    <w:rsid w:val="00563F31"/>
    <w:rsid w:val="00592EB6"/>
    <w:rsid w:val="005B7154"/>
    <w:rsid w:val="005E6F92"/>
    <w:rsid w:val="00670570"/>
    <w:rsid w:val="00735718"/>
    <w:rsid w:val="00757DF5"/>
    <w:rsid w:val="007B0202"/>
    <w:rsid w:val="00811B3D"/>
    <w:rsid w:val="00862C67"/>
    <w:rsid w:val="008F4A19"/>
    <w:rsid w:val="009015AB"/>
    <w:rsid w:val="009031DE"/>
    <w:rsid w:val="0091790E"/>
    <w:rsid w:val="009B7FA1"/>
    <w:rsid w:val="009E565E"/>
    <w:rsid w:val="00A13E0F"/>
    <w:rsid w:val="00A402D5"/>
    <w:rsid w:val="00A41A86"/>
    <w:rsid w:val="00BC7E91"/>
    <w:rsid w:val="00C14575"/>
    <w:rsid w:val="00C550FE"/>
    <w:rsid w:val="00C8430E"/>
    <w:rsid w:val="00C921B7"/>
    <w:rsid w:val="00D273AD"/>
    <w:rsid w:val="00DA09B3"/>
    <w:rsid w:val="00DD50C9"/>
    <w:rsid w:val="00DF5179"/>
    <w:rsid w:val="00E0385C"/>
    <w:rsid w:val="00E24157"/>
    <w:rsid w:val="00E30230"/>
    <w:rsid w:val="00F8319B"/>
    <w:rsid w:val="00FB0EC5"/>
    <w:rsid w:val="00FB3BE0"/>
    <w:rsid w:val="00FC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Table Classic 3"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B69"/>
    <w:pPr>
      <w:keepNext/>
      <w:outlineLvl w:val="0"/>
    </w:pPr>
    <w:rPr>
      <w:b/>
      <w:bCs/>
      <w:i/>
      <w:iCs/>
      <w:sz w:val="20"/>
    </w:rPr>
  </w:style>
  <w:style w:type="paragraph" w:styleId="Heading2">
    <w:name w:val="heading 2"/>
    <w:basedOn w:val="Normal"/>
    <w:next w:val="Normal"/>
    <w:link w:val="Heading2Char"/>
    <w:qFormat/>
    <w:rsid w:val="00251B69"/>
    <w:pPr>
      <w:keepNext/>
      <w:jc w:val="center"/>
      <w:outlineLvl w:val="1"/>
    </w:pPr>
    <w:rPr>
      <w:b/>
      <w:bCs/>
      <w:sz w:val="20"/>
    </w:rPr>
  </w:style>
  <w:style w:type="paragraph" w:styleId="Heading3">
    <w:name w:val="heading 3"/>
    <w:basedOn w:val="Normal"/>
    <w:next w:val="Normal"/>
    <w:link w:val="Heading3Char"/>
    <w:qFormat/>
    <w:rsid w:val="00251B69"/>
    <w:pPr>
      <w:keepNext/>
      <w:outlineLvl w:val="2"/>
    </w:pPr>
    <w:rPr>
      <w:color w:val="FF0000"/>
      <w:sz w:val="28"/>
    </w:rPr>
  </w:style>
  <w:style w:type="paragraph" w:styleId="Heading4">
    <w:name w:val="heading 4"/>
    <w:basedOn w:val="Normal"/>
    <w:next w:val="Normal"/>
    <w:link w:val="Heading4Char"/>
    <w:qFormat/>
    <w:rsid w:val="00251B69"/>
    <w:pPr>
      <w:keepNext/>
      <w:jc w:val="center"/>
      <w:outlineLvl w:val="3"/>
    </w:pPr>
    <w:rPr>
      <w:rFonts w:ascii="Arial" w:hAnsi="Arial" w:cs="Arial"/>
      <w:color w:val="0000FF"/>
      <w:sz w:val="28"/>
    </w:rPr>
  </w:style>
  <w:style w:type="paragraph" w:styleId="Heading5">
    <w:name w:val="heading 5"/>
    <w:basedOn w:val="Normal"/>
    <w:next w:val="Normal"/>
    <w:link w:val="Heading5Char"/>
    <w:qFormat/>
    <w:rsid w:val="00251B69"/>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unhideWhenUsed/>
    <w:qFormat/>
    <w:rsid w:val="00251B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51B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51B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51B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B69"/>
    <w:rPr>
      <w:rFonts w:ascii="Times New Roman" w:eastAsia="Times New Roman" w:hAnsi="Times New Roman" w:cs="Times New Roman"/>
      <w:color w:val="FF0000"/>
      <w:sz w:val="28"/>
      <w:szCs w:val="24"/>
    </w:rPr>
  </w:style>
  <w:style w:type="character" w:customStyle="1" w:styleId="Heading4Char">
    <w:name w:val="Heading 4 Char"/>
    <w:basedOn w:val="DefaultParagraphFont"/>
    <w:link w:val="Heading4"/>
    <w:rsid w:val="00251B69"/>
    <w:rPr>
      <w:rFonts w:ascii="Arial" w:eastAsia="Times New Roman" w:hAnsi="Arial" w:cs="Arial"/>
      <w:color w:val="0000FF"/>
      <w:sz w:val="28"/>
      <w:szCs w:val="24"/>
    </w:rPr>
  </w:style>
  <w:style w:type="character" w:customStyle="1" w:styleId="Heading5Char">
    <w:name w:val="Heading 5 Char"/>
    <w:basedOn w:val="DefaultParagraphFont"/>
    <w:link w:val="Heading5"/>
    <w:rsid w:val="00251B69"/>
    <w:rPr>
      <w:rFonts w:ascii="Times New Roman" w:eastAsia="Times New Roman" w:hAnsi="Times New Roman" w:cs="Times New Roman"/>
      <w:b/>
      <w:sz w:val="24"/>
      <w:szCs w:val="20"/>
    </w:rPr>
  </w:style>
  <w:style w:type="paragraph" w:styleId="BalloonText">
    <w:name w:val="Balloon Text"/>
    <w:basedOn w:val="Normal"/>
    <w:link w:val="BalloonTextChar"/>
    <w:semiHidden/>
    <w:unhideWhenUsed/>
    <w:rsid w:val="00251B69"/>
    <w:rPr>
      <w:rFonts w:ascii="Tahoma" w:hAnsi="Tahoma" w:cs="Tahoma"/>
      <w:sz w:val="16"/>
      <w:szCs w:val="16"/>
    </w:rPr>
  </w:style>
  <w:style w:type="character" w:customStyle="1" w:styleId="BalloonTextChar">
    <w:name w:val="Balloon Text Char"/>
    <w:basedOn w:val="DefaultParagraphFont"/>
    <w:link w:val="BalloonText"/>
    <w:rsid w:val="00251B69"/>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251B6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1B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1B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1B69"/>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rsid w:val="00251B69"/>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rsid w:val="00251B69"/>
    <w:rPr>
      <w:rFonts w:ascii="Times New Roman" w:eastAsia="Times New Roman" w:hAnsi="Times New Roman" w:cs="Times New Roman"/>
      <w:b/>
      <w:bCs/>
      <w:sz w:val="20"/>
      <w:szCs w:val="24"/>
    </w:rPr>
  </w:style>
  <w:style w:type="paragraph" w:styleId="Header">
    <w:name w:val="header"/>
    <w:basedOn w:val="Normal"/>
    <w:link w:val="HeaderChar"/>
    <w:uiPriority w:val="99"/>
    <w:rsid w:val="00251B69"/>
    <w:pPr>
      <w:tabs>
        <w:tab w:val="center" w:pos="4320"/>
        <w:tab w:val="right" w:pos="8640"/>
      </w:tabs>
    </w:pPr>
  </w:style>
  <w:style w:type="character" w:customStyle="1" w:styleId="HeaderChar">
    <w:name w:val="Header Char"/>
    <w:basedOn w:val="DefaultParagraphFont"/>
    <w:link w:val="Header"/>
    <w:uiPriority w:val="99"/>
    <w:rsid w:val="00251B69"/>
    <w:rPr>
      <w:rFonts w:ascii="Times New Roman" w:eastAsia="Times New Roman" w:hAnsi="Times New Roman" w:cs="Times New Roman"/>
      <w:sz w:val="24"/>
      <w:szCs w:val="24"/>
    </w:rPr>
  </w:style>
  <w:style w:type="paragraph" w:styleId="Footer">
    <w:name w:val="footer"/>
    <w:basedOn w:val="Normal"/>
    <w:link w:val="FooterChar"/>
    <w:rsid w:val="00251B69"/>
    <w:pPr>
      <w:tabs>
        <w:tab w:val="center" w:pos="4320"/>
        <w:tab w:val="right" w:pos="8640"/>
      </w:tabs>
    </w:pPr>
  </w:style>
  <w:style w:type="character" w:customStyle="1" w:styleId="FooterChar">
    <w:name w:val="Footer Char"/>
    <w:basedOn w:val="DefaultParagraphFont"/>
    <w:link w:val="Footer"/>
    <w:rsid w:val="00251B69"/>
    <w:rPr>
      <w:rFonts w:ascii="Times New Roman" w:eastAsia="Times New Roman" w:hAnsi="Times New Roman" w:cs="Times New Roman"/>
      <w:sz w:val="24"/>
      <w:szCs w:val="24"/>
    </w:rPr>
  </w:style>
  <w:style w:type="character" w:styleId="PageNumber">
    <w:name w:val="page number"/>
    <w:basedOn w:val="DefaultParagraphFont"/>
    <w:rsid w:val="00251B69"/>
    <w:rPr>
      <w:rFonts w:cs="Times New Roman"/>
    </w:rPr>
  </w:style>
  <w:style w:type="paragraph" w:styleId="BodyText2">
    <w:name w:val="Body Text 2"/>
    <w:basedOn w:val="Normal"/>
    <w:link w:val="BodyText2Char"/>
    <w:rsid w:val="00251B69"/>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customStyle="1" w:styleId="BodyText2Char">
    <w:name w:val="Body Text 2 Char"/>
    <w:basedOn w:val="DefaultParagraphFont"/>
    <w:link w:val="BodyText2"/>
    <w:rsid w:val="00251B69"/>
    <w:rPr>
      <w:rFonts w:ascii="Arial" w:eastAsia="Times New Roman" w:hAnsi="Arial" w:cs="Times New Roman"/>
      <w:sz w:val="20"/>
      <w:szCs w:val="20"/>
      <w:lang w:val="en-GB"/>
    </w:rPr>
  </w:style>
  <w:style w:type="paragraph" w:styleId="BodyText">
    <w:name w:val="Body Text"/>
    <w:basedOn w:val="Normal"/>
    <w:link w:val="BodyTextChar"/>
    <w:rsid w:val="00251B69"/>
    <w:pPr>
      <w:overflowPunct w:val="0"/>
      <w:autoSpaceDE w:val="0"/>
      <w:autoSpaceDN w:val="0"/>
      <w:adjustRightInd w:val="0"/>
      <w:spacing w:after="120" w:line="480" w:lineRule="auto"/>
      <w:jc w:val="center"/>
      <w:textAlignment w:val="baseline"/>
    </w:pPr>
    <w:rPr>
      <w:rFonts w:ascii="Arial" w:hAnsi="Arial"/>
      <w:b/>
      <w:szCs w:val="20"/>
      <w:lang w:val="en-GB"/>
    </w:rPr>
  </w:style>
  <w:style w:type="character" w:customStyle="1" w:styleId="BodyTextChar">
    <w:name w:val="Body Text Char"/>
    <w:basedOn w:val="DefaultParagraphFont"/>
    <w:link w:val="BodyText"/>
    <w:rsid w:val="00251B69"/>
    <w:rPr>
      <w:rFonts w:ascii="Arial" w:eastAsia="Times New Roman" w:hAnsi="Arial" w:cs="Times New Roman"/>
      <w:b/>
      <w:sz w:val="24"/>
      <w:szCs w:val="20"/>
      <w:lang w:val="en-GB"/>
    </w:rPr>
  </w:style>
  <w:style w:type="paragraph" w:customStyle="1" w:styleId="BodyText22">
    <w:name w:val="Body Text 22"/>
    <w:basedOn w:val="Normal"/>
    <w:rsid w:val="00251B69"/>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251B69"/>
    <w:rPr>
      <w:rFonts w:cs="Times New Roman"/>
      <w:color w:val="0000FF"/>
      <w:u w:val="single"/>
    </w:rPr>
  </w:style>
  <w:style w:type="table" w:styleId="TableGrid">
    <w:name w:val="Table Grid"/>
    <w:basedOn w:val="TableNormal"/>
    <w:rsid w:val="00251B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51B69"/>
    <w:pPr>
      <w:ind w:left="720"/>
    </w:pPr>
  </w:style>
  <w:style w:type="table" w:styleId="Table3Deffects1">
    <w:name w:val="Table 3D effects 1"/>
    <w:basedOn w:val="TableNormal"/>
    <w:rsid w:val="00251B6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251B6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51B69"/>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251B69"/>
    <w:rPr>
      <w:rFonts w:cs="Times New Roman"/>
      <w:sz w:val="16"/>
      <w:szCs w:val="16"/>
    </w:rPr>
  </w:style>
  <w:style w:type="paragraph" w:styleId="CommentText">
    <w:name w:val="annotation text"/>
    <w:basedOn w:val="Normal"/>
    <w:link w:val="CommentTextChar"/>
    <w:semiHidden/>
    <w:rsid w:val="00251B69"/>
    <w:rPr>
      <w:sz w:val="20"/>
      <w:szCs w:val="20"/>
    </w:rPr>
  </w:style>
  <w:style w:type="character" w:customStyle="1" w:styleId="CommentTextChar">
    <w:name w:val="Comment Text Char"/>
    <w:basedOn w:val="DefaultParagraphFont"/>
    <w:link w:val="CommentText"/>
    <w:semiHidden/>
    <w:rsid w:val="00251B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51B69"/>
    <w:rPr>
      <w:b/>
      <w:bCs/>
    </w:rPr>
  </w:style>
  <w:style w:type="character" w:customStyle="1" w:styleId="CommentSubjectChar">
    <w:name w:val="Comment Subject Char"/>
    <w:basedOn w:val="CommentTextChar"/>
    <w:link w:val="CommentSubject"/>
    <w:semiHidden/>
    <w:rsid w:val="00251B69"/>
    <w:rPr>
      <w:b/>
      <w:bCs/>
    </w:rPr>
  </w:style>
  <w:style w:type="character" w:customStyle="1" w:styleId="med1">
    <w:name w:val="med1"/>
    <w:basedOn w:val="DefaultParagraphFont"/>
    <w:rsid w:val="00251B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78C5-41FA-4538-82E0-62E9DD0B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3458</Words>
  <Characters>19712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2011-05-06T17:01:00Z</dcterms:created>
  <dcterms:modified xsi:type="dcterms:W3CDTF">2011-05-06T17:01:00Z</dcterms:modified>
</cp:coreProperties>
</file>