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7F" w:rsidRDefault="00A0707F" w:rsidP="00A0707F">
      <w:pPr>
        <w:rPr>
          <w:rFonts w:ascii="Times New Roman" w:hAnsi="Times New Roman" w:cs="Times New Roman"/>
        </w:rPr>
      </w:pPr>
    </w:p>
    <w:p w:rsidR="00A0707F" w:rsidRPr="000C7A9F" w:rsidRDefault="000C7A9F" w:rsidP="00A0707F">
      <w:pPr>
        <w:rPr>
          <w:rFonts w:ascii="Times New Roman" w:hAnsi="Times New Roman" w:cs="Times New Roman"/>
          <w:b/>
          <w:sz w:val="28"/>
          <w:szCs w:val="28"/>
        </w:rPr>
      </w:pPr>
      <w:r w:rsidRPr="000C7A9F">
        <w:rPr>
          <w:rFonts w:ascii="Times New Roman" w:hAnsi="Times New Roman" w:cs="Times New Roman"/>
          <w:b/>
          <w:sz w:val="28"/>
          <w:szCs w:val="28"/>
        </w:rPr>
        <w:t>Accountability: Becoming a Compass for Others</w:t>
      </w:r>
    </w:p>
    <w:p w:rsidR="00A0707F" w:rsidRDefault="00A0707F" w:rsidP="00A0707F">
      <w:pPr>
        <w:rPr>
          <w:rFonts w:ascii="Times New Roman" w:hAnsi="Times New Roman" w:cs="Times New Roman"/>
        </w:rPr>
      </w:pPr>
      <w:r>
        <w:rPr>
          <w:rFonts w:ascii="Times New Roman" w:hAnsi="Times New Roman" w:cs="Times New Roman"/>
        </w:rPr>
        <w:t>Tommy Boone, PhD, MPH, MAM, MBA</w:t>
      </w:r>
    </w:p>
    <w:p w:rsidR="00A0707F" w:rsidRDefault="00A0707F" w:rsidP="00A0707F">
      <w:pPr>
        <w:rPr>
          <w:rFonts w:ascii="Times New Roman" w:hAnsi="Times New Roman" w:cs="Times New Roman"/>
        </w:rPr>
      </w:pPr>
      <w:r>
        <w:rPr>
          <w:rFonts w:ascii="Times New Roman" w:hAnsi="Times New Roman" w:cs="Times New Roman"/>
        </w:rPr>
        <w:t>Professor of Exercise Physiology</w:t>
      </w:r>
    </w:p>
    <w:p w:rsidR="00A0707F" w:rsidRDefault="00A0707F" w:rsidP="00A0707F">
      <w:pPr>
        <w:rPr>
          <w:rFonts w:ascii="Times New Roman" w:hAnsi="Times New Roman" w:cs="Times New Roman"/>
        </w:rPr>
      </w:pPr>
      <w:r>
        <w:rPr>
          <w:rFonts w:ascii="Times New Roman" w:hAnsi="Times New Roman" w:cs="Times New Roman"/>
        </w:rPr>
        <w:t>Department of Exercise Physiology</w:t>
      </w:r>
    </w:p>
    <w:p w:rsidR="00A0707F" w:rsidRDefault="00A0707F" w:rsidP="00A0707F">
      <w:pPr>
        <w:rPr>
          <w:rFonts w:ascii="Times New Roman" w:hAnsi="Times New Roman" w:cs="Times New Roman"/>
        </w:rPr>
      </w:pPr>
      <w:r>
        <w:rPr>
          <w:rFonts w:ascii="Times New Roman" w:hAnsi="Times New Roman" w:cs="Times New Roman"/>
        </w:rPr>
        <w:t>The College of St. Scholastica</w:t>
      </w:r>
    </w:p>
    <w:p w:rsidR="00A0707F" w:rsidRDefault="00A0707F" w:rsidP="00A0707F">
      <w:pPr>
        <w:rPr>
          <w:rFonts w:ascii="Times New Roman" w:hAnsi="Times New Roman" w:cs="Times New Roman"/>
        </w:rPr>
      </w:pPr>
      <w:r>
        <w:rPr>
          <w:rFonts w:ascii="Times New Roman" w:hAnsi="Times New Roman" w:cs="Times New Roman"/>
        </w:rPr>
        <w:t>Duluth, MN 55811</w:t>
      </w:r>
    </w:p>
    <w:p w:rsidR="00A0707F" w:rsidRDefault="00A0707F" w:rsidP="007D7074">
      <w:pPr>
        <w:pBdr>
          <w:left w:val="single" w:sz="4" w:space="4" w:color="000000" w:themeColor="text1"/>
        </w:pBdr>
        <w:ind w:left="720"/>
        <w:rPr>
          <w:rFonts w:ascii="Times New Roman" w:hAnsi="Times New Roman" w:cs="Times New Roman"/>
        </w:rPr>
      </w:pPr>
    </w:p>
    <w:p w:rsidR="00A0707F" w:rsidRPr="007D7074" w:rsidRDefault="00345C72" w:rsidP="00A0707F">
      <w:pPr>
        <w:pBdr>
          <w:left w:val="single" w:sz="4" w:space="4" w:color="auto"/>
        </w:pBdr>
        <w:ind w:left="720"/>
        <w:rPr>
          <w:rFonts w:ascii="Times New Roman" w:hAnsi="Times New Roman" w:cs="Times New Roman"/>
          <w:i/>
        </w:rPr>
      </w:pPr>
      <w:r>
        <w:rPr>
          <w:rFonts w:ascii="Times New Roman" w:hAnsi="Times New Roman" w:cs="Times New Roman"/>
          <w:i/>
          <w:noProof/>
          <w:lang w:eastAsia="zh-TW"/>
        </w:rPr>
        <w:pict>
          <v:rect id="_x0000_s1026" style="position:absolute;left:0;text-align:left;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D867DC" w:rsidRPr="00BC29E0" w:rsidRDefault="00D867DC" w:rsidP="00A0707F">
                  <w:pPr>
                    <w:pBdr>
                      <w:top w:val="single" w:sz="18" w:space="13" w:color="FFFFFF"/>
                      <w:left w:val="single" w:sz="18" w:space="28" w:color="FFFFFF"/>
                      <w:right w:val="single" w:sz="48" w:space="30" w:color="9BBB59"/>
                    </w:pBdr>
                    <w:jc w:val="center"/>
                    <w:rPr>
                      <w:rFonts w:ascii="Times New Roman" w:eastAsia="Calibri" w:hAnsi="Times New Roman" w:cs="Times New Roman"/>
                      <w:b/>
                      <w:bCs/>
                      <w:sz w:val="20"/>
                      <w:szCs w:val="20"/>
                    </w:rPr>
                  </w:pPr>
                  <w:r w:rsidRPr="00BC29E0">
                    <w:rPr>
                      <w:rFonts w:ascii="Times New Roman" w:eastAsia="Calibri" w:hAnsi="Times New Roman" w:cs="Times New Roman"/>
                      <w:b/>
                      <w:iCs/>
                      <w:sz w:val="36"/>
                      <w:szCs w:val="36"/>
                    </w:rPr>
                    <w:t>Professionalization of Exercise Physiology</w:t>
                  </w:r>
                  <w:r w:rsidRPr="00BC29E0">
                    <w:rPr>
                      <w:rFonts w:ascii="Times New Roman" w:eastAsia="Calibri" w:hAnsi="Times New Roman" w:cs="Times New Roman"/>
                      <w:b/>
                      <w:iCs/>
                      <w:color w:val="FF0000"/>
                      <w:sz w:val="28"/>
                      <w:szCs w:val="28"/>
                    </w:rPr>
                    <w:t>online</w:t>
                  </w:r>
                </w:p>
                <w:p w:rsidR="00D867DC" w:rsidRPr="00BC29E0" w:rsidRDefault="00D867DC" w:rsidP="00A0707F">
                  <w:pPr>
                    <w:pBdr>
                      <w:top w:val="single" w:sz="18" w:space="13" w:color="FFFFFF"/>
                      <w:left w:val="single" w:sz="18" w:space="28" w:color="FFFFFF"/>
                      <w:right w:val="single" w:sz="48" w:space="30" w:color="9BBB59"/>
                    </w:pBdr>
                    <w:jc w:val="center"/>
                    <w:rPr>
                      <w:rFonts w:ascii="Times New Roman" w:hAnsi="Times New Roman" w:cs="Times New Roman"/>
                      <w:b/>
                      <w:bCs/>
                    </w:rPr>
                  </w:pPr>
                </w:p>
                <w:p w:rsidR="00D867DC" w:rsidRPr="00112FE6" w:rsidRDefault="00D867DC" w:rsidP="00A0707F">
                  <w:pPr>
                    <w:pBdr>
                      <w:top w:val="single" w:sz="18" w:space="13" w:color="FFFFFF"/>
                      <w:left w:val="single" w:sz="18" w:space="28" w:color="FFFFFF"/>
                      <w:right w:val="single" w:sz="48" w:space="30" w:color="9BBB59"/>
                    </w:pBdr>
                    <w:jc w:val="center"/>
                    <w:rPr>
                      <w:rFonts w:ascii="Times New Roman" w:eastAsia="Calibri" w:hAnsi="Times New Roman" w:cs="Times New Roman"/>
                      <w:i/>
                      <w:iCs/>
                      <w:sz w:val="20"/>
                      <w:szCs w:val="20"/>
                    </w:rPr>
                  </w:pPr>
                  <w:r w:rsidRPr="00112FE6">
                    <w:rPr>
                      <w:rFonts w:ascii="Times New Roman" w:hAnsi="Times New Roman" w:cs="Times New Roman"/>
                      <w:bCs/>
                      <w:sz w:val="20"/>
                      <w:szCs w:val="20"/>
                    </w:rPr>
                    <w:t>ISSN 1099-5862</w:t>
                  </w:r>
                </w:p>
                <w:p w:rsidR="00D867DC" w:rsidRPr="00BC29E0" w:rsidRDefault="00D867DC" w:rsidP="00A0707F">
                  <w:pPr>
                    <w:pBdr>
                      <w:top w:val="single" w:sz="18" w:space="13" w:color="FFFFFF"/>
                      <w:left w:val="single" w:sz="18" w:space="28" w:color="FFFFFF"/>
                      <w:right w:val="single" w:sz="48" w:space="30" w:color="9BBB59"/>
                    </w:pBdr>
                    <w:jc w:val="center"/>
                    <w:rPr>
                      <w:rFonts w:ascii="Times New Roman" w:hAnsi="Times New Roman" w:cs="Times New Roman"/>
                      <w:iCs/>
                    </w:rPr>
                  </w:pPr>
                </w:p>
                <w:p w:rsidR="00D867DC" w:rsidRPr="00BC29E0" w:rsidRDefault="00D867DC" w:rsidP="00A0707F">
                  <w:pPr>
                    <w:pBdr>
                      <w:top w:val="single" w:sz="18" w:space="13" w:color="FFFFFF"/>
                      <w:left w:val="single" w:sz="18" w:space="28" w:color="FFFFFF"/>
                      <w:right w:val="single" w:sz="48" w:space="30" w:color="9BBB59"/>
                    </w:pBdr>
                    <w:jc w:val="center"/>
                    <w:rPr>
                      <w:rFonts w:ascii="Times New Roman" w:eastAsia="Calibri" w:hAnsi="Times New Roman" w:cs="Times New Roman"/>
                      <w:b/>
                      <w:szCs w:val="36"/>
                    </w:rPr>
                  </w:pPr>
                  <w:r>
                    <w:rPr>
                      <w:rFonts w:ascii="Times New Roman" w:hAnsi="Times New Roman" w:cs="Times New Roman"/>
                      <w:b/>
                      <w:iCs/>
                    </w:rPr>
                    <w:t>November</w:t>
                  </w:r>
                  <w:r w:rsidRPr="00BC29E0">
                    <w:rPr>
                      <w:rFonts w:ascii="Times New Roman" w:hAnsi="Times New Roman" w:cs="Times New Roman"/>
                      <w:b/>
                      <w:iCs/>
                    </w:rPr>
                    <w:t xml:space="preserve"> </w:t>
                  </w:r>
                  <w:r>
                    <w:rPr>
                      <w:rFonts w:ascii="Times New Roman" w:eastAsia="Calibri" w:hAnsi="Times New Roman" w:cs="Times New Roman"/>
                      <w:b/>
                      <w:iCs/>
                    </w:rPr>
                    <w:t>2012 Vol 15 No 11</w:t>
                  </w:r>
                </w:p>
                <w:p w:rsidR="00D867DC" w:rsidRPr="00A0707F" w:rsidRDefault="00D867DC" w:rsidP="00A0707F">
                  <w:pPr>
                    <w:rPr>
                      <w:rFonts w:eastAsiaTheme="majorEastAsia"/>
                      <w:szCs w:val="36"/>
                    </w:rPr>
                  </w:pPr>
                </w:p>
              </w:txbxContent>
            </v:textbox>
            <w10:wrap type="square" anchorx="page" anchory="page"/>
          </v:rect>
        </w:pict>
      </w:r>
      <w:r w:rsidR="007D7074" w:rsidRPr="007D7074">
        <w:rPr>
          <w:rFonts w:ascii="Times New Roman" w:hAnsi="Times New Roman" w:cs="Times New Roman"/>
          <w:i/>
        </w:rPr>
        <w:t>Isn’t it interesting that educators and, in particular, academic exercise physiologists believe they are members of a learned profession, yet they are not held accountable in the performance of their duties.</w:t>
      </w:r>
    </w:p>
    <w:p w:rsidR="00A0707F" w:rsidRDefault="00A0707F" w:rsidP="00A0707F">
      <w:pPr>
        <w:pBdr>
          <w:left w:val="single" w:sz="4" w:space="4" w:color="auto"/>
        </w:pBdr>
        <w:ind w:left="720"/>
        <w:rPr>
          <w:rFonts w:ascii="Times New Roman" w:hAnsi="Times New Roman" w:cs="Times New Roman"/>
        </w:rPr>
      </w:pPr>
    </w:p>
    <w:p w:rsidR="00A0707F" w:rsidRDefault="00A0707F" w:rsidP="00A0707F">
      <w:pPr>
        <w:pBdr>
          <w:left w:val="single" w:sz="4" w:space="4" w:color="auto"/>
        </w:pBdr>
        <w:ind w:left="720"/>
        <w:rPr>
          <w:rFonts w:ascii="Times New Roman" w:hAnsi="Times New Roman" w:cs="Times New Roman"/>
        </w:rPr>
      </w:pPr>
    </w:p>
    <w:p w:rsidR="00CA1F1A" w:rsidRDefault="00CA1F1A" w:rsidP="00A0707F">
      <w:pPr>
        <w:pBdr>
          <w:left w:val="single" w:sz="4" w:space="4" w:color="auto"/>
        </w:pBdr>
        <w:ind w:left="720"/>
        <w:rPr>
          <w:rFonts w:ascii="Times New Roman" w:hAnsi="Times New Roman" w:cs="Times New Roman"/>
        </w:rPr>
      </w:pPr>
    </w:p>
    <w:p w:rsidR="00A0707F" w:rsidRPr="00A0707F" w:rsidRDefault="00894AD4" w:rsidP="00A0707F">
      <w:pPr>
        <w:keepNext/>
        <w:framePr w:dropCap="drop" w:lines="2" w:wrap="around" w:vAnchor="text" w:hAnchor="text"/>
        <w:spacing w:line="827" w:lineRule="exact"/>
        <w:textAlignment w:val="baseline"/>
        <w:rPr>
          <w:rFonts w:ascii="Times New Roman" w:hAnsi="Times New Roman" w:cs="Times New Roman"/>
          <w:noProof/>
          <w:position w:val="2"/>
          <w:sz w:val="91"/>
          <w:lang w:eastAsia="zh-TW"/>
        </w:rPr>
      </w:pPr>
      <w:r>
        <w:rPr>
          <w:rFonts w:ascii="Times New Roman" w:hAnsi="Times New Roman" w:cs="Times New Roman"/>
          <w:position w:val="2"/>
          <w:sz w:val="91"/>
        </w:rPr>
        <w:t>U</w:t>
      </w:r>
    </w:p>
    <w:p w:rsidR="00474329" w:rsidRDefault="00345C72" w:rsidP="00CB5677">
      <w:pPr>
        <w:spacing w:line="360" w:lineRule="auto"/>
        <w:jc w:val="both"/>
        <w:rPr>
          <w:rFonts w:ascii="Times New Roman" w:hAnsi="Times New Roman" w:cs="Times New Roman"/>
        </w:rPr>
      </w:pPr>
      <w:r>
        <w:rPr>
          <w:rFonts w:ascii="Times New Roman" w:hAnsi="Times New Roman" w:cs="Times New Roman"/>
          <w:noProof/>
          <w:lang w:eastAsia="zh-TW"/>
        </w:rPr>
        <w:pict>
          <v:rect id="_x0000_s1027" style="position:absolute;left:0;text-align:left;margin-left:0;margin-top:0;width:532pt;height:114.3pt;flip:x;z-index:251662336;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mso-fit-shape-to-text:t" inset="36pt,0,10.8pt,0">
              <w:txbxContent>
                <w:p w:rsidR="00D867DC" w:rsidRPr="00BC29E0" w:rsidRDefault="00D867DC" w:rsidP="00A0707F">
                  <w:pPr>
                    <w:pBdr>
                      <w:top w:val="single" w:sz="18" w:space="13"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Professional </w:t>
                  </w:r>
                  <w:r w:rsidRPr="00BC29E0">
                    <w:rPr>
                      <w:rFonts w:ascii="Times New Roman" w:eastAsia="Calibri" w:hAnsi="Times New Roman" w:cs="Times New Roman"/>
                      <w:b/>
                      <w:iCs/>
                      <w:sz w:val="36"/>
                      <w:szCs w:val="36"/>
                    </w:rPr>
                    <w:t>Exercise Physiology</w:t>
                  </w:r>
                </w:p>
                <w:p w:rsidR="00D867DC" w:rsidRPr="00BC29E0" w:rsidRDefault="00D867DC" w:rsidP="00A0707F">
                  <w:pPr>
                    <w:pBdr>
                      <w:top w:val="single" w:sz="18" w:space="13" w:color="FFFFFF"/>
                      <w:left w:val="single" w:sz="18" w:space="28" w:color="FFFFFF"/>
                      <w:right w:val="single" w:sz="48" w:space="30" w:color="9BBB59"/>
                    </w:pBdr>
                    <w:jc w:val="center"/>
                    <w:rPr>
                      <w:rFonts w:ascii="Times New Roman" w:hAnsi="Times New Roman" w:cs="Times New Roman"/>
                      <w:b/>
                      <w:bCs/>
                    </w:rPr>
                  </w:pPr>
                </w:p>
                <w:p w:rsidR="00D867DC" w:rsidRPr="00112FE6" w:rsidRDefault="00D867DC" w:rsidP="00A0707F">
                  <w:pPr>
                    <w:pBdr>
                      <w:top w:val="single" w:sz="18" w:space="13"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r>
                    <w:rPr>
                      <w:b/>
                      <w:bCs/>
                      <w:color w:val="FFFFFF"/>
                      <w:sz w:val="20"/>
                      <w:szCs w:val="20"/>
                    </w:rPr>
                    <w:t> </w:t>
                  </w:r>
                </w:p>
                <w:p w:rsidR="00D867DC" w:rsidRPr="00BC29E0" w:rsidRDefault="00D867DC" w:rsidP="00A0707F">
                  <w:pPr>
                    <w:pBdr>
                      <w:top w:val="single" w:sz="18" w:space="13" w:color="FFFFFF"/>
                      <w:left w:val="single" w:sz="18" w:space="28" w:color="FFFFFF"/>
                      <w:right w:val="single" w:sz="48" w:space="30" w:color="9BBB59"/>
                    </w:pBdr>
                    <w:jc w:val="center"/>
                    <w:rPr>
                      <w:rFonts w:ascii="Times New Roman" w:hAnsi="Times New Roman" w:cs="Times New Roman"/>
                      <w:iCs/>
                    </w:rPr>
                  </w:pPr>
                </w:p>
                <w:p w:rsidR="00D867DC" w:rsidRPr="00BC29E0" w:rsidRDefault="00D867DC" w:rsidP="00A0707F">
                  <w:pPr>
                    <w:pBdr>
                      <w:top w:val="single" w:sz="18" w:space="13" w:color="FFFFFF"/>
                      <w:left w:val="single" w:sz="18" w:space="28" w:color="FFFFFF"/>
                      <w:right w:val="single" w:sz="48" w:space="30" w:color="9BBB59"/>
                    </w:pBdr>
                    <w:jc w:val="center"/>
                    <w:rPr>
                      <w:rFonts w:ascii="Times New Roman" w:eastAsia="Calibri" w:hAnsi="Times New Roman" w:cs="Times New Roman"/>
                      <w:b/>
                      <w:szCs w:val="36"/>
                    </w:rPr>
                  </w:pPr>
                  <w:r>
                    <w:rPr>
                      <w:rFonts w:ascii="Times New Roman" w:hAnsi="Times New Roman" w:cs="Times New Roman"/>
                      <w:b/>
                      <w:iCs/>
                    </w:rPr>
                    <w:t>November</w:t>
                  </w:r>
                  <w:r w:rsidRPr="00BC29E0">
                    <w:rPr>
                      <w:rFonts w:ascii="Times New Roman" w:hAnsi="Times New Roman" w:cs="Times New Roman"/>
                      <w:b/>
                      <w:iCs/>
                    </w:rPr>
                    <w:t xml:space="preserve"> </w:t>
                  </w:r>
                  <w:r>
                    <w:rPr>
                      <w:rFonts w:ascii="Times New Roman" w:eastAsia="Calibri" w:hAnsi="Times New Roman" w:cs="Times New Roman"/>
                      <w:b/>
                      <w:iCs/>
                    </w:rPr>
                    <w:t>2012 Vol 10 No 11</w:t>
                  </w:r>
                </w:p>
                <w:p w:rsidR="00D867DC" w:rsidRPr="00A0707F" w:rsidRDefault="00D867DC" w:rsidP="00A0707F">
                  <w:pPr>
                    <w:rPr>
                      <w:rFonts w:eastAsiaTheme="majorEastAsia"/>
                      <w:szCs w:val="36"/>
                    </w:rPr>
                  </w:pPr>
                </w:p>
              </w:txbxContent>
            </v:textbox>
            <w10:wrap type="square" anchorx="page" anchory="page"/>
          </v:rect>
        </w:pict>
      </w:r>
      <w:r w:rsidR="00A0707F">
        <w:rPr>
          <w:rFonts w:ascii="Times New Roman" w:hAnsi="Times New Roman" w:cs="Times New Roman"/>
        </w:rPr>
        <w:t xml:space="preserve"> </w:t>
      </w:r>
      <w:r w:rsidR="00894AD4">
        <w:rPr>
          <w:rFonts w:ascii="Times New Roman" w:hAnsi="Times New Roman" w:cs="Times New Roman"/>
        </w:rPr>
        <w:t xml:space="preserve">NDERSTANDING what to do is not enough.  Pain, happiness, disappointment, and courage must be shared.  Everyone has talent, and everyone has knowledge, even more so than </w:t>
      </w:r>
      <w:r w:rsidR="001737D9">
        <w:rPr>
          <w:rFonts w:ascii="Times New Roman" w:hAnsi="Times New Roman" w:cs="Times New Roman"/>
        </w:rPr>
        <w:t>most people are aware of</w:t>
      </w:r>
      <w:r w:rsidR="00894AD4">
        <w:rPr>
          <w:rFonts w:ascii="Times New Roman" w:hAnsi="Times New Roman" w:cs="Times New Roman"/>
        </w:rPr>
        <w:t>.  However, having knowledge is not the same as sharing knowledge.  Becoming a compass for others</w:t>
      </w:r>
      <w:r w:rsidR="001737D9">
        <w:rPr>
          <w:rFonts w:ascii="Times New Roman" w:hAnsi="Times New Roman" w:cs="Times New Roman"/>
        </w:rPr>
        <w:t xml:space="preserve"> is all about “sharing knowledge.”</w:t>
      </w:r>
      <w:r w:rsidR="00894AD4">
        <w:rPr>
          <w:rFonts w:ascii="Times New Roman" w:hAnsi="Times New Roman" w:cs="Times New Roman"/>
        </w:rPr>
        <w:t xml:space="preserve">  It is beyond ambivalen</w:t>
      </w:r>
      <w:r w:rsidR="001737D9">
        <w:rPr>
          <w:rFonts w:ascii="Times New Roman" w:hAnsi="Times New Roman" w:cs="Times New Roman"/>
        </w:rPr>
        <w:t>ce</w:t>
      </w:r>
      <w:r w:rsidR="00894AD4">
        <w:rPr>
          <w:rFonts w:ascii="Times New Roman" w:hAnsi="Times New Roman" w:cs="Times New Roman"/>
        </w:rPr>
        <w:t xml:space="preserve">.  It is </w:t>
      </w:r>
      <w:r w:rsidR="001737D9">
        <w:rPr>
          <w:rFonts w:ascii="Times New Roman" w:hAnsi="Times New Roman" w:cs="Times New Roman"/>
        </w:rPr>
        <w:t xml:space="preserve">a personal </w:t>
      </w:r>
      <w:r w:rsidR="00894AD4">
        <w:rPr>
          <w:rFonts w:ascii="Times New Roman" w:hAnsi="Times New Roman" w:cs="Times New Roman"/>
        </w:rPr>
        <w:t xml:space="preserve">reflection and sharing </w:t>
      </w:r>
      <w:r w:rsidR="001737D9">
        <w:rPr>
          <w:rFonts w:ascii="Times New Roman" w:hAnsi="Times New Roman" w:cs="Times New Roman"/>
        </w:rPr>
        <w:t xml:space="preserve">of </w:t>
      </w:r>
      <w:r w:rsidR="00686B5D">
        <w:rPr>
          <w:rFonts w:ascii="Times New Roman" w:hAnsi="Times New Roman" w:cs="Times New Roman"/>
        </w:rPr>
        <w:t xml:space="preserve">what is necessary for others </w:t>
      </w:r>
      <w:r w:rsidR="00894AD4">
        <w:rPr>
          <w:rFonts w:ascii="Times New Roman" w:hAnsi="Times New Roman" w:cs="Times New Roman"/>
        </w:rPr>
        <w:t xml:space="preserve">to survive and to prosper.  It is transforming </w:t>
      </w:r>
      <w:r w:rsidR="00686B5D">
        <w:rPr>
          <w:rFonts w:ascii="Times New Roman" w:hAnsi="Times New Roman" w:cs="Times New Roman"/>
        </w:rPr>
        <w:t>th</w:t>
      </w:r>
      <w:r w:rsidR="00894AD4">
        <w:rPr>
          <w:rFonts w:ascii="Times New Roman" w:hAnsi="Times New Roman" w:cs="Times New Roman"/>
        </w:rPr>
        <w:t xml:space="preserve">e injustice </w:t>
      </w:r>
      <w:r w:rsidR="001737D9">
        <w:rPr>
          <w:rFonts w:ascii="Times New Roman" w:hAnsi="Times New Roman" w:cs="Times New Roman"/>
        </w:rPr>
        <w:t xml:space="preserve">of others </w:t>
      </w:r>
      <w:r w:rsidR="00894AD4">
        <w:rPr>
          <w:rFonts w:ascii="Times New Roman" w:hAnsi="Times New Roman" w:cs="Times New Roman"/>
        </w:rPr>
        <w:t xml:space="preserve">to give witness to the mindfulness necessary to ensure </w:t>
      </w:r>
      <w:r w:rsidR="001737D9">
        <w:rPr>
          <w:rFonts w:ascii="Times New Roman" w:hAnsi="Times New Roman" w:cs="Times New Roman"/>
        </w:rPr>
        <w:t>growth and success</w:t>
      </w:r>
      <w:r w:rsidR="00894AD4">
        <w:rPr>
          <w:rFonts w:ascii="Times New Roman" w:hAnsi="Times New Roman" w:cs="Times New Roman"/>
        </w:rPr>
        <w:t>.</w:t>
      </w:r>
    </w:p>
    <w:p w:rsidR="001737D9" w:rsidRDefault="00894AD4" w:rsidP="00894AD4">
      <w:pPr>
        <w:spacing w:line="360" w:lineRule="auto"/>
        <w:ind w:firstLine="432"/>
        <w:jc w:val="both"/>
        <w:rPr>
          <w:rFonts w:ascii="Times New Roman" w:hAnsi="Times New Roman" w:cs="Times New Roman"/>
        </w:rPr>
      </w:pPr>
      <w:r>
        <w:rPr>
          <w:rFonts w:ascii="Times New Roman" w:hAnsi="Times New Roman" w:cs="Times New Roman"/>
        </w:rPr>
        <w:t xml:space="preserve">The ASEP leadership </w:t>
      </w:r>
      <w:r w:rsidR="001737D9">
        <w:rPr>
          <w:rFonts w:ascii="Times New Roman" w:hAnsi="Times New Roman" w:cs="Times New Roman"/>
        </w:rPr>
        <w:t xml:space="preserve">understands the importance of shared knowledge.  They and the </w:t>
      </w:r>
    </w:p>
    <w:tbl>
      <w:tblPr>
        <w:tblStyle w:val="TableGrid"/>
        <w:tblpPr w:leftFromText="187" w:rightFromText="187" w:topFromText="158" w:bottomFromText="158" w:vertAnchor="text" w:horzAnchor="margin" w:tblpXSpec="right" w:tblpY="10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22"/>
      </w:tblGrid>
      <w:tr w:rsidR="00686B5D" w:rsidTr="00686B5D">
        <w:trPr>
          <w:trHeight w:val="363"/>
        </w:trPr>
        <w:tc>
          <w:tcPr>
            <w:tcW w:w="4122" w:type="dxa"/>
          </w:tcPr>
          <w:p w:rsidR="00686B5D" w:rsidRPr="00686B5D" w:rsidRDefault="00686B5D" w:rsidP="00686B5D">
            <w:pPr>
              <w:rPr>
                <w:rFonts w:ascii="Times New Roman" w:hAnsi="Times New Roman" w:cs="Times New Roman"/>
                <w:b/>
                <w:i/>
              </w:rPr>
            </w:pPr>
            <w:r w:rsidRPr="00686B5D">
              <w:rPr>
                <w:rFonts w:ascii="Times New Roman" w:hAnsi="Times New Roman" w:cs="Times New Roman"/>
                <w:b/>
                <w:i/>
              </w:rPr>
              <w:t>Is it possible that college teachers in an exercise science department should be held accountable in their duties in accordance with the standard of care of other learned professions?</w:t>
            </w:r>
          </w:p>
        </w:tc>
      </w:tr>
    </w:tbl>
    <w:p w:rsidR="001737D9" w:rsidRDefault="001737D9" w:rsidP="001737D9">
      <w:pPr>
        <w:spacing w:line="360" w:lineRule="auto"/>
        <w:jc w:val="both"/>
        <w:rPr>
          <w:rFonts w:ascii="Times New Roman" w:hAnsi="Times New Roman" w:cs="Times New Roman"/>
        </w:rPr>
      </w:pPr>
      <w:r>
        <w:rPr>
          <w:rFonts w:ascii="Times New Roman" w:hAnsi="Times New Roman" w:cs="Times New Roman"/>
        </w:rPr>
        <w:t>ASEP members help</w:t>
      </w:r>
      <w:r w:rsidR="00894AD4">
        <w:rPr>
          <w:rFonts w:ascii="Times New Roman" w:hAnsi="Times New Roman" w:cs="Times New Roman"/>
        </w:rPr>
        <w:t xml:space="preserve"> to galvanize and affirm the necessity for professionalism in exercise physiology.  Driven by their passion for something better for all students of exercise physiology, they work alone when necessary or collectively where </w:t>
      </w:r>
      <w:r>
        <w:rPr>
          <w:rFonts w:ascii="Times New Roman" w:hAnsi="Times New Roman" w:cs="Times New Roman"/>
        </w:rPr>
        <w:t xml:space="preserve">appropriate </w:t>
      </w:r>
      <w:r w:rsidR="00894AD4">
        <w:rPr>
          <w:rFonts w:ascii="Times New Roman" w:hAnsi="Times New Roman" w:cs="Times New Roman"/>
        </w:rPr>
        <w:t xml:space="preserve">to </w:t>
      </w:r>
      <w:r w:rsidR="008D7072">
        <w:rPr>
          <w:rFonts w:ascii="Times New Roman" w:hAnsi="Times New Roman" w:cs="Times New Roman"/>
        </w:rPr>
        <w:t xml:space="preserve">break the maze-like tunnel misinformation.  </w:t>
      </w:r>
      <w:r>
        <w:rPr>
          <w:rFonts w:ascii="Times New Roman" w:hAnsi="Times New Roman" w:cs="Times New Roman"/>
        </w:rPr>
        <w:t>They get that e</w:t>
      </w:r>
      <w:r w:rsidR="008D7072">
        <w:rPr>
          <w:rFonts w:ascii="Times New Roman" w:hAnsi="Times New Roman" w:cs="Times New Roman"/>
        </w:rPr>
        <w:t>xercise science is not exercise physiology</w:t>
      </w:r>
      <w:r w:rsidR="00686B5D">
        <w:rPr>
          <w:rFonts w:ascii="Times New Roman" w:hAnsi="Times New Roman" w:cs="Times New Roman"/>
        </w:rPr>
        <w:t xml:space="preserve">, and that </w:t>
      </w:r>
      <w:r>
        <w:rPr>
          <w:rFonts w:ascii="Times New Roman" w:hAnsi="Times New Roman" w:cs="Times New Roman"/>
        </w:rPr>
        <w:t>a</w:t>
      </w:r>
      <w:r w:rsidR="008D7072">
        <w:rPr>
          <w:rFonts w:ascii="Times New Roman" w:hAnsi="Times New Roman" w:cs="Times New Roman"/>
        </w:rPr>
        <w:t xml:space="preserve"> major in kinesiology with a minor in exercise science is not an exercise physiology degree.  </w:t>
      </w:r>
    </w:p>
    <w:p w:rsidR="00686B5D" w:rsidRDefault="008D7072" w:rsidP="001737D9">
      <w:pPr>
        <w:spacing w:line="360" w:lineRule="auto"/>
        <w:ind w:firstLine="432"/>
        <w:jc w:val="both"/>
        <w:rPr>
          <w:rFonts w:ascii="Times New Roman" w:hAnsi="Times New Roman" w:cs="Times New Roman"/>
        </w:rPr>
      </w:pPr>
      <w:r>
        <w:rPr>
          <w:rFonts w:ascii="Times New Roman" w:hAnsi="Times New Roman" w:cs="Times New Roman"/>
        </w:rPr>
        <w:lastRenderedPageBreak/>
        <w:t>This failed thinking has persisted too long, and it must be correct because it is bad for the future of college students.</w:t>
      </w:r>
      <w:r w:rsidR="001737D9">
        <w:rPr>
          <w:rFonts w:ascii="Times New Roman" w:hAnsi="Times New Roman" w:cs="Times New Roman"/>
        </w:rPr>
        <w:t xml:space="preserve">  </w:t>
      </w:r>
      <w:r>
        <w:rPr>
          <w:rFonts w:ascii="Times New Roman" w:hAnsi="Times New Roman" w:cs="Times New Roman"/>
        </w:rPr>
        <w:t>Students graduate from college</w:t>
      </w:r>
      <w:r w:rsidR="001737D9">
        <w:rPr>
          <w:rFonts w:ascii="Times New Roman" w:hAnsi="Times New Roman" w:cs="Times New Roman"/>
        </w:rPr>
        <w:t xml:space="preserve"> </w:t>
      </w:r>
      <w:r>
        <w:rPr>
          <w:rFonts w:ascii="Times New Roman" w:hAnsi="Times New Roman" w:cs="Times New Roman"/>
        </w:rPr>
        <w:t xml:space="preserve">with </w:t>
      </w:r>
      <w:r w:rsidR="001737D9">
        <w:rPr>
          <w:rFonts w:ascii="Times New Roman" w:hAnsi="Times New Roman" w:cs="Times New Roman"/>
        </w:rPr>
        <w:t>an academic degree</w:t>
      </w:r>
      <w:r>
        <w:rPr>
          <w:rFonts w:ascii="Times New Roman" w:hAnsi="Times New Roman" w:cs="Times New Roman"/>
        </w:rPr>
        <w:t xml:space="preserve">, but not all degree programs are equal.  It is not a simple matter of is the glass half full or half empty.  </w:t>
      </w:r>
      <w:r w:rsidR="001737D9">
        <w:rPr>
          <w:rFonts w:ascii="Times New Roman" w:hAnsi="Times New Roman" w:cs="Times New Roman"/>
        </w:rPr>
        <w:t xml:space="preserve">The college degree </w:t>
      </w:r>
      <w:r>
        <w:rPr>
          <w:rFonts w:ascii="Times New Roman" w:hAnsi="Times New Roman" w:cs="Times New Roman"/>
        </w:rPr>
        <w:t xml:space="preserve">is either the passageway to a credible career opportunity or it is not.  Unfortunately, </w:t>
      </w:r>
      <w:r w:rsidR="001737D9">
        <w:rPr>
          <w:rFonts w:ascii="Times New Roman" w:hAnsi="Times New Roman" w:cs="Times New Roman"/>
        </w:rPr>
        <w:t>many</w:t>
      </w:r>
      <w:r>
        <w:rPr>
          <w:rFonts w:ascii="Times New Roman" w:hAnsi="Times New Roman" w:cs="Times New Roman"/>
        </w:rPr>
        <w:t xml:space="preserve"> college degrees </w:t>
      </w:r>
      <w:r w:rsidR="001737D9">
        <w:rPr>
          <w:rFonts w:ascii="Times New Roman" w:hAnsi="Times New Roman" w:cs="Times New Roman"/>
        </w:rPr>
        <w:t xml:space="preserve">are </w:t>
      </w:r>
      <w:r w:rsidR="00686B5D">
        <w:rPr>
          <w:rFonts w:ascii="Times New Roman" w:hAnsi="Times New Roman" w:cs="Times New Roman"/>
        </w:rPr>
        <w:t xml:space="preserve">simply </w:t>
      </w:r>
      <w:r w:rsidR="001737D9">
        <w:rPr>
          <w:rFonts w:ascii="Times New Roman" w:hAnsi="Times New Roman" w:cs="Times New Roman"/>
        </w:rPr>
        <w:t>useless</w:t>
      </w:r>
      <w:r w:rsidR="00B879A9">
        <w:rPr>
          <w:rFonts w:ascii="Times New Roman" w:hAnsi="Times New Roman" w:cs="Times New Roman"/>
        </w:rPr>
        <w:t xml:space="preserve"> when it comes to finding a credible career.  In fact, it is </w:t>
      </w:r>
      <w:r>
        <w:rPr>
          <w:rFonts w:ascii="Times New Roman" w:hAnsi="Times New Roman" w:cs="Times New Roman"/>
        </w:rPr>
        <w:t>harrowing time in the life of students</w:t>
      </w:r>
      <w:r w:rsidR="00B879A9">
        <w:rPr>
          <w:rFonts w:ascii="Times New Roman" w:hAnsi="Times New Roman" w:cs="Times New Roman"/>
        </w:rPr>
        <w:t xml:space="preserve"> who finally wake up from the academic groupthink</w:t>
      </w:r>
      <w:r>
        <w:rPr>
          <w:rFonts w:ascii="Times New Roman" w:hAnsi="Times New Roman" w:cs="Times New Roman"/>
        </w:rPr>
        <w:t xml:space="preserve">.  </w:t>
      </w:r>
    </w:p>
    <w:p w:rsidR="00E17CAD" w:rsidRDefault="00E17CAD" w:rsidP="00E17CAD">
      <w:pPr>
        <w:spacing w:line="360" w:lineRule="auto"/>
        <w:jc w:val="both"/>
        <w:rPr>
          <w:rFonts w:ascii="Times New Roman" w:hAnsi="Times New Roman" w:cs="Times New Roman"/>
        </w:rPr>
      </w:pPr>
    </w:p>
    <w:p w:rsidR="00E17CAD" w:rsidRPr="00E17CAD" w:rsidRDefault="00E17CAD" w:rsidP="00E17CAD">
      <w:pPr>
        <w:spacing w:line="360" w:lineRule="auto"/>
        <w:jc w:val="both"/>
        <w:rPr>
          <w:rFonts w:ascii="Times New Roman" w:hAnsi="Times New Roman" w:cs="Times New Roman"/>
          <w:b/>
        </w:rPr>
      </w:pPr>
      <w:r w:rsidRPr="00E17CAD">
        <w:rPr>
          <w:rFonts w:ascii="Times New Roman" w:hAnsi="Times New Roman" w:cs="Times New Roman"/>
          <w:b/>
        </w:rPr>
        <w:t>The Tuition Bomb</w:t>
      </w:r>
    </w:p>
    <w:p w:rsidR="008D7072" w:rsidRDefault="00686B5D" w:rsidP="00E17CAD">
      <w:pPr>
        <w:spacing w:line="360" w:lineRule="auto"/>
        <w:jc w:val="both"/>
        <w:rPr>
          <w:rFonts w:ascii="Times New Roman" w:hAnsi="Times New Roman" w:cs="Times New Roman"/>
        </w:rPr>
      </w:pPr>
      <w:r>
        <w:rPr>
          <w:rFonts w:ascii="Times New Roman" w:hAnsi="Times New Roman" w:cs="Times New Roman"/>
        </w:rPr>
        <w:t xml:space="preserve">Think about it: </w:t>
      </w:r>
      <w:r w:rsidR="00B879A9">
        <w:rPr>
          <w:rFonts w:ascii="Times New Roman" w:hAnsi="Times New Roman" w:cs="Times New Roman"/>
        </w:rPr>
        <w:t>If you are a student, i</w:t>
      </w:r>
      <w:r w:rsidR="008D7072">
        <w:rPr>
          <w:rFonts w:ascii="Times New Roman" w:hAnsi="Times New Roman" w:cs="Times New Roman"/>
        </w:rPr>
        <w:t>magine that you</w:t>
      </w:r>
      <w:r w:rsidR="00B879A9">
        <w:rPr>
          <w:rFonts w:ascii="Times New Roman" w:hAnsi="Times New Roman" w:cs="Times New Roman"/>
        </w:rPr>
        <w:t xml:space="preserve"> have just</w:t>
      </w:r>
      <w:r w:rsidR="008D7072">
        <w:rPr>
          <w:rFonts w:ascii="Times New Roman" w:hAnsi="Times New Roman" w:cs="Times New Roman"/>
        </w:rPr>
        <w:t xml:space="preserve"> graduate</w:t>
      </w:r>
      <w:r w:rsidR="00B879A9">
        <w:rPr>
          <w:rFonts w:ascii="Times New Roman" w:hAnsi="Times New Roman" w:cs="Times New Roman"/>
        </w:rPr>
        <w:t>d from college</w:t>
      </w:r>
      <w:r>
        <w:rPr>
          <w:rFonts w:ascii="Times New Roman" w:hAnsi="Times New Roman" w:cs="Times New Roman"/>
        </w:rPr>
        <w:t xml:space="preserve"> with $100,000 in tuition debt</w:t>
      </w:r>
      <w:r w:rsidR="00B879A9">
        <w:rPr>
          <w:rFonts w:ascii="Times New Roman" w:hAnsi="Times New Roman" w:cs="Times New Roman"/>
        </w:rPr>
        <w:t xml:space="preserve"> to realize </w:t>
      </w:r>
      <w:r w:rsidR="008D7072">
        <w:rPr>
          <w:rFonts w:ascii="Times New Roman" w:hAnsi="Times New Roman" w:cs="Times New Roman"/>
        </w:rPr>
        <w:t xml:space="preserve">there are no credible career opportunities.  What are you going to do then?  Perhaps, it is as simple going on to graduate school.  If that is what </w:t>
      </w:r>
      <w:r w:rsidR="00B879A9">
        <w:rPr>
          <w:rFonts w:ascii="Times New Roman" w:hAnsi="Times New Roman" w:cs="Times New Roman"/>
        </w:rPr>
        <w:t xml:space="preserve">you </w:t>
      </w:r>
      <w:r>
        <w:rPr>
          <w:rFonts w:ascii="Times New Roman" w:hAnsi="Times New Roman" w:cs="Times New Roman"/>
        </w:rPr>
        <w:t>want, then, maybe there is not</w:t>
      </w:r>
      <w:r w:rsidR="008D7072">
        <w:rPr>
          <w:rFonts w:ascii="Times New Roman" w:hAnsi="Times New Roman" w:cs="Times New Roman"/>
        </w:rPr>
        <w:t xml:space="preserve"> a problem.  However, if going back to school presents major financial costs and unnecessary time lost outside the workforce, one must conclude that the undergraduate degree was “useless.”  </w:t>
      </w:r>
    </w:p>
    <w:tbl>
      <w:tblPr>
        <w:tblStyle w:val="TableGrid"/>
        <w:tblpPr w:leftFromText="187" w:rightFromText="187" w:topFromText="158" w:bottomFromText="158" w:vertAnchor="text" w:horzAnchor="margin" w:tblpY="2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22"/>
      </w:tblGrid>
      <w:tr w:rsidR="00E11129" w:rsidTr="00E11129">
        <w:trPr>
          <w:trHeight w:val="363"/>
        </w:trPr>
        <w:tc>
          <w:tcPr>
            <w:tcW w:w="4122" w:type="dxa"/>
          </w:tcPr>
          <w:p w:rsidR="00E11129" w:rsidRPr="00E17CAD" w:rsidRDefault="007D7074" w:rsidP="0073689F">
            <w:pPr>
              <w:rPr>
                <w:rFonts w:ascii="Times New Roman" w:hAnsi="Times New Roman" w:cs="Times New Roman"/>
                <w:b/>
                <w:i/>
              </w:rPr>
            </w:pPr>
            <w:r w:rsidRPr="00E17CAD">
              <w:rPr>
                <w:rFonts w:ascii="Times New Roman" w:hAnsi="Times New Roman" w:cs="Times New Roman"/>
                <w:b/>
                <w:i/>
              </w:rPr>
              <w:t>Do</w:t>
            </w:r>
            <w:r w:rsidR="0073689F" w:rsidRPr="00E17CAD">
              <w:rPr>
                <w:rFonts w:ascii="Times New Roman" w:hAnsi="Times New Roman" w:cs="Times New Roman"/>
                <w:b/>
                <w:i/>
              </w:rPr>
              <w:t xml:space="preserve"> the faculty of an exercise science and related departments have a duty to provide students with an adequate education and career opportunities?</w:t>
            </w:r>
          </w:p>
        </w:tc>
      </w:tr>
    </w:tbl>
    <w:p w:rsidR="003366AD" w:rsidRDefault="003366AD" w:rsidP="00894AD4">
      <w:pPr>
        <w:spacing w:line="360" w:lineRule="auto"/>
        <w:ind w:firstLine="432"/>
        <w:jc w:val="both"/>
        <w:rPr>
          <w:rFonts w:ascii="Times New Roman" w:hAnsi="Times New Roman" w:cs="Times New Roman"/>
        </w:rPr>
      </w:pPr>
      <w:r>
        <w:rPr>
          <w:rFonts w:ascii="Times New Roman" w:hAnsi="Times New Roman" w:cs="Times New Roman"/>
        </w:rPr>
        <w:t>If students had the opportunity to journey out of the meaningless degree programs into the light of credible, hopeful, and optimistically oriented degree programs, they would do so</w:t>
      </w:r>
      <w:r w:rsidR="00686B5D">
        <w:rPr>
          <w:rFonts w:ascii="Times New Roman" w:hAnsi="Times New Roman" w:cs="Times New Roman"/>
        </w:rPr>
        <w:t xml:space="preserve">.  But, </w:t>
      </w:r>
      <w:r>
        <w:rPr>
          <w:rFonts w:ascii="Times New Roman" w:hAnsi="Times New Roman" w:cs="Times New Roman"/>
        </w:rPr>
        <w:t>the choice of which degree program is helpful in find</w:t>
      </w:r>
      <w:r w:rsidR="00B879A9">
        <w:rPr>
          <w:rFonts w:ascii="Times New Roman" w:hAnsi="Times New Roman" w:cs="Times New Roman"/>
        </w:rPr>
        <w:t>ing</w:t>
      </w:r>
      <w:r>
        <w:rPr>
          <w:rFonts w:ascii="Times New Roman" w:hAnsi="Times New Roman" w:cs="Times New Roman"/>
        </w:rPr>
        <w:t xml:space="preserve"> a credible career is conflicted and confusing.  Why, because of </w:t>
      </w:r>
      <w:r w:rsidR="00B879A9">
        <w:rPr>
          <w:rFonts w:ascii="Times New Roman" w:hAnsi="Times New Roman" w:cs="Times New Roman"/>
        </w:rPr>
        <w:t xml:space="preserve">the </w:t>
      </w:r>
      <w:r>
        <w:rPr>
          <w:rFonts w:ascii="Times New Roman" w:hAnsi="Times New Roman" w:cs="Times New Roman"/>
        </w:rPr>
        <w:t xml:space="preserve">decades of lacking a compass to guide students appropriately.  Yes, this is the point of this article.  There are </w:t>
      </w:r>
      <w:r w:rsidR="00686B5D">
        <w:rPr>
          <w:rFonts w:ascii="Times New Roman" w:hAnsi="Times New Roman" w:cs="Times New Roman"/>
        </w:rPr>
        <w:t xml:space="preserve">only a few good men and women willing to </w:t>
      </w:r>
      <w:r>
        <w:rPr>
          <w:rFonts w:ascii="Times New Roman" w:hAnsi="Times New Roman" w:cs="Times New Roman"/>
        </w:rPr>
        <w:t>light a lamp of opportunity</w:t>
      </w:r>
      <w:r w:rsidR="00686B5D">
        <w:rPr>
          <w:rFonts w:ascii="Times New Roman" w:hAnsi="Times New Roman" w:cs="Times New Roman"/>
        </w:rPr>
        <w:t xml:space="preserve">, help, </w:t>
      </w:r>
      <w:r w:rsidR="00B879A9">
        <w:rPr>
          <w:rFonts w:ascii="Times New Roman" w:hAnsi="Times New Roman" w:cs="Times New Roman"/>
        </w:rPr>
        <w:t>and counseling</w:t>
      </w:r>
      <w:r w:rsidR="00686B5D">
        <w:rPr>
          <w:rFonts w:ascii="Times New Roman" w:hAnsi="Times New Roman" w:cs="Times New Roman"/>
        </w:rPr>
        <w:t xml:space="preserve">. Yet, </w:t>
      </w:r>
      <w:r>
        <w:rPr>
          <w:rFonts w:ascii="Times New Roman" w:hAnsi="Times New Roman" w:cs="Times New Roman"/>
        </w:rPr>
        <w:t>high school students are told to go to college to be financially successful.</w:t>
      </w:r>
      <w:r w:rsidR="00686B5D">
        <w:rPr>
          <w:rFonts w:ascii="Times New Roman" w:hAnsi="Times New Roman" w:cs="Times New Roman"/>
        </w:rPr>
        <w:t xml:space="preserve">  In this case, what they don’t know will hurt them more than they realize.</w:t>
      </w:r>
    </w:p>
    <w:p w:rsidR="001515F2" w:rsidRDefault="003366AD" w:rsidP="00894AD4">
      <w:pPr>
        <w:spacing w:line="360" w:lineRule="auto"/>
        <w:ind w:firstLine="432"/>
        <w:jc w:val="both"/>
        <w:rPr>
          <w:rFonts w:ascii="Times New Roman" w:hAnsi="Times New Roman" w:cs="Times New Roman"/>
        </w:rPr>
      </w:pPr>
      <w:r>
        <w:rPr>
          <w:rFonts w:ascii="Times New Roman" w:hAnsi="Times New Roman" w:cs="Times New Roman"/>
        </w:rPr>
        <w:t xml:space="preserve">This </w:t>
      </w:r>
      <w:r w:rsidR="00686B5D">
        <w:rPr>
          <w:rFonts w:ascii="Times New Roman" w:hAnsi="Times New Roman" w:cs="Times New Roman"/>
        </w:rPr>
        <w:t xml:space="preserve">slow </w:t>
      </w:r>
      <w:r>
        <w:rPr>
          <w:rFonts w:ascii="Times New Roman" w:hAnsi="Times New Roman" w:cs="Times New Roman"/>
        </w:rPr>
        <w:t xml:space="preserve">awareness of the </w:t>
      </w:r>
      <w:r w:rsidR="00B879A9">
        <w:rPr>
          <w:rFonts w:ascii="Times New Roman" w:hAnsi="Times New Roman" w:cs="Times New Roman"/>
        </w:rPr>
        <w:t xml:space="preserve">“career” </w:t>
      </w:r>
      <w:r>
        <w:rPr>
          <w:rFonts w:ascii="Times New Roman" w:hAnsi="Times New Roman" w:cs="Times New Roman"/>
        </w:rPr>
        <w:t xml:space="preserve">dilemma is crisscrossing slowly among students.  Some </w:t>
      </w:r>
      <w:r w:rsidR="001515F2">
        <w:rPr>
          <w:rFonts w:ascii="Times New Roman" w:hAnsi="Times New Roman" w:cs="Times New Roman"/>
        </w:rPr>
        <w:t xml:space="preserve">students are </w:t>
      </w:r>
      <w:r>
        <w:rPr>
          <w:rFonts w:ascii="Times New Roman" w:hAnsi="Times New Roman" w:cs="Times New Roman"/>
        </w:rPr>
        <w:t xml:space="preserve">more curious than others, but in general most </w:t>
      </w:r>
      <w:r w:rsidR="001515F2">
        <w:rPr>
          <w:rFonts w:ascii="Times New Roman" w:hAnsi="Times New Roman" w:cs="Times New Roman"/>
        </w:rPr>
        <w:t xml:space="preserve">have </w:t>
      </w:r>
      <w:r>
        <w:rPr>
          <w:rFonts w:ascii="Times New Roman" w:hAnsi="Times New Roman" w:cs="Times New Roman"/>
        </w:rPr>
        <w:t>only a foggy sense of their reality.</w:t>
      </w:r>
      <w:r w:rsidR="001515F2">
        <w:rPr>
          <w:rFonts w:ascii="Times New Roman" w:hAnsi="Times New Roman" w:cs="Times New Roman"/>
        </w:rPr>
        <w:t xml:space="preserve">  When thirsty, water to drink is the answer.  When lost in the woods of academia, a compass is the answer to survival.  Comfort and strength in life are both fundamental to happiness, and yet neither is likely without being able to find one’s way </w:t>
      </w:r>
      <w:r w:rsidR="001515F2">
        <w:rPr>
          <w:rFonts w:ascii="Times New Roman" w:hAnsi="Times New Roman" w:cs="Times New Roman"/>
        </w:rPr>
        <w:lastRenderedPageBreak/>
        <w:t xml:space="preserve">back home.  “Finding” is the essence of having a compass to avoid tragedies and to provide life-giving career opportunities.  It is </w:t>
      </w:r>
      <w:r w:rsidR="00B879A9">
        <w:rPr>
          <w:rFonts w:ascii="Times New Roman" w:hAnsi="Times New Roman" w:cs="Times New Roman"/>
        </w:rPr>
        <w:t>the</w:t>
      </w:r>
      <w:r w:rsidR="001515F2">
        <w:rPr>
          <w:rFonts w:ascii="Times New Roman" w:hAnsi="Times New Roman" w:cs="Times New Roman"/>
        </w:rPr>
        <w:t xml:space="preserve"> gift to know</w:t>
      </w:r>
      <w:r w:rsidR="00B879A9">
        <w:rPr>
          <w:rFonts w:ascii="Times New Roman" w:hAnsi="Times New Roman" w:cs="Times New Roman"/>
        </w:rPr>
        <w:t>ing</w:t>
      </w:r>
      <w:r w:rsidR="001515F2">
        <w:rPr>
          <w:rFonts w:ascii="Times New Roman" w:hAnsi="Times New Roman" w:cs="Times New Roman"/>
        </w:rPr>
        <w:t xml:space="preserve"> there is hope.  It provides students with the necessary states of mind for a true relationship </w:t>
      </w:r>
      <w:r w:rsidR="00B879A9">
        <w:rPr>
          <w:rFonts w:ascii="Times New Roman" w:hAnsi="Times New Roman" w:cs="Times New Roman"/>
        </w:rPr>
        <w:t xml:space="preserve">with the faculty, the academic major, and the </w:t>
      </w:r>
      <w:r w:rsidR="001515F2">
        <w:rPr>
          <w:rFonts w:ascii="Times New Roman" w:hAnsi="Times New Roman" w:cs="Times New Roman"/>
        </w:rPr>
        <w:t>profession of exercise physiology.</w:t>
      </w:r>
    </w:p>
    <w:tbl>
      <w:tblPr>
        <w:tblStyle w:val="TableGrid"/>
        <w:tblpPr w:leftFromText="187" w:rightFromText="187" w:topFromText="158" w:bottomFromText="158" w:vertAnchor="text" w:horzAnchor="margin" w:tblpXSpec="right" w:tblpY="2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568"/>
      </w:tblGrid>
      <w:tr w:rsidR="00E17CAD" w:rsidTr="00E17CAD">
        <w:trPr>
          <w:trHeight w:val="203"/>
        </w:trPr>
        <w:tc>
          <w:tcPr>
            <w:tcW w:w="3568" w:type="dxa"/>
          </w:tcPr>
          <w:p w:rsidR="00E17CAD" w:rsidRPr="00E17CAD" w:rsidRDefault="00E17CAD" w:rsidP="00E17CAD">
            <w:pPr>
              <w:rPr>
                <w:rFonts w:ascii="Times New Roman" w:hAnsi="Times New Roman" w:cs="Times New Roman"/>
                <w:b/>
              </w:rPr>
            </w:pPr>
            <w:r w:rsidRPr="00E17CAD">
              <w:rPr>
                <w:rFonts w:ascii="Times New Roman" w:hAnsi="Times New Roman" w:cs="Times New Roman"/>
                <w:b/>
              </w:rPr>
              <w:t>There are standards for teaching through the National Board for Professional Teaching Standards.  Should there be standards that allow for instructional duty and job opportunities owed to students?</w:t>
            </w:r>
          </w:p>
        </w:tc>
      </w:tr>
    </w:tbl>
    <w:p w:rsidR="00C75AB0" w:rsidRDefault="00E17CAD" w:rsidP="00894AD4">
      <w:pPr>
        <w:spacing w:line="360" w:lineRule="auto"/>
        <w:ind w:firstLine="432"/>
        <w:jc w:val="both"/>
        <w:rPr>
          <w:rFonts w:ascii="Times New Roman" w:hAnsi="Times New Roman" w:cs="Times New Roman"/>
        </w:rPr>
      </w:pPr>
      <w:r>
        <w:rPr>
          <w:rFonts w:ascii="Times New Roman" w:hAnsi="Times New Roman" w:cs="Times New Roman"/>
        </w:rPr>
        <w:t xml:space="preserve"> </w:t>
      </w:r>
      <w:r w:rsidR="001515F2">
        <w:rPr>
          <w:rFonts w:ascii="Times New Roman" w:hAnsi="Times New Roman" w:cs="Times New Roman"/>
        </w:rPr>
        <w:t>The ASEP leaders realize more than ever</w:t>
      </w:r>
      <w:r w:rsidR="004B50E6">
        <w:rPr>
          <w:rFonts w:ascii="Times New Roman" w:hAnsi="Times New Roman" w:cs="Times New Roman"/>
        </w:rPr>
        <w:t xml:space="preserve"> </w:t>
      </w:r>
      <w:r w:rsidR="001515F2">
        <w:rPr>
          <w:rFonts w:ascii="Times New Roman" w:hAnsi="Times New Roman" w:cs="Times New Roman"/>
        </w:rPr>
        <w:t>that exercise physiology is a profession</w:t>
      </w:r>
      <w:r w:rsidR="00686B5D">
        <w:rPr>
          <w:rFonts w:ascii="Times New Roman" w:hAnsi="Times New Roman" w:cs="Times New Roman"/>
        </w:rPr>
        <w:t xml:space="preserve">.  But, it is apparent that only a </w:t>
      </w:r>
      <w:r w:rsidR="00C75AB0">
        <w:rPr>
          <w:rFonts w:ascii="Times New Roman" w:hAnsi="Times New Roman" w:cs="Times New Roman"/>
        </w:rPr>
        <w:t xml:space="preserve">few </w:t>
      </w:r>
      <w:r w:rsidR="00686B5D">
        <w:rPr>
          <w:rFonts w:ascii="Times New Roman" w:hAnsi="Times New Roman" w:cs="Times New Roman"/>
        </w:rPr>
        <w:t xml:space="preserve">academic exercise physiologists </w:t>
      </w:r>
      <w:r w:rsidR="00C75AB0">
        <w:rPr>
          <w:rFonts w:ascii="Times New Roman" w:hAnsi="Times New Roman" w:cs="Times New Roman"/>
        </w:rPr>
        <w:t>unders</w:t>
      </w:r>
      <w:r w:rsidR="00686B5D">
        <w:rPr>
          <w:rFonts w:ascii="Times New Roman" w:hAnsi="Times New Roman" w:cs="Times New Roman"/>
        </w:rPr>
        <w:t>tand that exercise physiology</w:t>
      </w:r>
      <w:r w:rsidR="00C75AB0">
        <w:rPr>
          <w:rFonts w:ascii="Times New Roman" w:hAnsi="Times New Roman" w:cs="Times New Roman"/>
        </w:rPr>
        <w:t xml:space="preserve"> represent</w:t>
      </w:r>
      <w:r w:rsidR="00686B5D">
        <w:rPr>
          <w:rFonts w:ascii="Times New Roman" w:hAnsi="Times New Roman" w:cs="Times New Roman"/>
        </w:rPr>
        <w:t>s</w:t>
      </w:r>
      <w:r w:rsidR="00C75AB0">
        <w:rPr>
          <w:rFonts w:ascii="Times New Roman" w:hAnsi="Times New Roman" w:cs="Times New Roman"/>
        </w:rPr>
        <w:t xml:space="preserve"> the 21</w:t>
      </w:r>
      <w:r w:rsidR="00C75AB0" w:rsidRPr="00C75AB0">
        <w:rPr>
          <w:rFonts w:ascii="Times New Roman" w:hAnsi="Times New Roman" w:cs="Times New Roman"/>
        </w:rPr>
        <w:t>st</w:t>
      </w:r>
      <w:r w:rsidR="00C75AB0">
        <w:rPr>
          <w:rFonts w:ascii="Times New Roman" w:hAnsi="Times New Roman" w:cs="Times New Roman"/>
        </w:rPr>
        <w:t xml:space="preserve"> century healthcare profession of exercise as medicine!  The leadership believes it is a matter of time, however slowly </w:t>
      </w:r>
      <w:r w:rsidR="004B50E6">
        <w:rPr>
          <w:rFonts w:ascii="Times New Roman" w:hAnsi="Times New Roman" w:cs="Times New Roman"/>
        </w:rPr>
        <w:t xml:space="preserve">it is </w:t>
      </w:r>
      <w:r w:rsidR="00C75AB0">
        <w:rPr>
          <w:rFonts w:ascii="Times New Roman" w:hAnsi="Times New Roman" w:cs="Times New Roman"/>
        </w:rPr>
        <w:t>inching upward</w:t>
      </w:r>
      <w:r w:rsidR="004B50E6">
        <w:rPr>
          <w:rFonts w:ascii="Times New Roman" w:hAnsi="Times New Roman" w:cs="Times New Roman"/>
        </w:rPr>
        <w:t>s.  S</w:t>
      </w:r>
      <w:r w:rsidR="00C75AB0">
        <w:rPr>
          <w:rFonts w:ascii="Times New Roman" w:hAnsi="Times New Roman" w:cs="Times New Roman"/>
        </w:rPr>
        <w:t>ociety and other</w:t>
      </w:r>
      <w:r w:rsidR="004B50E6">
        <w:rPr>
          <w:rFonts w:ascii="Times New Roman" w:hAnsi="Times New Roman" w:cs="Times New Roman"/>
        </w:rPr>
        <w:t xml:space="preserve"> healthcare professionals </w:t>
      </w:r>
      <w:r w:rsidR="00C75AB0">
        <w:rPr>
          <w:rFonts w:ascii="Times New Roman" w:hAnsi="Times New Roman" w:cs="Times New Roman"/>
        </w:rPr>
        <w:t xml:space="preserve">will get the ASEP vision.  </w:t>
      </w:r>
      <w:r w:rsidR="004B50E6">
        <w:rPr>
          <w:rFonts w:ascii="Times New Roman" w:hAnsi="Times New Roman" w:cs="Times New Roman"/>
        </w:rPr>
        <w:t xml:space="preserve">As a result, it is </w:t>
      </w:r>
      <w:r>
        <w:rPr>
          <w:rFonts w:ascii="Times New Roman" w:hAnsi="Times New Roman" w:cs="Times New Roman"/>
        </w:rPr>
        <w:t xml:space="preserve">also </w:t>
      </w:r>
      <w:r w:rsidR="004B50E6">
        <w:rPr>
          <w:rFonts w:ascii="Times New Roman" w:hAnsi="Times New Roman" w:cs="Times New Roman"/>
        </w:rPr>
        <w:t>just a matter of time that t</w:t>
      </w:r>
      <w:r w:rsidR="00C75AB0">
        <w:rPr>
          <w:rFonts w:ascii="Times New Roman" w:hAnsi="Times New Roman" w:cs="Times New Roman"/>
        </w:rPr>
        <w:t xml:space="preserve">he next generation of students to journey the exercise physiology path will transcend the swirling, misty bits of exercise </w:t>
      </w:r>
      <w:r w:rsidR="004B50E6">
        <w:rPr>
          <w:rFonts w:ascii="Times New Roman" w:hAnsi="Times New Roman" w:cs="Times New Roman"/>
        </w:rPr>
        <w:t>physiology “look-alike” programs</w:t>
      </w:r>
      <w:r w:rsidR="00C75AB0">
        <w:rPr>
          <w:rFonts w:ascii="Times New Roman" w:hAnsi="Times New Roman" w:cs="Times New Roman"/>
        </w:rPr>
        <w:t xml:space="preserve">.  They will be the forerunners of a new exercise physiology; one that will overshadow all that is negative.  It will be comforting for </w:t>
      </w:r>
      <w:r w:rsidR="004B50E6">
        <w:rPr>
          <w:rFonts w:ascii="Times New Roman" w:hAnsi="Times New Roman" w:cs="Times New Roman"/>
        </w:rPr>
        <w:t xml:space="preserve">the </w:t>
      </w:r>
      <w:r w:rsidR="00C75AB0">
        <w:rPr>
          <w:rFonts w:ascii="Times New Roman" w:hAnsi="Times New Roman" w:cs="Times New Roman"/>
        </w:rPr>
        <w:t>students</w:t>
      </w:r>
      <w:r w:rsidR="004B50E6">
        <w:rPr>
          <w:rFonts w:ascii="Times New Roman" w:hAnsi="Times New Roman" w:cs="Times New Roman"/>
        </w:rPr>
        <w:t>, their parents,</w:t>
      </w:r>
      <w:r w:rsidR="00C75AB0">
        <w:rPr>
          <w:rFonts w:ascii="Times New Roman" w:hAnsi="Times New Roman" w:cs="Times New Roman"/>
        </w:rPr>
        <w:t xml:space="preserve"> and </w:t>
      </w:r>
      <w:r w:rsidR="004B50E6">
        <w:rPr>
          <w:rFonts w:ascii="Times New Roman" w:hAnsi="Times New Roman" w:cs="Times New Roman"/>
        </w:rPr>
        <w:t xml:space="preserve">the </w:t>
      </w:r>
      <w:r w:rsidR="00C75AB0">
        <w:rPr>
          <w:rFonts w:ascii="Times New Roman" w:hAnsi="Times New Roman" w:cs="Times New Roman"/>
        </w:rPr>
        <w:t xml:space="preserve">faculty.  </w:t>
      </w:r>
    </w:p>
    <w:p w:rsidR="007D61BD" w:rsidRDefault="00C6429D" w:rsidP="00E17CAD">
      <w:pPr>
        <w:spacing w:line="360" w:lineRule="auto"/>
        <w:ind w:firstLine="432"/>
        <w:jc w:val="both"/>
        <w:rPr>
          <w:rFonts w:ascii="Times New Roman" w:hAnsi="Times New Roman" w:cs="Times New Roman"/>
        </w:rPr>
      </w:pPr>
      <w:r>
        <w:rPr>
          <w:rFonts w:ascii="Times New Roman" w:hAnsi="Times New Roman" w:cs="Times New Roman"/>
        </w:rPr>
        <w:t>Here is a</w:t>
      </w:r>
      <w:r w:rsidR="00E17CAD">
        <w:rPr>
          <w:rFonts w:ascii="Times New Roman" w:hAnsi="Times New Roman" w:cs="Times New Roman"/>
        </w:rPr>
        <w:t xml:space="preserve"> great</w:t>
      </w:r>
      <w:r>
        <w:rPr>
          <w:rFonts w:ascii="Times New Roman" w:hAnsi="Times New Roman" w:cs="Times New Roman"/>
        </w:rPr>
        <w:t xml:space="preserve"> idea!  Why don’t the </w:t>
      </w:r>
      <w:r w:rsidR="00E17CAD">
        <w:rPr>
          <w:rFonts w:ascii="Times New Roman" w:hAnsi="Times New Roman" w:cs="Times New Roman"/>
        </w:rPr>
        <w:t xml:space="preserve">academic </w:t>
      </w:r>
      <w:r>
        <w:rPr>
          <w:rFonts w:ascii="Times New Roman" w:hAnsi="Times New Roman" w:cs="Times New Roman"/>
        </w:rPr>
        <w:t>exercise physiologists as faculty members in the Department</w:t>
      </w:r>
      <w:r w:rsidR="007D61BD">
        <w:rPr>
          <w:rFonts w:ascii="Times New Roman" w:hAnsi="Times New Roman" w:cs="Times New Roman"/>
        </w:rPr>
        <w:t xml:space="preserve"> of Exercise Science, the Department of Kinesiology and Sports Science, or the Department of Human Performance with an Exercise Science degree </w:t>
      </w:r>
      <w:r w:rsidR="004B50E6">
        <w:rPr>
          <w:rFonts w:ascii="Times New Roman" w:hAnsi="Times New Roman" w:cs="Times New Roman"/>
        </w:rPr>
        <w:t>share with</w:t>
      </w:r>
      <w:r w:rsidR="00E17CAD">
        <w:rPr>
          <w:rFonts w:ascii="Times New Roman" w:hAnsi="Times New Roman" w:cs="Times New Roman"/>
        </w:rPr>
        <w:t xml:space="preserve"> the</w:t>
      </w:r>
      <w:r w:rsidR="004B50E6">
        <w:rPr>
          <w:rFonts w:ascii="Times New Roman" w:hAnsi="Times New Roman" w:cs="Times New Roman"/>
        </w:rPr>
        <w:t xml:space="preserve"> department chair and/or dean the importance of </w:t>
      </w:r>
      <w:r w:rsidR="007D61BD">
        <w:rPr>
          <w:rFonts w:ascii="Times New Roman" w:hAnsi="Times New Roman" w:cs="Times New Roman"/>
        </w:rPr>
        <w:t>updat</w:t>
      </w:r>
      <w:r w:rsidR="004B50E6">
        <w:rPr>
          <w:rFonts w:ascii="Times New Roman" w:hAnsi="Times New Roman" w:cs="Times New Roman"/>
        </w:rPr>
        <w:t>ing</w:t>
      </w:r>
      <w:r w:rsidR="007D61BD">
        <w:rPr>
          <w:rFonts w:ascii="Times New Roman" w:hAnsi="Times New Roman" w:cs="Times New Roman"/>
        </w:rPr>
        <w:t xml:space="preserve"> their academic offering to the degree title</w:t>
      </w:r>
      <w:r w:rsidR="00E17CAD">
        <w:rPr>
          <w:rFonts w:ascii="Times New Roman" w:hAnsi="Times New Roman" w:cs="Times New Roman"/>
        </w:rPr>
        <w:t xml:space="preserve"> –</w:t>
      </w:r>
      <w:r w:rsidR="007D61BD">
        <w:rPr>
          <w:rFonts w:ascii="Times New Roman" w:hAnsi="Times New Roman" w:cs="Times New Roman"/>
        </w:rPr>
        <w:t xml:space="preserve"> Exercise Physiology?  Then, why don’t the administration</w:t>
      </w:r>
      <w:r w:rsidR="00E17CAD">
        <w:rPr>
          <w:rFonts w:ascii="Times New Roman" w:hAnsi="Times New Roman" w:cs="Times New Roman"/>
        </w:rPr>
        <w:t>s</w:t>
      </w:r>
      <w:r w:rsidR="007D61BD">
        <w:rPr>
          <w:rFonts w:ascii="Times New Roman" w:hAnsi="Times New Roman" w:cs="Times New Roman"/>
        </w:rPr>
        <w:t xml:space="preserve"> acknowledge th</w:t>
      </w:r>
      <w:r w:rsidR="00E17CAD">
        <w:rPr>
          <w:rFonts w:ascii="Times New Roman" w:hAnsi="Times New Roman" w:cs="Times New Roman"/>
        </w:rPr>
        <w:t>at the heart of ASEP is t</w:t>
      </w:r>
      <w:r w:rsidR="007D61BD">
        <w:rPr>
          <w:rFonts w:ascii="Times New Roman" w:hAnsi="Times New Roman" w:cs="Times New Roman"/>
        </w:rPr>
        <w:t xml:space="preserve">o empower </w:t>
      </w:r>
      <w:r w:rsidR="00E17CAD">
        <w:rPr>
          <w:rFonts w:ascii="Times New Roman" w:hAnsi="Times New Roman" w:cs="Times New Roman"/>
        </w:rPr>
        <w:t xml:space="preserve">college </w:t>
      </w:r>
      <w:r w:rsidR="007D61BD">
        <w:rPr>
          <w:rFonts w:ascii="Times New Roman" w:hAnsi="Times New Roman" w:cs="Times New Roman"/>
        </w:rPr>
        <w:t>students by accrediting the exercise science degree programs as exercise physiology degree programs?  Naturally, to do so require</w:t>
      </w:r>
      <w:r w:rsidR="0030323F">
        <w:rPr>
          <w:rFonts w:ascii="Times New Roman" w:hAnsi="Times New Roman" w:cs="Times New Roman"/>
        </w:rPr>
        <w:t>s</w:t>
      </w:r>
      <w:r w:rsidR="007D61BD">
        <w:rPr>
          <w:rFonts w:ascii="Times New Roman" w:hAnsi="Times New Roman" w:cs="Times New Roman"/>
        </w:rPr>
        <w:t xml:space="preserve"> significant changes in the </w:t>
      </w:r>
      <w:r w:rsidR="0030323F">
        <w:rPr>
          <w:rFonts w:ascii="Times New Roman" w:hAnsi="Times New Roman" w:cs="Times New Roman"/>
        </w:rPr>
        <w:t xml:space="preserve">academic </w:t>
      </w:r>
      <w:r w:rsidR="007D61BD">
        <w:rPr>
          <w:rFonts w:ascii="Times New Roman" w:hAnsi="Times New Roman" w:cs="Times New Roman"/>
        </w:rPr>
        <w:t>curriculum.  Yet, this is the best way to shut down the past and create a better future</w:t>
      </w:r>
      <w:r w:rsidR="0030323F">
        <w:rPr>
          <w:rFonts w:ascii="Times New Roman" w:hAnsi="Times New Roman" w:cs="Times New Roman"/>
        </w:rPr>
        <w:t xml:space="preserve"> for the students</w:t>
      </w:r>
      <w:r w:rsidR="007D61BD">
        <w:rPr>
          <w:rFonts w:ascii="Times New Roman" w:hAnsi="Times New Roman" w:cs="Times New Roman"/>
        </w:rPr>
        <w:t xml:space="preserve">.  </w:t>
      </w:r>
    </w:p>
    <w:p w:rsidR="00E17CAD" w:rsidRDefault="00E17CAD" w:rsidP="00E17CAD">
      <w:pPr>
        <w:spacing w:line="360" w:lineRule="auto"/>
        <w:jc w:val="both"/>
        <w:rPr>
          <w:rFonts w:ascii="Times New Roman" w:hAnsi="Times New Roman" w:cs="Times New Roman"/>
        </w:rPr>
      </w:pPr>
    </w:p>
    <w:p w:rsidR="00E17CAD" w:rsidRPr="00E17CAD" w:rsidRDefault="00E17CAD" w:rsidP="00E17CAD">
      <w:pPr>
        <w:spacing w:line="360" w:lineRule="auto"/>
        <w:jc w:val="both"/>
        <w:rPr>
          <w:rFonts w:ascii="Times New Roman" w:hAnsi="Times New Roman" w:cs="Times New Roman"/>
          <w:b/>
        </w:rPr>
      </w:pPr>
      <w:r w:rsidRPr="00E17CAD">
        <w:rPr>
          <w:rFonts w:ascii="Times New Roman" w:hAnsi="Times New Roman" w:cs="Times New Roman"/>
          <w:b/>
        </w:rPr>
        <w:t>ASEP: The Professional Compass</w:t>
      </w:r>
    </w:p>
    <w:p w:rsidR="00894AD4" w:rsidRDefault="007D61BD" w:rsidP="00E17CAD">
      <w:pPr>
        <w:spacing w:line="360" w:lineRule="auto"/>
        <w:jc w:val="both"/>
        <w:rPr>
          <w:rFonts w:ascii="Times New Roman" w:hAnsi="Times New Roman" w:cs="Times New Roman"/>
        </w:rPr>
      </w:pPr>
      <w:r>
        <w:rPr>
          <w:rFonts w:ascii="Times New Roman" w:hAnsi="Times New Roman" w:cs="Times New Roman"/>
        </w:rPr>
        <w:t>A wise old college teacher recently reminded me</w:t>
      </w:r>
      <w:r w:rsidR="0030323F">
        <w:rPr>
          <w:rFonts w:ascii="Times New Roman" w:hAnsi="Times New Roman" w:cs="Times New Roman"/>
        </w:rPr>
        <w:t xml:space="preserve"> that</w:t>
      </w:r>
      <w:r>
        <w:rPr>
          <w:rFonts w:ascii="Times New Roman" w:hAnsi="Times New Roman" w:cs="Times New Roman"/>
        </w:rPr>
        <w:t xml:space="preserve">, “If you want to take on the healthcare professions, you have to play their game.”  She was referring to professionalism issues and what is necessary to create a profession.  Although it probably should have been apparent, my friend was not aware of the work of ASEP.  She was not aware of the </w:t>
      </w:r>
      <w:r w:rsidR="0030323F">
        <w:rPr>
          <w:rFonts w:ascii="Times New Roman" w:hAnsi="Times New Roman" w:cs="Times New Roman"/>
        </w:rPr>
        <w:t xml:space="preserve">ASEP </w:t>
      </w:r>
      <w:r>
        <w:rPr>
          <w:rFonts w:ascii="Times New Roman" w:hAnsi="Times New Roman" w:cs="Times New Roman"/>
        </w:rPr>
        <w:t xml:space="preserve">Code of Ethics, Accreditation Standards, Board Certification, and Standards of Practice.  But, nonetheless, I listened and learned of the importance of </w:t>
      </w:r>
      <w:r w:rsidR="000E4753">
        <w:rPr>
          <w:rFonts w:ascii="Times New Roman" w:hAnsi="Times New Roman" w:cs="Times New Roman"/>
        </w:rPr>
        <w:t xml:space="preserve">continuing to </w:t>
      </w:r>
      <w:r>
        <w:rPr>
          <w:rFonts w:ascii="Times New Roman" w:hAnsi="Times New Roman" w:cs="Times New Roman"/>
        </w:rPr>
        <w:t xml:space="preserve">share </w:t>
      </w:r>
      <w:r w:rsidR="000E4753">
        <w:rPr>
          <w:rFonts w:ascii="Times New Roman" w:hAnsi="Times New Roman" w:cs="Times New Roman"/>
        </w:rPr>
        <w:t xml:space="preserve">ASEP’s vision </w:t>
      </w:r>
      <w:r>
        <w:rPr>
          <w:rFonts w:ascii="Times New Roman" w:hAnsi="Times New Roman" w:cs="Times New Roman"/>
        </w:rPr>
        <w:t>with others.</w:t>
      </w:r>
      <w:r w:rsidR="000E4753">
        <w:rPr>
          <w:rFonts w:ascii="Times New Roman" w:hAnsi="Times New Roman" w:cs="Times New Roman"/>
        </w:rPr>
        <w:t xml:space="preserve">  Think of ASEP as the professional compass if you will.  Think of it as the 21</w:t>
      </w:r>
      <w:r w:rsidR="000E4753" w:rsidRPr="000E4753">
        <w:rPr>
          <w:rFonts w:ascii="Times New Roman" w:hAnsi="Times New Roman" w:cs="Times New Roman"/>
        </w:rPr>
        <w:t>st</w:t>
      </w:r>
      <w:r w:rsidR="000E4753">
        <w:rPr>
          <w:rFonts w:ascii="Times New Roman" w:hAnsi="Times New Roman" w:cs="Times New Roman"/>
        </w:rPr>
        <w:t xml:space="preserve"> century expression of the professionalization and socialization of required of exercise physiology.</w:t>
      </w:r>
    </w:p>
    <w:tbl>
      <w:tblPr>
        <w:tblStyle w:val="TableGrid"/>
        <w:tblpPr w:leftFromText="187" w:rightFromText="187" w:topFromText="158" w:bottomFromText="158" w:vertAnchor="text" w:horzAnchor="margin" w:tblpY="20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736"/>
      </w:tblGrid>
      <w:tr w:rsidR="00CE7D21" w:rsidTr="00CE7D21">
        <w:trPr>
          <w:trHeight w:val="302"/>
        </w:trPr>
        <w:tc>
          <w:tcPr>
            <w:tcW w:w="3736" w:type="dxa"/>
          </w:tcPr>
          <w:p w:rsidR="00CE7D21" w:rsidRPr="00E11129" w:rsidRDefault="00CE7D21" w:rsidP="00CE7D21">
            <w:pPr>
              <w:rPr>
                <w:rFonts w:ascii="Times New Roman" w:hAnsi="Times New Roman" w:cs="Times New Roman"/>
              </w:rPr>
            </w:pPr>
            <w:r>
              <w:rPr>
                <w:rFonts w:ascii="Times New Roman" w:hAnsi="Times New Roman" w:cs="Times New Roman"/>
                <w:b/>
                <w:i/>
              </w:rPr>
              <w:t>Think A</w:t>
            </w:r>
            <w:r w:rsidRPr="00CE7D21">
              <w:rPr>
                <w:rFonts w:ascii="Times New Roman" w:hAnsi="Times New Roman" w:cs="Times New Roman"/>
                <w:b/>
                <w:i/>
              </w:rPr>
              <w:t xml:space="preserve">bout </w:t>
            </w:r>
            <w:r>
              <w:rPr>
                <w:rFonts w:ascii="Times New Roman" w:hAnsi="Times New Roman" w:cs="Times New Roman"/>
                <w:b/>
                <w:i/>
              </w:rPr>
              <w:t>I</w:t>
            </w:r>
            <w:r w:rsidRPr="00CE7D21">
              <w:rPr>
                <w:rFonts w:ascii="Times New Roman" w:hAnsi="Times New Roman" w:cs="Times New Roman"/>
                <w:b/>
                <w:i/>
              </w:rPr>
              <w:t>t</w:t>
            </w:r>
            <w:r>
              <w:rPr>
                <w:rFonts w:ascii="Times New Roman" w:hAnsi="Times New Roman" w:cs="Times New Roman"/>
                <w:b/>
                <w:i/>
              </w:rPr>
              <w:t>:</w:t>
            </w:r>
            <w:r>
              <w:rPr>
                <w:rFonts w:ascii="Times New Roman" w:hAnsi="Times New Roman" w:cs="Times New Roman"/>
              </w:rPr>
              <w:t xml:space="preserve">  In 1998, California citizens passed Proposition 227, titled “English Language in Public Schools that opened the door to educational malpractice.  If parents or guardians can now sue teachers who do not provide “nearly all classroom instruction” in English, why can’t they sue teachers, departments, and/or academic institutions for failure of the students in finding credible careers when they graduate?</w:t>
            </w:r>
          </w:p>
        </w:tc>
      </w:tr>
    </w:tbl>
    <w:p w:rsidR="00022C4A" w:rsidRDefault="0030323F" w:rsidP="00894AD4">
      <w:pPr>
        <w:spacing w:line="360" w:lineRule="auto"/>
        <w:ind w:firstLine="432"/>
        <w:jc w:val="both"/>
        <w:rPr>
          <w:rFonts w:ascii="Times New Roman" w:hAnsi="Times New Roman" w:cs="Times New Roman"/>
        </w:rPr>
      </w:pPr>
      <w:r>
        <w:rPr>
          <w:rFonts w:ascii="Times New Roman" w:hAnsi="Times New Roman" w:cs="Times New Roman"/>
        </w:rPr>
        <w:t xml:space="preserve">The ASEP organization is doing what it needs to do to keep the dynamics of the change process moving.  One could think of </w:t>
      </w:r>
      <w:r w:rsidR="002B2955">
        <w:rPr>
          <w:rFonts w:ascii="Times New Roman" w:hAnsi="Times New Roman" w:cs="Times New Roman"/>
        </w:rPr>
        <w:t xml:space="preserve">ASEP in light of Gertrude Mueller Nelson’s statement, “…nothing of value comes into being without a period of quiet incubation….”  </w:t>
      </w:r>
      <w:r w:rsidR="00E17CAD">
        <w:rPr>
          <w:rFonts w:ascii="Times New Roman" w:hAnsi="Times New Roman" w:cs="Times New Roman"/>
        </w:rPr>
        <w:t xml:space="preserve">The idea of “incubation” can be view several ways.  Aside from the obvious, why not think of it as constantly moving and non-stoppable.  The </w:t>
      </w:r>
      <w:r w:rsidR="002B2955">
        <w:rPr>
          <w:rFonts w:ascii="Times New Roman" w:hAnsi="Times New Roman" w:cs="Times New Roman"/>
        </w:rPr>
        <w:t>ed</w:t>
      </w:r>
      <w:r w:rsidR="00E17CAD">
        <w:rPr>
          <w:rFonts w:ascii="Times New Roman" w:hAnsi="Times New Roman" w:cs="Times New Roman"/>
        </w:rPr>
        <w:t xml:space="preserve">ge of greatness begins with </w:t>
      </w:r>
      <w:r w:rsidR="002B2955">
        <w:rPr>
          <w:rFonts w:ascii="Times New Roman" w:hAnsi="Times New Roman" w:cs="Times New Roman"/>
        </w:rPr>
        <w:t xml:space="preserve">truth </w:t>
      </w:r>
      <w:r w:rsidR="00291BCB">
        <w:rPr>
          <w:rFonts w:ascii="Times New Roman" w:hAnsi="Times New Roman" w:cs="Times New Roman"/>
        </w:rPr>
        <w:t>and necessity</w:t>
      </w:r>
      <w:r w:rsidR="00E17CAD">
        <w:rPr>
          <w:rFonts w:ascii="Times New Roman" w:hAnsi="Times New Roman" w:cs="Times New Roman"/>
        </w:rPr>
        <w:t>. Both are always</w:t>
      </w:r>
      <w:r w:rsidR="00291BCB">
        <w:rPr>
          <w:rFonts w:ascii="Times New Roman" w:hAnsi="Times New Roman" w:cs="Times New Roman"/>
        </w:rPr>
        <w:t xml:space="preserve"> the first step. </w:t>
      </w:r>
      <w:r w:rsidR="002B2955">
        <w:rPr>
          <w:rFonts w:ascii="Times New Roman" w:hAnsi="Times New Roman" w:cs="Times New Roman"/>
        </w:rPr>
        <w:t>It is all about giving heart and putting a new spirit of opportunity into exercise physiology.</w:t>
      </w:r>
      <w:r w:rsidR="00E26246">
        <w:rPr>
          <w:rFonts w:ascii="Times New Roman" w:hAnsi="Times New Roman" w:cs="Times New Roman"/>
        </w:rPr>
        <w:t xml:space="preserve">  This point is like magic, or on the flip side, it is important to believe in the magic of exercise physiology</w:t>
      </w:r>
      <w:r w:rsidR="00E17CAD">
        <w:rPr>
          <w:rFonts w:ascii="Times New Roman" w:hAnsi="Times New Roman" w:cs="Times New Roman"/>
        </w:rPr>
        <w:t xml:space="preserve"> as a viable academic degree. </w:t>
      </w:r>
      <w:r w:rsidR="00291BCB">
        <w:rPr>
          <w:rFonts w:ascii="Times New Roman" w:hAnsi="Times New Roman" w:cs="Times New Roman"/>
        </w:rPr>
        <w:t xml:space="preserve">  </w:t>
      </w:r>
    </w:p>
    <w:p w:rsidR="00022C4A" w:rsidRPr="00BF264D" w:rsidRDefault="00291BCB" w:rsidP="00894AD4">
      <w:pPr>
        <w:spacing w:line="360" w:lineRule="auto"/>
        <w:ind w:firstLine="432"/>
        <w:jc w:val="both"/>
        <w:rPr>
          <w:rFonts w:ascii="Times New Roman" w:hAnsi="Times New Roman" w:cs="Times New Roman"/>
        </w:rPr>
      </w:pPr>
      <w:r>
        <w:rPr>
          <w:rFonts w:ascii="Times New Roman" w:hAnsi="Times New Roman" w:cs="Times New Roman"/>
        </w:rPr>
        <w:t xml:space="preserve">Exercise physiology is at the </w:t>
      </w:r>
      <w:r w:rsidR="00800577">
        <w:rPr>
          <w:rFonts w:ascii="Times New Roman" w:hAnsi="Times New Roman" w:cs="Times New Roman"/>
        </w:rPr>
        <w:t>edge of greatness</w:t>
      </w:r>
      <w:r>
        <w:rPr>
          <w:rFonts w:ascii="Times New Roman" w:hAnsi="Times New Roman" w:cs="Times New Roman"/>
        </w:rPr>
        <w:t>.</w:t>
      </w:r>
      <w:r w:rsidR="00022C4A">
        <w:rPr>
          <w:rFonts w:ascii="Times New Roman" w:hAnsi="Times New Roman" w:cs="Times New Roman"/>
        </w:rPr>
        <w:t xml:space="preserve">  The ASEP </w:t>
      </w:r>
      <w:r w:rsidR="00E17CAD">
        <w:rPr>
          <w:rFonts w:ascii="Times New Roman" w:hAnsi="Times New Roman" w:cs="Times New Roman"/>
        </w:rPr>
        <w:t xml:space="preserve">leadership and the </w:t>
      </w:r>
      <w:r w:rsidR="00022C4A">
        <w:rPr>
          <w:rFonts w:ascii="Times New Roman" w:hAnsi="Times New Roman" w:cs="Times New Roman"/>
        </w:rPr>
        <w:t xml:space="preserve">organization </w:t>
      </w:r>
      <w:r w:rsidR="00E17CAD">
        <w:rPr>
          <w:rFonts w:ascii="Times New Roman" w:hAnsi="Times New Roman" w:cs="Times New Roman"/>
        </w:rPr>
        <w:t xml:space="preserve">itself have </w:t>
      </w:r>
      <w:r w:rsidR="00022C4A">
        <w:rPr>
          <w:rFonts w:ascii="Times New Roman" w:hAnsi="Times New Roman" w:cs="Times New Roman"/>
        </w:rPr>
        <w:t xml:space="preserve">provided the opportunity to </w:t>
      </w:r>
      <w:r w:rsidR="00E17CAD">
        <w:rPr>
          <w:rFonts w:ascii="Times New Roman" w:hAnsi="Times New Roman" w:cs="Times New Roman"/>
        </w:rPr>
        <w:t>visualize</w:t>
      </w:r>
      <w:r w:rsidR="00022C4A">
        <w:rPr>
          <w:rFonts w:ascii="Times New Roman" w:hAnsi="Times New Roman" w:cs="Times New Roman"/>
        </w:rPr>
        <w:t xml:space="preserve"> exercise physiology as a healthcare profession.  The state of the profession of exercise physiology is different from exercise science and other so-called exercise physiology related academic programs.  The ASEP exercise physiologists have increasingly stated that exercise science is a problematic degree with inadequate career opportunities.  It is no wonder that students are talking about seeking restitution of their money paid to colleges throughout the United States.  Some are even talking about seeking restitution for emotional distress</w:t>
      </w:r>
      <w:r w:rsidR="00BF264D">
        <w:rPr>
          <w:rFonts w:ascii="Times New Roman" w:hAnsi="Times New Roman" w:cs="Times New Roman"/>
        </w:rPr>
        <w:t xml:space="preserve"> (i.e., the </w:t>
      </w:r>
      <w:r w:rsidR="00BF264D" w:rsidRPr="00BF264D">
        <w:rPr>
          <w:rFonts w:ascii="Times New Roman" w:hAnsi="Times New Roman" w:cs="Times New Roman"/>
        </w:rPr>
        <w:t>claim of damages in</w:t>
      </w:r>
      <w:r w:rsidR="00BF264D">
        <w:rPr>
          <w:rFonts w:ascii="Times New Roman" w:hAnsi="Times New Roman" w:cs="Times New Roman"/>
        </w:rPr>
        <w:t xml:space="preserve"> lawsuits for injury due to </w:t>
      </w:r>
      <w:r w:rsidR="00BF264D" w:rsidRPr="00BF264D">
        <w:rPr>
          <w:rFonts w:ascii="Times New Roman" w:hAnsi="Times New Roman" w:cs="Times New Roman"/>
        </w:rPr>
        <w:t>negligence or intentional acts of another</w:t>
      </w:r>
      <w:r w:rsidR="00BF264D">
        <w:rPr>
          <w:rFonts w:ascii="Times New Roman" w:hAnsi="Times New Roman" w:cs="Times New Roman"/>
        </w:rPr>
        <w:t>)</w:t>
      </w:r>
      <w:r w:rsidR="00BF264D" w:rsidRPr="00BF264D">
        <w:rPr>
          <w:rFonts w:ascii="Times New Roman" w:hAnsi="Times New Roman" w:cs="Times New Roman"/>
        </w:rPr>
        <w:t>.</w:t>
      </w:r>
    </w:p>
    <w:p w:rsidR="00BF264D" w:rsidRDefault="00BF264D" w:rsidP="008A7353">
      <w:pPr>
        <w:spacing w:line="360" w:lineRule="auto"/>
        <w:jc w:val="both"/>
        <w:rPr>
          <w:rFonts w:ascii="Times New Roman" w:hAnsi="Times New Roman" w:cs="Times New Roman"/>
          <w:b/>
        </w:rPr>
      </w:pPr>
    </w:p>
    <w:p w:rsidR="008A7353" w:rsidRPr="008A7353" w:rsidRDefault="008A7353" w:rsidP="008A7353">
      <w:pPr>
        <w:spacing w:line="360" w:lineRule="auto"/>
        <w:jc w:val="both"/>
        <w:rPr>
          <w:rFonts w:ascii="Times New Roman" w:hAnsi="Times New Roman" w:cs="Times New Roman"/>
          <w:b/>
        </w:rPr>
      </w:pPr>
      <w:r w:rsidRPr="008A7353">
        <w:rPr>
          <w:rFonts w:ascii="Times New Roman" w:hAnsi="Times New Roman" w:cs="Times New Roman"/>
          <w:b/>
        </w:rPr>
        <w:t>Educational Malpractice</w:t>
      </w:r>
    </w:p>
    <w:p w:rsidR="008A7353" w:rsidRDefault="00C20E95" w:rsidP="008A7353">
      <w:pPr>
        <w:spacing w:line="360" w:lineRule="auto"/>
        <w:jc w:val="both"/>
        <w:rPr>
          <w:rFonts w:ascii="Times New Roman" w:hAnsi="Times New Roman" w:cs="Times New Roman"/>
        </w:rPr>
      </w:pPr>
      <w:r>
        <w:rPr>
          <w:rFonts w:ascii="Times New Roman" w:hAnsi="Times New Roman" w:cs="Times New Roman"/>
        </w:rPr>
        <w:t>Although l</w:t>
      </w:r>
      <w:r w:rsidR="00022C4A">
        <w:rPr>
          <w:rFonts w:ascii="Times New Roman" w:hAnsi="Times New Roman" w:cs="Times New Roman"/>
        </w:rPr>
        <w:t xml:space="preserve">egal claims against </w:t>
      </w:r>
      <w:r>
        <w:rPr>
          <w:rFonts w:ascii="Times New Roman" w:hAnsi="Times New Roman" w:cs="Times New Roman"/>
        </w:rPr>
        <w:t xml:space="preserve">academic </w:t>
      </w:r>
      <w:r w:rsidR="00022C4A">
        <w:rPr>
          <w:rFonts w:ascii="Times New Roman" w:hAnsi="Times New Roman" w:cs="Times New Roman"/>
        </w:rPr>
        <w:t xml:space="preserve">institutions for allegedly not providing </w:t>
      </w:r>
      <w:r>
        <w:rPr>
          <w:rFonts w:ascii="Times New Roman" w:hAnsi="Times New Roman" w:cs="Times New Roman"/>
        </w:rPr>
        <w:t>career</w:t>
      </w:r>
      <w:r w:rsidR="008A7353">
        <w:rPr>
          <w:rFonts w:ascii="Times New Roman" w:hAnsi="Times New Roman" w:cs="Times New Roman"/>
        </w:rPr>
        <w:t xml:space="preserve"> </w:t>
      </w:r>
      <w:r>
        <w:rPr>
          <w:rFonts w:ascii="Times New Roman" w:hAnsi="Times New Roman" w:cs="Times New Roman"/>
        </w:rPr>
        <w:t xml:space="preserve">specific </w:t>
      </w:r>
      <w:r w:rsidR="00022C4A">
        <w:rPr>
          <w:rFonts w:ascii="Times New Roman" w:hAnsi="Times New Roman" w:cs="Times New Roman"/>
        </w:rPr>
        <w:t xml:space="preserve">instruction or adequate preparation </w:t>
      </w:r>
      <w:r>
        <w:rPr>
          <w:rFonts w:ascii="Times New Roman" w:hAnsi="Times New Roman" w:cs="Times New Roman"/>
        </w:rPr>
        <w:t xml:space="preserve">to find a job </w:t>
      </w:r>
      <w:r w:rsidR="00022C4A">
        <w:rPr>
          <w:rFonts w:ascii="Times New Roman" w:hAnsi="Times New Roman" w:cs="Times New Roman"/>
        </w:rPr>
        <w:t>after college have usually failed,</w:t>
      </w:r>
      <w:r>
        <w:rPr>
          <w:rFonts w:ascii="Times New Roman" w:hAnsi="Times New Roman" w:cs="Times New Roman"/>
        </w:rPr>
        <w:t xml:space="preserve"> this is not likely to be the case in the near future.  Educational malpractice is increasingly a major concern, regardless of the fact that college administrators say the problem exists with the economy or the students who sabotage their job search.  After all, even though higher education institutions have done everything to convince the public that a college education is the secret to employment and financial success, the</w:t>
      </w:r>
      <w:r w:rsidR="008A7353">
        <w:rPr>
          <w:rFonts w:ascii="Times New Roman" w:hAnsi="Times New Roman" w:cs="Times New Roman"/>
        </w:rPr>
        <w:t xml:space="preserve"> administrators state emphatically that “The academic degree does not provide </w:t>
      </w:r>
      <w:r>
        <w:rPr>
          <w:rFonts w:ascii="Times New Roman" w:hAnsi="Times New Roman" w:cs="Times New Roman"/>
        </w:rPr>
        <w:t>legal assurance of employment.</w:t>
      </w:r>
      <w:r w:rsidR="008A7353">
        <w:rPr>
          <w:rFonts w:ascii="Times New Roman" w:hAnsi="Times New Roman" w:cs="Times New Roman"/>
        </w:rPr>
        <w:t>”</w:t>
      </w:r>
      <w:r>
        <w:rPr>
          <w:rFonts w:ascii="Times New Roman" w:hAnsi="Times New Roman" w:cs="Times New Roman"/>
        </w:rPr>
        <w:t xml:space="preserve"> </w:t>
      </w:r>
    </w:p>
    <w:p w:rsidR="0030323F" w:rsidRDefault="008A7353" w:rsidP="008A7353">
      <w:pPr>
        <w:spacing w:line="360" w:lineRule="auto"/>
        <w:jc w:val="both"/>
        <w:rPr>
          <w:rFonts w:ascii="Times New Roman" w:hAnsi="Times New Roman" w:cs="Times New Roman"/>
        </w:rPr>
      </w:pPr>
      <w:r>
        <w:rPr>
          <w:rFonts w:ascii="Times New Roman" w:hAnsi="Times New Roman" w:cs="Times New Roman"/>
        </w:rPr>
        <w:t xml:space="preserve">No wonder some students get the feeling of being used or worse.    </w:t>
      </w:r>
      <w:r w:rsidR="00C20E95">
        <w:rPr>
          <w:rFonts w:ascii="Times New Roman" w:hAnsi="Times New Roman" w:cs="Times New Roman"/>
        </w:rPr>
        <w:t xml:space="preserve">    </w:t>
      </w:r>
      <w:r w:rsidR="00022C4A">
        <w:rPr>
          <w:rFonts w:ascii="Times New Roman" w:hAnsi="Times New Roman" w:cs="Times New Roman"/>
        </w:rPr>
        <w:t xml:space="preserve">   </w:t>
      </w:r>
      <w:r w:rsidR="00291BCB">
        <w:rPr>
          <w:rFonts w:ascii="Times New Roman" w:hAnsi="Times New Roman" w:cs="Times New Roman"/>
        </w:rPr>
        <w:t xml:space="preserve">  </w:t>
      </w:r>
      <w:r w:rsidR="002B2955">
        <w:rPr>
          <w:rFonts w:ascii="Times New Roman" w:hAnsi="Times New Roman" w:cs="Times New Roman"/>
        </w:rPr>
        <w:t xml:space="preserve">  </w:t>
      </w:r>
      <w:r w:rsidR="0030323F">
        <w:rPr>
          <w:rFonts w:ascii="Times New Roman" w:hAnsi="Times New Roman" w:cs="Times New Roman"/>
        </w:rPr>
        <w:t xml:space="preserve">  </w:t>
      </w:r>
    </w:p>
    <w:p w:rsidR="00CB5677" w:rsidRDefault="008A7353" w:rsidP="001A4228">
      <w:pPr>
        <w:spacing w:line="360" w:lineRule="auto"/>
        <w:ind w:firstLine="432"/>
        <w:jc w:val="both"/>
        <w:rPr>
          <w:rFonts w:ascii="Times New Roman" w:hAnsi="Times New Roman" w:cs="Times New Roman"/>
        </w:rPr>
      </w:pPr>
      <w:r>
        <w:rPr>
          <w:rFonts w:ascii="Times New Roman" w:hAnsi="Times New Roman" w:cs="Times New Roman"/>
        </w:rPr>
        <w:t>If academic institutions are defined and marketed as the compass to finding success, should the institutions be held accountable for the credibility of educational services</w:t>
      </w:r>
      <w:r w:rsidR="00656A8B">
        <w:rPr>
          <w:rFonts w:ascii="Times New Roman" w:hAnsi="Times New Roman" w:cs="Times New Roman"/>
        </w:rPr>
        <w:t xml:space="preserve">?  While it has been gradual, there is a </w:t>
      </w:r>
      <w:r w:rsidR="00D867DC">
        <w:rPr>
          <w:rFonts w:ascii="Times New Roman" w:hAnsi="Times New Roman" w:cs="Times New Roman"/>
        </w:rPr>
        <w:t xml:space="preserve">clear </w:t>
      </w:r>
      <w:r w:rsidR="00656A8B">
        <w:rPr>
          <w:rFonts w:ascii="Times New Roman" w:hAnsi="Times New Roman" w:cs="Times New Roman"/>
        </w:rPr>
        <w:t xml:space="preserve">trend for greater accountability from academic departments and colleges in general.  </w:t>
      </w:r>
      <w:r w:rsidR="001A4228">
        <w:rPr>
          <w:rFonts w:ascii="Times New Roman" w:hAnsi="Times New Roman" w:cs="Times New Roman"/>
        </w:rPr>
        <w:t xml:space="preserve">More parents </w:t>
      </w:r>
      <w:r w:rsidR="00656A8B">
        <w:rPr>
          <w:rFonts w:ascii="Times New Roman" w:hAnsi="Times New Roman" w:cs="Times New Roman"/>
        </w:rPr>
        <w:t>believe that their tax dollars and their children’s tuition dollars should not be a paid if decent jobs with decent s</w:t>
      </w:r>
      <w:r w:rsidR="001A4228">
        <w:rPr>
          <w:rFonts w:ascii="Times New Roman" w:hAnsi="Times New Roman" w:cs="Times New Roman"/>
        </w:rPr>
        <w:t>alaries are not likely.  In fact, in many ways, it is no different from the legal work of Cesar Chavez and the plight of migrant workers and food, Rachel Carson and protection of the environment, and Ralph Nader and traffic safety</w:t>
      </w:r>
      <w:r w:rsidR="00DB27BB">
        <w:rPr>
          <w:rFonts w:ascii="Times New Roman" w:hAnsi="Times New Roman" w:cs="Times New Roman"/>
        </w:rPr>
        <w:t xml:space="preserve"> [1]</w:t>
      </w:r>
      <w:r w:rsidR="001A4228">
        <w:rPr>
          <w:rFonts w:ascii="Times New Roman" w:hAnsi="Times New Roman" w:cs="Times New Roman"/>
        </w:rPr>
        <w:t>.</w:t>
      </w:r>
    </w:p>
    <w:tbl>
      <w:tblPr>
        <w:tblStyle w:val="TableGrid"/>
        <w:tblpPr w:leftFromText="187" w:rightFromText="187" w:topFromText="158" w:bottomFromText="158" w:vertAnchor="text" w:horzAnchor="margin" w:tblpXSpec="right" w:tblpY="13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82"/>
      </w:tblGrid>
      <w:tr w:rsidR="00CE7D21" w:rsidTr="00CE7D21">
        <w:trPr>
          <w:trHeight w:val="199"/>
        </w:trPr>
        <w:tc>
          <w:tcPr>
            <w:tcW w:w="4182" w:type="dxa"/>
          </w:tcPr>
          <w:p w:rsidR="00CE7D21" w:rsidRPr="007D7074" w:rsidRDefault="00CE7D21" w:rsidP="00CE7D21">
            <w:pPr>
              <w:rPr>
                <w:rFonts w:ascii="Times New Roman" w:hAnsi="Times New Roman" w:cs="Times New Roman"/>
                <w:b/>
                <w:i/>
              </w:rPr>
            </w:pPr>
            <w:r w:rsidRPr="007D7074">
              <w:rPr>
                <w:rFonts w:ascii="Times New Roman" w:hAnsi="Times New Roman" w:cs="Times New Roman"/>
                <w:b/>
                <w:i/>
              </w:rPr>
              <w:t xml:space="preserve">Malpractice holds professionals to accepted and required standards of care when working with their patients or clients. </w:t>
            </w:r>
          </w:p>
          <w:p w:rsidR="00CE7D21" w:rsidRDefault="00CE7D21" w:rsidP="00CE7D21">
            <w:pPr>
              <w:jc w:val="right"/>
              <w:rPr>
                <w:rFonts w:ascii="Times New Roman" w:hAnsi="Times New Roman" w:cs="Times New Roman"/>
              </w:rPr>
            </w:pPr>
            <w:r w:rsidRPr="00E11129">
              <w:rPr>
                <w:rFonts w:ascii="Times New Roman" w:hAnsi="Times New Roman" w:cs="Times New Roman"/>
              </w:rPr>
              <w:t>-- Terri A. DeMitchell</w:t>
            </w:r>
          </w:p>
          <w:p w:rsidR="00CE7D21" w:rsidRPr="00E11129" w:rsidRDefault="00CE7D21" w:rsidP="00CE7D21">
            <w:pPr>
              <w:jc w:val="right"/>
              <w:rPr>
                <w:rFonts w:ascii="Times New Roman" w:hAnsi="Times New Roman" w:cs="Times New Roman"/>
              </w:rPr>
            </w:pPr>
            <w:r w:rsidRPr="00E11129">
              <w:rPr>
                <w:rFonts w:ascii="Times New Roman" w:hAnsi="Times New Roman" w:cs="Times New Roman"/>
              </w:rPr>
              <w:t xml:space="preserve"> and Todd A. DeMitchell [</w:t>
            </w:r>
            <w:r>
              <w:rPr>
                <w:rFonts w:ascii="Times New Roman" w:hAnsi="Times New Roman" w:cs="Times New Roman"/>
              </w:rPr>
              <w:t>2</w:t>
            </w:r>
            <w:r w:rsidRPr="00E11129">
              <w:rPr>
                <w:rFonts w:ascii="Times New Roman" w:hAnsi="Times New Roman" w:cs="Times New Roman"/>
              </w:rPr>
              <w:t>]</w:t>
            </w:r>
          </w:p>
        </w:tc>
      </w:tr>
    </w:tbl>
    <w:p w:rsidR="001A4228" w:rsidRDefault="000C7A9F" w:rsidP="001A4228">
      <w:pPr>
        <w:spacing w:line="360" w:lineRule="auto"/>
        <w:ind w:firstLine="432"/>
        <w:jc w:val="both"/>
        <w:rPr>
          <w:rFonts w:ascii="Times New Roman" w:hAnsi="Times New Roman" w:cs="Times New Roman"/>
        </w:rPr>
      </w:pPr>
      <w:r>
        <w:rPr>
          <w:rFonts w:ascii="Times New Roman" w:hAnsi="Times New Roman" w:cs="Times New Roman"/>
        </w:rPr>
        <w:t xml:space="preserve">The plight of students who major in exercise science, sports science, and similar degree programs is presently invisible to many of the college administrators, faculty, and Americans.  This will not always be the case.  Today, students </w:t>
      </w:r>
      <w:r w:rsidR="000767A1">
        <w:rPr>
          <w:rFonts w:ascii="Times New Roman" w:hAnsi="Times New Roman" w:cs="Times New Roman"/>
        </w:rPr>
        <w:t xml:space="preserve">are </w:t>
      </w:r>
      <w:r>
        <w:rPr>
          <w:rFonts w:ascii="Times New Roman" w:hAnsi="Times New Roman" w:cs="Times New Roman"/>
        </w:rPr>
        <w:t xml:space="preserve">without a voice to </w:t>
      </w:r>
      <w:r w:rsidR="000767A1">
        <w:rPr>
          <w:rFonts w:ascii="Times New Roman" w:hAnsi="Times New Roman" w:cs="Times New Roman"/>
        </w:rPr>
        <w:t>promote</w:t>
      </w:r>
      <w:r>
        <w:rPr>
          <w:rFonts w:ascii="Times New Roman" w:hAnsi="Times New Roman" w:cs="Times New Roman"/>
        </w:rPr>
        <w:t xml:space="preserve"> change in higher education</w:t>
      </w:r>
      <w:r w:rsidR="000767A1">
        <w:rPr>
          <w:rFonts w:ascii="Times New Roman" w:hAnsi="Times New Roman" w:cs="Times New Roman"/>
        </w:rPr>
        <w:t xml:space="preserve">.  </w:t>
      </w:r>
      <w:r w:rsidR="00D867DC">
        <w:rPr>
          <w:rFonts w:ascii="Times New Roman" w:hAnsi="Times New Roman" w:cs="Times New Roman"/>
        </w:rPr>
        <w:t>But, it is simply a matter of time that s</w:t>
      </w:r>
      <w:r w:rsidR="000767A1">
        <w:rPr>
          <w:rFonts w:ascii="Times New Roman" w:hAnsi="Times New Roman" w:cs="Times New Roman"/>
        </w:rPr>
        <w:t xml:space="preserve">tudents will </w:t>
      </w:r>
      <w:r>
        <w:rPr>
          <w:rFonts w:ascii="Times New Roman" w:hAnsi="Times New Roman" w:cs="Times New Roman"/>
        </w:rPr>
        <w:t>find ways to facilitate legal reformation and increase</w:t>
      </w:r>
      <w:r w:rsidR="00D867DC">
        <w:rPr>
          <w:rFonts w:ascii="Times New Roman" w:hAnsi="Times New Roman" w:cs="Times New Roman"/>
        </w:rPr>
        <w:t xml:space="preserve"> the accountability of </w:t>
      </w:r>
      <w:r w:rsidR="000767A1">
        <w:rPr>
          <w:rFonts w:ascii="Times New Roman" w:hAnsi="Times New Roman" w:cs="Times New Roman"/>
        </w:rPr>
        <w:t xml:space="preserve">academic </w:t>
      </w:r>
      <w:r w:rsidR="00D867DC">
        <w:rPr>
          <w:rFonts w:ascii="Times New Roman" w:hAnsi="Times New Roman" w:cs="Times New Roman"/>
        </w:rPr>
        <w:t>department</w:t>
      </w:r>
      <w:r>
        <w:rPr>
          <w:rFonts w:ascii="Times New Roman" w:hAnsi="Times New Roman" w:cs="Times New Roman"/>
        </w:rPr>
        <w:t>.</w:t>
      </w:r>
      <w:r w:rsidR="000767A1">
        <w:rPr>
          <w:rFonts w:ascii="Times New Roman" w:hAnsi="Times New Roman" w:cs="Times New Roman"/>
        </w:rPr>
        <w:t xml:space="preserve">  The challenges faced by college graduates will not always be invisible.</w:t>
      </w:r>
      <w:r w:rsidR="00CE7D21">
        <w:rPr>
          <w:rFonts w:ascii="Times New Roman" w:hAnsi="Times New Roman" w:cs="Times New Roman"/>
        </w:rPr>
        <w:t xml:space="preserve">  </w:t>
      </w:r>
      <w:r w:rsidR="00D867DC">
        <w:rPr>
          <w:rFonts w:ascii="Times New Roman" w:hAnsi="Times New Roman" w:cs="Times New Roman"/>
        </w:rPr>
        <w:t>T</w:t>
      </w:r>
      <w:r w:rsidR="00CE7D21">
        <w:rPr>
          <w:rFonts w:ascii="Times New Roman" w:hAnsi="Times New Roman" w:cs="Times New Roman"/>
        </w:rPr>
        <w:t>he breach of duty by academia may result in the filing of a lawsuit.</w:t>
      </w:r>
    </w:p>
    <w:p w:rsidR="000767A1" w:rsidRDefault="000767A1" w:rsidP="001A4228">
      <w:pPr>
        <w:spacing w:line="360" w:lineRule="auto"/>
        <w:ind w:firstLine="432"/>
        <w:jc w:val="both"/>
        <w:rPr>
          <w:rFonts w:ascii="Times New Roman" w:hAnsi="Times New Roman" w:cs="Times New Roman"/>
        </w:rPr>
      </w:pPr>
      <w:r>
        <w:rPr>
          <w:rFonts w:ascii="Times New Roman" w:hAnsi="Times New Roman" w:cs="Times New Roman"/>
        </w:rPr>
        <w:t>The ability of academic exercise physiologists who work in non-exercise physiology degree programs to take on the professional responsibility (aside from the single historical emphasis on research) of arguing for the conversion of academic degree exercise science to exercise physiology is integral to increasing career opportunities for college students.  In particular, there should be less of the traditional physical education courses in the exercise science curriculum and more business courses</w:t>
      </w:r>
      <w:r w:rsidR="00D867DC">
        <w:rPr>
          <w:rFonts w:ascii="Times New Roman" w:hAnsi="Times New Roman" w:cs="Times New Roman"/>
        </w:rPr>
        <w:t xml:space="preserve"> merged with exercise physiology courses</w:t>
      </w:r>
      <w:r>
        <w:rPr>
          <w:rFonts w:ascii="Times New Roman" w:hAnsi="Times New Roman" w:cs="Times New Roman"/>
        </w:rPr>
        <w:t>.  The faculty and chair must work positively with the administration to create the exercise physiology degree.</w:t>
      </w:r>
    </w:p>
    <w:p w:rsidR="00580E7A" w:rsidRDefault="000767A1" w:rsidP="001A4228">
      <w:pPr>
        <w:spacing w:line="360" w:lineRule="auto"/>
        <w:ind w:firstLine="432"/>
        <w:jc w:val="both"/>
        <w:rPr>
          <w:rFonts w:ascii="Times New Roman" w:hAnsi="Times New Roman" w:cs="Times New Roman"/>
        </w:rPr>
      </w:pPr>
      <w:r>
        <w:rPr>
          <w:rFonts w:ascii="Times New Roman" w:hAnsi="Times New Roman" w:cs="Times New Roman"/>
        </w:rPr>
        <w:t>The traditional focus on athletics</w:t>
      </w:r>
      <w:r w:rsidR="00580E7A">
        <w:rPr>
          <w:rFonts w:ascii="Times New Roman" w:hAnsi="Times New Roman" w:cs="Times New Roman"/>
        </w:rPr>
        <w:t xml:space="preserve"> </w:t>
      </w:r>
      <w:r w:rsidR="00D867DC">
        <w:rPr>
          <w:rFonts w:ascii="Times New Roman" w:hAnsi="Times New Roman" w:cs="Times New Roman"/>
        </w:rPr>
        <w:t xml:space="preserve">may well be viewed as </w:t>
      </w:r>
      <w:r w:rsidR="00580E7A">
        <w:rPr>
          <w:rFonts w:ascii="Times New Roman" w:hAnsi="Times New Roman" w:cs="Times New Roman"/>
        </w:rPr>
        <w:t xml:space="preserve">too much.  </w:t>
      </w:r>
      <w:r w:rsidR="00D867DC">
        <w:rPr>
          <w:rFonts w:ascii="Times New Roman" w:hAnsi="Times New Roman" w:cs="Times New Roman"/>
        </w:rPr>
        <w:t xml:space="preserve">Some faculty and parents believe this </w:t>
      </w:r>
      <w:r w:rsidR="00580E7A">
        <w:rPr>
          <w:rFonts w:ascii="Times New Roman" w:hAnsi="Times New Roman" w:cs="Times New Roman"/>
        </w:rPr>
        <w:t>has been the case f</w:t>
      </w:r>
      <w:r w:rsidR="00D867DC">
        <w:rPr>
          <w:rFonts w:ascii="Times New Roman" w:hAnsi="Times New Roman" w:cs="Times New Roman"/>
        </w:rPr>
        <w:t xml:space="preserve">or a decade or more.  They believe more emphasis should </w:t>
      </w:r>
      <w:r w:rsidR="00580E7A">
        <w:rPr>
          <w:rFonts w:ascii="Times New Roman" w:hAnsi="Times New Roman" w:cs="Times New Roman"/>
        </w:rPr>
        <w:t xml:space="preserve">be placed on “exercise as medicine.”  </w:t>
      </w:r>
      <w:r w:rsidR="00D867DC">
        <w:rPr>
          <w:rFonts w:ascii="Times New Roman" w:hAnsi="Times New Roman" w:cs="Times New Roman"/>
        </w:rPr>
        <w:t>Also, i</w:t>
      </w:r>
      <w:r w:rsidR="00580E7A">
        <w:rPr>
          <w:rFonts w:ascii="Times New Roman" w:hAnsi="Times New Roman" w:cs="Times New Roman"/>
        </w:rPr>
        <w:t>t is crucial</w:t>
      </w:r>
      <w:r w:rsidR="00D867DC">
        <w:rPr>
          <w:rFonts w:ascii="Times New Roman" w:hAnsi="Times New Roman" w:cs="Times New Roman"/>
        </w:rPr>
        <w:t xml:space="preserve"> that emphasis is placed on </w:t>
      </w:r>
      <w:r w:rsidR="00580E7A">
        <w:rPr>
          <w:rFonts w:ascii="Times New Roman" w:hAnsi="Times New Roman" w:cs="Times New Roman"/>
        </w:rPr>
        <w:t>professionalism and accountability in exercise physiology.  This does</w:t>
      </w:r>
      <w:r w:rsidR="00D867DC">
        <w:rPr>
          <w:rFonts w:ascii="Times New Roman" w:hAnsi="Times New Roman" w:cs="Times New Roman"/>
        </w:rPr>
        <w:t xml:space="preserve"> not </w:t>
      </w:r>
      <w:r w:rsidR="00580E7A">
        <w:rPr>
          <w:rFonts w:ascii="Times New Roman" w:hAnsi="Times New Roman" w:cs="Times New Roman"/>
        </w:rPr>
        <w:t xml:space="preserve">mean that </w:t>
      </w:r>
      <w:r w:rsidR="00D867DC">
        <w:rPr>
          <w:rFonts w:ascii="Times New Roman" w:hAnsi="Times New Roman" w:cs="Times New Roman"/>
        </w:rPr>
        <w:t xml:space="preserve">the interest in </w:t>
      </w:r>
      <w:r w:rsidR="00580E7A">
        <w:rPr>
          <w:rFonts w:ascii="Times New Roman" w:hAnsi="Times New Roman" w:cs="Times New Roman"/>
        </w:rPr>
        <w:t>athletics is pushed aside, just that it is placed in proper context of the profession.  Taking responsibility in this regard is a demonstration to the public sector that winning at all costs is not the desired outcome of studying athletics.  The idea that performance enhancing supplements</w:t>
      </w:r>
      <w:r w:rsidR="00D867DC">
        <w:rPr>
          <w:rFonts w:ascii="Times New Roman" w:hAnsi="Times New Roman" w:cs="Times New Roman"/>
        </w:rPr>
        <w:t>,</w:t>
      </w:r>
      <w:r w:rsidR="00580E7A">
        <w:rPr>
          <w:rFonts w:ascii="Times New Roman" w:hAnsi="Times New Roman" w:cs="Times New Roman"/>
        </w:rPr>
        <w:t xml:space="preserve"> drugs</w:t>
      </w:r>
      <w:r w:rsidR="00D867DC">
        <w:rPr>
          <w:rFonts w:ascii="Times New Roman" w:hAnsi="Times New Roman" w:cs="Times New Roman"/>
        </w:rPr>
        <w:t>, and similar topics</w:t>
      </w:r>
      <w:r w:rsidR="00580E7A">
        <w:rPr>
          <w:rFonts w:ascii="Times New Roman" w:hAnsi="Times New Roman" w:cs="Times New Roman"/>
        </w:rPr>
        <w:t xml:space="preserve"> are as important to sensible methods of psychophysiology training is </w:t>
      </w:r>
      <w:r w:rsidR="00D867DC">
        <w:rPr>
          <w:rFonts w:ascii="Times New Roman" w:hAnsi="Times New Roman" w:cs="Times New Roman"/>
        </w:rPr>
        <w:t xml:space="preserve">likely to be considered as either </w:t>
      </w:r>
      <w:r w:rsidR="00580E7A">
        <w:rPr>
          <w:rFonts w:ascii="Times New Roman" w:hAnsi="Times New Roman" w:cs="Times New Roman"/>
        </w:rPr>
        <w:t xml:space="preserve">unethical </w:t>
      </w:r>
      <w:r w:rsidR="00D867DC">
        <w:rPr>
          <w:rFonts w:ascii="Times New Roman" w:hAnsi="Times New Roman" w:cs="Times New Roman"/>
        </w:rPr>
        <w:t>or</w:t>
      </w:r>
      <w:r w:rsidR="00580E7A">
        <w:rPr>
          <w:rFonts w:ascii="Times New Roman" w:hAnsi="Times New Roman" w:cs="Times New Roman"/>
        </w:rPr>
        <w:t xml:space="preserve"> improper.</w:t>
      </w:r>
      <w:r w:rsidR="00091781">
        <w:rPr>
          <w:rFonts w:ascii="Times New Roman" w:hAnsi="Times New Roman" w:cs="Times New Roman"/>
        </w:rPr>
        <w:t xml:space="preserve">  </w:t>
      </w:r>
      <w:r w:rsidR="00580E7A">
        <w:rPr>
          <w:rFonts w:ascii="Times New Roman" w:hAnsi="Times New Roman" w:cs="Times New Roman"/>
        </w:rPr>
        <w:t xml:space="preserve">There is too much </w:t>
      </w:r>
      <w:r w:rsidR="00091781">
        <w:rPr>
          <w:rFonts w:ascii="Times New Roman" w:hAnsi="Times New Roman" w:cs="Times New Roman"/>
        </w:rPr>
        <w:t>focus on athletics, not enough on healthcare.</w:t>
      </w:r>
    </w:p>
    <w:tbl>
      <w:tblPr>
        <w:tblStyle w:val="TableGrid"/>
        <w:tblpPr w:leftFromText="187" w:rightFromText="187" w:topFromText="158" w:bottomFromText="158" w:vertAnchor="text" w:horzAnchor="margin" w:tblpXSpec="right"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555"/>
      </w:tblGrid>
      <w:tr w:rsidR="00624512" w:rsidTr="00D867DC">
        <w:trPr>
          <w:trHeight w:val="155"/>
        </w:trPr>
        <w:tc>
          <w:tcPr>
            <w:tcW w:w="4555" w:type="dxa"/>
          </w:tcPr>
          <w:p w:rsidR="00624512" w:rsidRPr="00D867DC" w:rsidRDefault="00624512" w:rsidP="00624512">
            <w:pPr>
              <w:rPr>
                <w:rFonts w:ascii="Times New Roman" w:hAnsi="Times New Roman" w:cs="Times New Roman"/>
                <w:b/>
              </w:rPr>
            </w:pPr>
            <w:r w:rsidRPr="00D867DC">
              <w:rPr>
                <w:rFonts w:ascii="Times New Roman" w:hAnsi="Times New Roman" w:cs="Times New Roman"/>
                <w:b/>
              </w:rPr>
              <w:t>Given the confluence of standards, department marketing content, and the potential for litigation for malpractice, “accountability” may well be the key that protects students from college teachers who believe their job is to do research and little else.</w:t>
            </w:r>
          </w:p>
        </w:tc>
      </w:tr>
    </w:tbl>
    <w:p w:rsidR="00624512" w:rsidRDefault="00091781" w:rsidP="001A4228">
      <w:pPr>
        <w:spacing w:line="360" w:lineRule="auto"/>
        <w:ind w:firstLine="432"/>
        <w:jc w:val="both"/>
        <w:rPr>
          <w:rFonts w:ascii="Times New Roman" w:hAnsi="Times New Roman" w:cs="Times New Roman"/>
        </w:rPr>
      </w:pPr>
      <w:r>
        <w:rPr>
          <w:rFonts w:ascii="Times New Roman" w:hAnsi="Times New Roman" w:cs="Times New Roman"/>
        </w:rPr>
        <w:t>It is no longer proper or reasonable, regardless of society’s interest in athl</w:t>
      </w:r>
      <w:r w:rsidR="003B0B01">
        <w:rPr>
          <w:rFonts w:ascii="Times New Roman" w:hAnsi="Times New Roman" w:cs="Times New Roman"/>
        </w:rPr>
        <w:t>etic teams, players, and win-loss</w:t>
      </w:r>
      <w:r>
        <w:rPr>
          <w:rFonts w:ascii="Times New Roman" w:hAnsi="Times New Roman" w:cs="Times New Roman"/>
        </w:rPr>
        <w:t xml:space="preserve"> records that exercise physiology educators place their emphasis on providing students with </w:t>
      </w:r>
      <w:r w:rsidR="003B0B01">
        <w:rPr>
          <w:rFonts w:ascii="Times New Roman" w:hAnsi="Times New Roman" w:cs="Times New Roman"/>
        </w:rPr>
        <w:t xml:space="preserve">classroom </w:t>
      </w:r>
      <w:r>
        <w:rPr>
          <w:rFonts w:ascii="Times New Roman" w:hAnsi="Times New Roman" w:cs="Times New Roman"/>
        </w:rPr>
        <w:t xml:space="preserve">information about how to run faster, jump higher, and build bigger muscles.  </w:t>
      </w:r>
      <w:r w:rsidR="003B0B01">
        <w:rPr>
          <w:rFonts w:ascii="Times New Roman" w:hAnsi="Times New Roman" w:cs="Times New Roman"/>
        </w:rPr>
        <w:t>The student</w:t>
      </w:r>
      <w:r w:rsidR="00D867DC">
        <w:rPr>
          <w:rFonts w:ascii="Times New Roman" w:hAnsi="Times New Roman" w:cs="Times New Roman"/>
        </w:rPr>
        <w:t>s’ education must be about more</w:t>
      </w:r>
      <w:r w:rsidR="003B0B01">
        <w:rPr>
          <w:rFonts w:ascii="Times New Roman" w:hAnsi="Times New Roman" w:cs="Times New Roman"/>
        </w:rPr>
        <w:t xml:space="preserve">!  That is why this article is so important.  It states, perhaps, for the first time in exercise physiology that </w:t>
      </w:r>
      <w:r>
        <w:rPr>
          <w:rFonts w:ascii="Times New Roman" w:hAnsi="Times New Roman" w:cs="Times New Roman"/>
        </w:rPr>
        <w:t xml:space="preserve">accountability for educational outcomes is now </w:t>
      </w:r>
      <w:r w:rsidR="00D867DC">
        <w:rPr>
          <w:rFonts w:ascii="Times New Roman" w:hAnsi="Times New Roman" w:cs="Times New Roman"/>
        </w:rPr>
        <w:t>becoming a new public policy</w:t>
      </w:r>
      <w:r>
        <w:rPr>
          <w:rFonts w:ascii="Times New Roman" w:hAnsi="Times New Roman" w:cs="Times New Roman"/>
        </w:rPr>
        <w:t>.</w:t>
      </w:r>
      <w:r w:rsidR="003B0B01">
        <w:rPr>
          <w:rFonts w:ascii="Times New Roman" w:hAnsi="Times New Roman" w:cs="Times New Roman"/>
        </w:rPr>
        <w:t xml:space="preserve">  Professionals are held accountable based on the quality of the services rendered</w:t>
      </w:r>
      <w:r w:rsidR="00D867DC">
        <w:rPr>
          <w:rFonts w:ascii="Times New Roman" w:hAnsi="Times New Roman" w:cs="Times New Roman"/>
        </w:rPr>
        <w:t xml:space="preserve"> [2]</w:t>
      </w:r>
      <w:r w:rsidR="003B0B01">
        <w:rPr>
          <w:rFonts w:ascii="Times New Roman" w:hAnsi="Times New Roman" w:cs="Times New Roman"/>
        </w:rPr>
        <w:t xml:space="preserve">.  </w:t>
      </w:r>
    </w:p>
    <w:p w:rsidR="00091781" w:rsidRDefault="00A56633" w:rsidP="001A4228">
      <w:pPr>
        <w:spacing w:line="360" w:lineRule="auto"/>
        <w:ind w:firstLine="432"/>
        <w:jc w:val="both"/>
        <w:rPr>
          <w:rFonts w:ascii="Times New Roman" w:hAnsi="Times New Roman" w:cs="Times New Roman"/>
        </w:rPr>
      </w:pPr>
      <w:r>
        <w:rPr>
          <w:rFonts w:ascii="Times New Roman" w:hAnsi="Times New Roman" w:cs="Times New Roman"/>
        </w:rPr>
        <w:t>To understand th</w:t>
      </w:r>
      <w:r w:rsidR="007D7074">
        <w:rPr>
          <w:rFonts w:ascii="Times New Roman" w:hAnsi="Times New Roman" w:cs="Times New Roman"/>
        </w:rPr>
        <w:t xml:space="preserve">is </w:t>
      </w:r>
      <w:r>
        <w:rPr>
          <w:rFonts w:ascii="Times New Roman" w:hAnsi="Times New Roman" w:cs="Times New Roman"/>
        </w:rPr>
        <w:t>thinking</w:t>
      </w:r>
      <w:r w:rsidR="007A5159">
        <w:rPr>
          <w:rFonts w:ascii="Times New Roman" w:hAnsi="Times New Roman" w:cs="Times New Roman"/>
        </w:rPr>
        <w:t xml:space="preserve">, first, it is important to admit </w:t>
      </w:r>
      <w:r w:rsidR="007D7074">
        <w:rPr>
          <w:rFonts w:ascii="Times New Roman" w:hAnsi="Times New Roman" w:cs="Times New Roman"/>
        </w:rPr>
        <w:t>that the major</w:t>
      </w:r>
      <w:r w:rsidR="00CE7D21">
        <w:rPr>
          <w:rFonts w:ascii="Times New Roman" w:hAnsi="Times New Roman" w:cs="Times New Roman"/>
        </w:rPr>
        <w:t>ity</w:t>
      </w:r>
      <w:r w:rsidR="007D7074">
        <w:rPr>
          <w:rFonts w:ascii="Times New Roman" w:hAnsi="Times New Roman" w:cs="Times New Roman"/>
        </w:rPr>
        <w:t xml:space="preserve"> of the </w:t>
      </w:r>
      <w:r w:rsidR="00624512">
        <w:rPr>
          <w:rFonts w:ascii="Times New Roman" w:hAnsi="Times New Roman" w:cs="Times New Roman"/>
        </w:rPr>
        <w:t xml:space="preserve">doctorate prepared </w:t>
      </w:r>
      <w:r>
        <w:rPr>
          <w:rFonts w:ascii="Times New Roman" w:hAnsi="Times New Roman" w:cs="Times New Roman"/>
        </w:rPr>
        <w:t>exercise physiologists teach in exercise science and related departments</w:t>
      </w:r>
      <w:r w:rsidR="00CE7D21">
        <w:rPr>
          <w:rFonts w:ascii="Times New Roman" w:hAnsi="Times New Roman" w:cs="Times New Roman"/>
        </w:rPr>
        <w:t xml:space="preserve"> throughout the United States</w:t>
      </w:r>
      <w:r>
        <w:rPr>
          <w:rFonts w:ascii="Times New Roman" w:hAnsi="Times New Roman" w:cs="Times New Roman"/>
        </w:rPr>
        <w:t xml:space="preserve">.  </w:t>
      </w:r>
      <w:r w:rsidR="007A5159">
        <w:rPr>
          <w:rFonts w:ascii="Times New Roman" w:hAnsi="Times New Roman" w:cs="Times New Roman"/>
        </w:rPr>
        <w:t xml:space="preserve">Second, as college teachers, academic exercise physiologists </w:t>
      </w:r>
      <w:r>
        <w:rPr>
          <w:rFonts w:ascii="Times New Roman" w:hAnsi="Times New Roman" w:cs="Times New Roman"/>
        </w:rPr>
        <w:t xml:space="preserve">are educational professionals who are held accountable for what they teach as well as the purpose of the degree program as stated by the department and/or academic institution.  Third, </w:t>
      </w:r>
      <w:r w:rsidR="003B0B01">
        <w:rPr>
          <w:rFonts w:ascii="Times New Roman" w:hAnsi="Times New Roman" w:cs="Times New Roman"/>
        </w:rPr>
        <w:t>th</w:t>
      </w:r>
      <w:r w:rsidR="007A5159">
        <w:rPr>
          <w:rFonts w:ascii="Times New Roman" w:hAnsi="Times New Roman" w:cs="Times New Roman"/>
        </w:rPr>
        <w:t xml:space="preserve">at it is conceivable that legislators and the public will demand that the </w:t>
      </w:r>
      <w:r w:rsidR="003B0B01">
        <w:rPr>
          <w:rFonts w:ascii="Times New Roman" w:hAnsi="Times New Roman" w:cs="Times New Roman"/>
        </w:rPr>
        <w:t xml:space="preserve">students’ failure to </w:t>
      </w:r>
      <w:r>
        <w:rPr>
          <w:rFonts w:ascii="Times New Roman" w:hAnsi="Times New Roman" w:cs="Times New Roman"/>
        </w:rPr>
        <w:t xml:space="preserve">find a credible job </w:t>
      </w:r>
      <w:r w:rsidR="003B0B01">
        <w:rPr>
          <w:rFonts w:ascii="Times New Roman" w:hAnsi="Times New Roman" w:cs="Times New Roman"/>
        </w:rPr>
        <w:t>in accordance with the expectations of earning a college degree</w:t>
      </w:r>
      <w:r>
        <w:rPr>
          <w:rFonts w:ascii="Times New Roman" w:hAnsi="Times New Roman" w:cs="Times New Roman"/>
        </w:rPr>
        <w:t xml:space="preserve"> </w:t>
      </w:r>
      <w:r w:rsidR="007A5159">
        <w:rPr>
          <w:rFonts w:ascii="Times New Roman" w:hAnsi="Times New Roman" w:cs="Times New Roman"/>
        </w:rPr>
        <w:t xml:space="preserve">may well be </w:t>
      </w:r>
      <w:r w:rsidR="00624512">
        <w:rPr>
          <w:rFonts w:ascii="Times New Roman" w:hAnsi="Times New Roman" w:cs="Times New Roman"/>
        </w:rPr>
        <w:t>the breach of duty that results in the filing of a lawsuit</w:t>
      </w:r>
      <w:r w:rsidR="003B0B01">
        <w:rPr>
          <w:rFonts w:ascii="Times New Roman" w:hAnsi="Times New Roman" w:cs="Times New Roman"/>
        </w:rPr>
        <w:t>.</w:t>
      </w:r>
      <w:r>
        <w:rPr>
          <w:rFonts w:ascii="Times New Roman" w:hAnsi="Times New Roman" w:cs="Times New Roman"/>
        </w:rPr>
        <w:t xml:space="preserve">  </w:t>
      </w:r>
      <w:r w:rsidR="007A5159">
        <w:rPr>
          <w:rFonts w:ascii="Times New Roman" w:hAnsi="Times New Roman" w:cs="Times New Roman"/>
        </w:rPr>
        <w:t>Why, because, f</w:t>
      </w:r>
      <w:r>
        <w:rPr>
          <w:rFonts w:ascii="Times New Roman" w:hAnsi="Times New Roman" w:cs="Times New Roman"/>
        </w:rPr>
        <w:t>ourth, faculty members are expected to live up to a standard of care recognized by the academic profession</w:t>
      </w:r>
      <w:r w:rsidR="00624512">
        <w:rPr>
          <w:rFonts w:ascii="Times New Roman" w:hAnsi="Times New Roman" w:cs="Times New Roman"/>
        </w:rPr>
        <w:t xml:space="preserve"> and that of the academic institution</w:t>
      </w:r>
      <w:r>
        <w:rPr>
          <w:rFonts w:ascii="Times New Roman" w:hAnsi="Times New Roman" w:cs="Times New Roman"/>
        </w:rPr>
        <w:t xml:space="preserve">.  </w:t>
      </w:r>
      <w:r w:rsidR="007A5159">
        <w:rPr>
          <w:rFonts w:ascii="Times New Roman" w:hAnsi="Times New Roman" w:cs="Times New Roman"/>
        </w:rPr>
        <w:t xml:space="preserve">While it isn’t presently mandated by college administrators that every student will find a credible job, it may very well become </w:t>
      </w:r>
      <w:r w:rsidR="00624512">
        <w:rPr>
          <w:rFonts w:ascii="Times New Roman" w:hAnsi="Times New Roman" w:cs="Times New Roman"/>
        </w:rPr>
        <w:t xml:space="preserve">a </w:t>
      </w:r>
      <w:r w:rsidR="007A5159">
        <w:rPr>
          <w:rFonts w:ascii="Times New Roman" w:hAnsi="Times New Roman" w:cs="Times New Roman"/>
        </w:rPr>
        <w:t xml:space="preserve">popular </w:t>
      </w:r>
      <w:r w:rsidR="00624512">
        <w:rPr>
          <w:rFonts w:ascii="Times New Roman" w:hAnsi="Times New Roman" w:cs="Times New Roman"/>
        </w:rPr>
        <w:t xml:space="preserve">expectation </w:t>
      </w:r>
      <w:r w:rsidR="007A5159">
        <w:rPr>
          <w:rFonts w:ascii="Times New Roman" w:hAnsi="Times New Roman" w:cs="Times New Roman"/>
        </w:rPr>
        <w:t xml:space="preserve">given the economic </w:t>
      </w:r>
      <w:r w:rsidR="00D867DC">
        <w:rPr>
          <w:rFonts w:ascii="Times New Roman" w:hAnsi="Times New Roman" w:cs="Times New Roman"/>
        </w:rPr>
        <w:t xml:space="preserve">conditions of </w:t>
      </w:r>
      <w:r w:rsidR="007A5159">
        <w:rPr>
          <w:rFonts w:ascii="Times New Roman" w:hAnsi="Times New Roman" w:cs="Times New Roman"/>
        </w:rPr>
        <w:t xml:space="preserve">society.  </w:t>
      </w:r>
      <w:r>
        <w:rPr>
          <w:rFonts w:ascii="Times New Roman" w:hAnsi="Times New Roman" w:cs="Times New Roman"/>
        </w:rPr>
        <w:t>Fifth, failure to live up to the standards of care forms the basis for malpractice, especially if the degree program is a legal cause for the students’ failure.</w:t>
      </w:r>
      <w:r w:rsidR="003B0B01">
        <w:rPr>
          <w:rFonts w:ascii="Times New Roman" w:hAnsi="Times New Roman" w:cs="Times New Roman"/>
        </w:rPr>
        <w:t xml:space="preserve">   </w:t>
      </w:r>
      <w:r w:rsidR="00DB27BB">
        <w:rPr>
          <w:rFonts w:ascii="Times New Roman" w:hAnsi="Times New Roman" w:cs="Times New Roman"/>
        </w:rPr>
        <w:t xml:space="preserve">  </w:t>
      </w:r>
    </w:p>
    <w:p w:rsidR="003B0B01" w:rsidRDefault="00D867DC" w:rsidP="001A4228">
      <w:pPr>
        <w:spacing w:line="360" w:lineRule="auto"/>
        <w:ind w:firstLine="432"/>
        <w:jc w:val="both"/>
        <w:rPr>
          <w:rFonts w:ascii="Times New Roman" w:hAnsi="Times New Roman" w:cs="Times New Roman"/>
        </w:rPr>
      </w:pPr>
      <w:r>
        <w:rPr>
          <w:rFonts w:ascii="Times New Roman" w:hAnsi="Times New Roman" w:cs="Times New Roman"/>
        </w:rPr>
        <w:t>In sum, b</w:t>
      </w:r>
      <w:r w:rsidR="00624512">
        <w:rPr>
          <w:rFonts w:ascii="Times New Roman" w:hAnsi="Times New Roman" w:cs="Times New Roman"/>
        </w:rPr>
        <w:t xml:space="preserve">ecoming the right compass for others means addressing the potential for malpractice liability.  </w:t>
      </w:r>
      <w:r w:rsidR="00D403CC">
        <w:rPr>
          <w:rFonts w:ascii="Times New Roman" w:hAnsi="Times New Roman" w:cs="Times New Roman"/>
        </w:rPr>
        <w:t>All exercise physiologists must gain a broader understanding of the factors that impact their work potential (particularly, core exercise physiology courses and hands-on laboratory experiences) and that of the students’ job expectation as ASEP board certified professionals.  Thus, the exercise science degree should be an exercise physiology degree.  It means identifying and supporting entrepreneurial opportunities in the public sector that promote credible jobs with financial stability.  These variables and more, as stated in the ASEP Accreditation Guidelines, must be identified and noted.  After all, the students’ presence in college classes is more than a classroom of students for the teacher to do his or her job and generate a good salary.  College is about the students</w:t>
      </w:r>
      <w:r>
        <w:rPr>
          <w:rFonts w:ascii="Times New Roman" w:hAnsi="Times New Roman" w:cs="Times New Roman"/>
        </w:rPr>
        <w:t xml:space="preserve"> and doing what is right to help them to be successful.</w:t>
      </w:r>
      <w:r w:rsidR="00D403CC">
        <w:rPr>
          <w:rFonts w:ascii="Times New Roman" w:hAnsi="Times New Roman" w:cs="Times New Roman"/>
        </w:rPr>
        <w:t xml:space="preserve">  </w:t>
      </w:r>
    </w:p>
    <w:p w:rsidR="00091781" w:rsidRDefault="00091781" w:rsidP="00091781">
      <w:pPr>
        <w:spacing w:line="360" w:lineRule="auto"/>
        <w:jc w:val="both"/>
        <w:rPr>
          <w:rFonts w:ascii="Times New Roman" w:hAnsi="Times New Roman" w:cs="Times New Roman"/>
        </w:rPr>
      </w:pPr>
    </w:p>
    <w:p w:rsidR="00091781" w:rsidRDefault="00091781" w:rsidP="00091781">
      <w:pPr>
        <w:spacing w:line="360" w:lineRule="auto"/>
        <w:jc w:val="both"/>
        <w:rPr>
          <w:rFonts w:ascii="Times New Roman" w:hAnsi="Times New Roman" w:cs="Times New Roman"/>
        </w:rPr>
      </w:pPr>
    </w:p>
    <w:p w:rsidR="00091781" w:rsidRPr="00DB27BB" w:rsidRDefault="00091781" w:rsidP="00091781">
      <w:pPr>
        <w:spacing w:line="360" w:lineRule="auto"/>
        <w:jc w:val="both"/>
        <w:rPr>
          <w:rFonts w:ascii="Times New Roman" w:hAnsi="Times New Roman" w:cs="Times New Roman"/>
          <w:b/>
        </w:rPr>
      </w:pPr>
      <w:r w:rsidRPr="00DB27BB">
        <w:rPr>
          <w:rFonts w:ascii="Times New Roman" w:hAnsi="Times New Roman" w:cs="Times New Roman"/>
          <w:b/>
        </w:rPr>
        <w:t>References</w:t>
      </w:r>
    </w:p>
    <w:p w:rsidR="00D867DC" w:rsidRPr="00D867DC" w:rsidRDefault="00E11129" w:rsidP="00D867DC">
      <w:pPr>
        <w:pStyle w:val="ListParagraph"/>
        <w:numPr>
          <w:ilvl w:val="0"/>
          <w:numId w:val="4"/>
        </w:numPr>
        <w:spacing w:line="360" w:lineRule="auto"/>
        <w:jc w:val="both"/>
        <w:rPr>
          <w:rFonts w:ascii="Times New Roman" w:hAnsi="Times New Roman" w:cs="Times New Roman"/>
        </w:rPr>
      </w:pPr>
      <w:r w:rsidRPr="00D867DC">
        <w:rPr>
          <w:rFonts w:ascii="Times New Roman" w:hAnsi="Times New Roman" w:cs="Times New Roman"/>
        </w:rPr>
        <w:t xml:space="preserve">DeMitchell, T. A. and DeMitchell, T. A. (2007). A Crack in the Educational Malpractice Wall. </w:t>
      </w:r>
      <w:r w:rsidRPr="00D867DC">
        <w:rPr>
          <w:rFonts w:ascii="Times New Roman" w:hAnsi="Times New Roman" w:cs="Times New Roman"/>
          <w:i/>
        </w:rPr>
        <w:t>The School Administrator.</w:t>
      </w:r>
      <w:r w:rsidRPr="00D867DC">
        <w:rPr>
          <w:rFonts w:ascii="Times New Roman" w:hAnsi="Times New Roman" w:cs="Times New Roman"/>
        </w:rPr>
        <w:t xml:space="preserve"> 64;9:1-5.</w:t>
      </w:r>
    </w:p>
    <w:p w:rsidR="003B25B6" w:rsidRPr="003B25B6" w:rsidRDefault="00091781" w:rsidP="00D867DC">
      <w:pPr>
        <w:pStyle w:val="ListParagraph"/>
        <w:numPr>
          <w:ilvl w:val="0"/>
          <w:numId w:val="4"/>
        </w:numPr>
        <w:spacing w:line="360" w:lineRule="auto"/>
        <w:jc w:val="both"/>
        <w:rPr>
          <w:rFonts w:ascii="Times New Roman" w:hAnsi="Times New Roman" w:cs="Times New Roman"/>
        </w:rPr>
      </w:pPr>
      <w:r w:rsidRPr="00D867DC">
        <w:rPr>
          <w:rFonts w:ascii="Times New Roman" w:hAnsi="Times New Roman" w:cs="Times New Roman"/>
        </w:rPr>
        <w:t>Lake, P. F. (</w:t>
      </w:r>
      <w:r w:rsidR="00DB27BB" w:rsidRPr="00D867DC">
        <w:rPr>
          <w:rFonts w:ascii="Times New Roman" w:hAnsi="Times New Roman" w:cs="Times New Roman"/>
        </w:rPr>
        <w:t xml:space="preserve">2009). Will Your College Be Sued for Educational Malpractice? </w:t>
      </w:r>
      <w:r w:rsidR="00DB27BB" w:rsidRPr="00D867DC">
        <w:rPr>
          <w:rFonts w:ascii="Times New Roman" w:hAnsi="Times New Roman" w:cs="Times New Roman"/>
          <w:i/>
        </w:rPr>
        <w:t>The Chronicle of Higher Education</w:t>
      </w:r>
      <w:r w:rsidR="00E11129" w:rsidRPr="00D867DC">
        <w:rPr>
          <w:rFonts w:ascii="Times New Roman" w:hAnsi="Times New Roman" w:cs="Times New Roman"/>
          <w:i/>
        </w:rPr>
        <w:t>.</w:t>
      </w:r>
      <w:r w:rsidR="00DB27BB" w:rsidRPr="00D867DC">
        <w:rPr>
          <w:rFonts w:ascii="Times New Roman" w:hAnsi="Times New Roman" w:cs="Times New Roman"/>
        </w:rPr>
        <w:t xml:space="preserve"> 1-3.</w:t>
      </w:r>
      <w:r w:rsidR="00580E7A" w:rsidRPr="00D867DC">
        <w:rPr>
          <w:rFonts w:ascii="Times New Roman" w:hAnsi="Times New Roman" w:cs="Times New Roman"/>
        </w:rPr>
        <w:t xml:space="preserve"> </w:t>
      </w:r>
    </w:p>
    <w:sectPr w:rsidR="003B25B6" w:rsidRPr="003B25B6" w:rsidSect="00474329">
      <w:footerReference w:type="default" r:id="rId8"/>
      <w:pgSz w:w="12240" w:h="15840"/>
      <w:pgMar w:top="1584" w:right="1728" w:bottom="1584" w:left="1728" w:header="1008"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DC" w:rsidRDefault="00D867DC" w:rsidP="004009F5">
      <w:r>
        <w:separator/>
      </w:r>
    </w:p>
  </w:endnote>
  <w:endnote w:type="continuationSeparator" w:id="0">
    <w:p w:rsidR="00D867DC" w:rsidRDefault="00D867DC" w:rsidP="004009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3123"/>
      <w:docPartObj>
        <w:docPartGallery w:val="Page Numbers (Bottom of Page)"/>
        <w:docPartUnique/>
      </w:docPartObj>
    </w:sdtPr>
    <w:sdtContent>
      <w:p w:rsidR="00D867DC" w:rsidRDefault="00345C72">
        <w:pPr>
          <w:pStyle w:val="Footer"/>
          <w:jc w:val="center"/>
        </w:pPr>
        <w:fldSimple w:instr=" PAGE   \* MERGEFORMAT ">
          <w:r w:rsidR="00EF03A6">
            <w:rPr>
              <w:noProof/>
            </w:rPr>
            <w:t>7</w:t>
          </w:r>
        </w:fldSimple>
      </w:p>
    </w:sdtContent>
  </w:sdt>
  <w:p w:rsidR="00D867DC" w:rsidRDefault="00D86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DC" w:rsidRDefault="00D867DC" w:rsidP="004009F5">
      <w:r>
        <w:separator/>
      </w:r>
    </w:p>
  </w:footnote>
  <w:footnote w:type="continuationSeparator" w:id="0">
    <w:p w:rsidR="00D867DC" w:rsidRDefault="00D867DC" w:rsidP="00400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4D7D"/>
    <w:multiLevelType w:val="hybridMultilevel"/>
    <w:tmpl w:val="F09C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319EB"/>
    <w:multiLevelType w:val="hybridMultilevel"/>
    <w:tmpl w:val="241A5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01F92"/>
    <w:multiLevelType w:val="hybridMultilevel"/>
    <w:tmpl w:val="515CCE26"/>
    <w:lvl w:ilvl="0" w:tplc="387C65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66EC2"/>
    <w:multiLevelType w:val="hybridMultilevel"/>
    <w:tmpl w:val="188AF02A"/>
    <w:lvl w:ilvl="0" w:tplc="719251A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11B21"/>
    <w:multiLevelType w:val="hybridMultilevel"/>
    <w:tmpl w:val="CF081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F230D"/>
    <w:multiLevelType w:val="hybridMultilevel"/>
    <w:tmpl w:val="B1F45358"/>
    <w:lvl w:ilvl="0" w:tplc="8E6A0DE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707F"/>
    <w:rsid w:val="00022C4A"/>
    <w:rsid w:val="00030E07"/>
    <w:rsid w:val="000767A1"/>
    <w:rsid w:val="00091781"/>
    <w:rsid w:val="000A1E5D"/>
    <w:rsid w:val="000C7A9F"/>
    <w:rsid w:val="000E4753"/>
    <w:rsid w:val="000F7F84"/>
    <w:rsid w:val="001515F2"/>
    <w:rsid w:val="001737D9"/>
    <w:rsid w:val="001A4228"/>
    <w:rsid w:val="001A5B90"/>
    <w:rsid w:val="001F5D97"/>
    <w:rsid w:val="002334EE"/>
    <w:rsid w:val="00291BCB"/>
    <w:rsid w:val="002B2955"/>
    <w:rsid w:val="0030323F"/>
    <w:rsid w:val="00320D2F"/>
    <w:rsid w:val="003366AD"/>
    <w:rsid w:val="00345C72"/>
    <w:rsid w:val="00392DB6"/>
    <w:rsid w:val="003978BB"/>
    <w:rsid w:val="003B0B01"/>
    <w:rsid w:val="003B25B6"/>
    <w:rsid w:val="004009F5"/>
    <w:rsid w:val="00474329"/>
    <w:rsid w:val="00485C25"/>
    <w:rsid w:val="004B50E6"/>
    <w:rsid w:val="004D122E"/>
    <w:rsid w:val="00580E7A"/>
    <w:rsid w:val="00624512"/>
    <w:rsid w:val="00656A8B"/>
    <w:rsid w:val="00672191"/>
    <w:rsid w:val="00686B5D"/>
    <w:rsid w:val="006A6C6C"/>
    <w:rsid w:val="006D68BC"/>
    <w:rsid w:val="0073689F"/>
    <w:rsid w:val="0078055C"/>
    <w:rsid w:val="007A5159"/>
    <w:rsid w:val="007D61BD"/>
    <w:rsid w:val="007D7074"/>
    <w:rsid w:val="007E279C"/>
    <w:rsid w:val="00800577"/>
    <w:rsid w:val="0082382C"/>
    <w:rsid w:val="00894AD4"/>
    <w:rsid w:val="008A7353"/>
    <w:rsid w:val="008D7072"/>
    <w:rsid w:val="009A54D2"/>
    <w:rsid w:val="009C7FF9"/>
    <w:rsid w:val="009F72A7"/>
    <w:rsid w:val="00A0707F"/>
    <w:rsid w:val="00A37E8F"/>
    <w:rsid w:val="00A56633"/>
    <w:rsid w:val="00A63FF4"/>
    <w:rsid w:val="00AD3D14"/>
    <w:rsid w:val="00B16BFA"/>
    <w:rsid w:val="00B237D2"/>
    <w:rsid w:val="00B71374"/>
    <w:rsid w:val="00B879A9"/>
    <w:rsid w:val="00BD6C52"/>
    <w:rsid w:val="00BF264D"/>
    <w:rsid w:val="00C20E95"/>
    <w:rsid w:val="00C6429D"/>
    <w:rsid w:val="00C75AB0"/>
    <w:rsid w:val="00C80059"/>
    <w:rsid w:val="00CA1F1A"/>
    <w:rsid w:val="00CB0F35"/>
    <w:rsid w:val="00CB5677"/>
    <w:rsid w:val="00CE7D21"/>
    <w:rsid w:val="00D21179"/>
    <w:rsid w:val="00D403CC"/>
    <w:rsid w:val="00D73D1C"/>
    <w:rsid w:val="00D867DC"/>
    <w:rsid w:val="00DB27BB"/>
    <w:rsid w:val="00E01A66"/>
    <w:rsid w:val="00E11129"/>
    <w:rsid w:val="00E17CAD"/>
    <w:rsid w:val="00E26246"/>
    <w:rsid w:val="00E7700B"/>
    <w:rsid w:val="00EF03A6"/>
    <w:rsid w:val="00F30430"/>
    <w:rsid w:val="00FD0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7F"/>
    <w:pPr>
      <w:ind w:left="0" w:firstLine="0"/>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E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7E8F"/>
    <w:pPr>
      <w:ind w:left="720"/>
      <w:contextualSpacing/>
    </w:pPr>
  </w:style>
  <w:style w:type="paragraph" w:customStyle="1" w:styleId="Default">
    <w:name w:val="Default"/>
    <w:rsid w:val="00A37E8F"/>
    <w:pPr>
      <w:autoSpaceDE w:val="0"/>
      <w:autoSpaceDN w:val="0"/>
      <w:adjustRightInd w:val="0"/>
      <w:ind w:left="0" w:firstLine="0"/>
      <w:jc w:val="left"/>
    </w:pPr>
    <w:rPr>
      <w:rFonts w:ascii="Arial" w:hAnsi="Arial" w:cs="Arial"/>
      <w:color w:val="000000"/>
      <w:sz w:val="24"/>
      <w:szCs w:val="24"/>
    </w:rPr>
  </w:style>
  <w:style w:type="character" w:styleId="Hyperlink">
    <w:name w:val="Hyperlink"/>
    <w:basedOn w:val="DefaultParagraphFont"/>
    <w:uiPriority w:val="99"/>
    <w:unhideWhenUsed/>
    <w:rsid w:val="004009F5"/>
    <w:rPr>
      <w:color w:val="0000FF" w:themeColor="hyperlink"/>
      <w:u w:val="single"/>
    </w:rPr>
  </w:style>
  <w:style w:type="paragraph" w:styleId="Header">
    <w:name w:val="header"/>
    <w:basedOn w:val="Normal"/>
    <w:link w:val="HeaderChar"/>
    <w:uiPriority w:val="99"/>
    <w:semiHidden/>
    <w:unhideWhenUsed/>
    <w:rsid w:val="004009F5"/>
    <w:pPr>
      <w:tabs>
        <w:tab w:val="center" w:pos="4680"/>
        <w:tab w:val="right" w:pos="9360"/>
      </w:tabs>
    </w:pPr>
  </w:style>
  <w:style w:type="character" w:customStyle="1" w:styleId="HeaderChar">
    <w:name w:val="Header Char"/>
    <w:basedOn w:val="DefaultParagraphFont"/>
    <w:link w:val="Header"/>
    <w:uiPriority w:val="99"/>
    <w:semiHidden/>
    <w:rsid w:val="004009F5"/>
    <w:rPr>
      <w:rFonts w:ascii="Arial" w:eastAsia="Times New Roman" w:hAnsi="Arial" w:cs="Arial"/>
      <w:sz w:val="24"/>
      <w:szCs w:val="24"/>
    </w:rPr>
  </w:style>
  <w:style w:type="paragraph" w:styleId="Footer">
    <w:name w:val="footer"/>
    <w:basedOn w:val="Normal"/>
    <w:link w:val="FooterChar"/>
    <w:uiPriority w:val="99"/>
    <w:unhideWhenUsed/>
    <w:rsid w:val="004009F5"/>
    <w:pPr>
      <w:tabs>
        <w:tab w:val="center" w:pos="4680"/>
        <w:tab w:val="right" w:pos="9360"/>
      </w:tabs>
    </w:pPr>
  </w:style>
  <w:style w:type="character" w:customStyle="1" w:styleId="FooterChar">
    <w:name w:val="Footer Char"/>
    <w:basedOn w:val="DefaultParagraphFont"/>
    <w:link w:val="Footer"/>
    <w:uiPriority w:val="99"/>
    <w:rsid w:val="004009F5"/>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22CE-5DE1-4826-AE13-6BCD8234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2012-11-02T17:00:00Z</dcterms:created>
  <dcterms:modified xsi:type="dcterms:W3CDTF">2012-11-02T17:00:00Z</dcterms:modified>
</cp:coreProperties>
</file>